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B898" w14:textId="417326E5" w:rsidR="00EC7CE0" w:rsidRDefault="00EC7CE0" w:rsidP="00EC7CE0">
      <w:pPr>
        <w:pStyle w:val="Heading1"/>
        <w:tabs>
          <w:tab w:val="left" w:pos="3279"/>
        </w:tabs>
        <w:spacing w:before="11"/>
      </w:pPr>
      <w:r>
        <w:t>LRI-RFP-202311-073</w:t>
      </w:r>
      <w:r>
        <w:t xml:space="preserve"> – Communication and </w:t>
      </w:r>
      <w:proofErr w:type="gramStart"/>
      <w:r>
        <w:t>Social Media</w:t>
      </w:r>
      <w:proofErr w:type="gramEnd"/>
    </w:p>
    <w:p w14:paraId="5BF26205" w14:textId="77777777" w:rsidR="00EC7CE0" w:rsidRDefault="00EC7CE0" w:rsidP="00EC7CE0">
      <w:pPr>
        <w:pStyle w:val="Heading1"/>
        <w:spacing w:before="142"/>
        <w:ind w:left="1945" w:right="2284"/>
        <w:jc w:val="center"/>
      </w:pPr>
      <w:r>
        <w:t>ATTACHMENT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</w:p>
    <w:p w14:paraId="7CA73347" w14:textId="77777777" w:rsidR="00EC7CE0" w:rsidRDefault="00EC7CE0" w:rsidP="00EC7CE0">
      <w:pPr>
        <w:pStyle w:val="BodyText"/>
        <w:spacing w:before="183"/>
        <w:ind w:left="1119"/>
      </w:pPr>
      <w:r>
        <w:t>Consultant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Creative</w:t>
      </w:r>
      <w:r>
        <w:rPr>
          <w:spacing w:val="-11"/>
        </w:rPr>
        <w:t xml:space="preserve"> </w:t>
      </w:r>
      <w:r>
        <w:t>Associates</w:t>
      </w:r>
      <w:r>
        <w:rPr>
          <w:spacing w:val="-7"/>
        </w:rPr>
        <w:t xml:space="preserve"> </w:t>
      </w:r>
      <w:r>
        <w:t>International,</w:t>
      </w:r>
      <w:r>
        <w:rPr>
          <w:spacing w:val="-9"/>
        </w:rPr>
        <w:t xml:space="preserve"> </w:t>
      </w:r>
      <w:r>
        <w:t>Inc.</w:t>
      </w:r>
      <w:r>
        <w:rPr>
          <w:spacing w:val="-8"/>
        </w:rPr>
        <w:t xml:space="preserve"> </w:t>
      </w:r>
      <w:r>
        <w:t>(“Creative”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“Company”)</w:t>
      </w:r>
      <w:r>
        <w:rPr>
          <w:spacing w:val="-11"/>
        </w:rPr>
        <w:t xml:space="preserve"> </w:t>
      </w:r>
      <w:proofErr w:type="gramStart"/>
      <w:r>
        <w:t>enter</w:t>
      </w:r>
      <w:r>
        <w:rPr>
          <w:spacing w:val="-8"/>
        </w:rPr>
        <w:t xml:space="preserve"> </w:t>
      </w:r>
      <w:r>
        <w:t>into</w:t>
      </w:r>
      <w:proofErr w:type="gramEnd"/>
    </w:p>
    <w:p w14:paraId="3567265A" w14:textId="77777777" w:rsidR="00EC7CE0" w:rsidRDefault="00EC7CE0" w:rsidP="00EC7CE0">
      <w:pPr>
        <w:pStyle w:val="BodyText"/>
        <w:spacing w:before="23"/>
        <w:ind w:left="111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(“Agreement”):</w:t>
      </w:r>
    </w:p>
    <w:p w14:paraId="51371267" w14:textId="77777777" w:rsidR="00EC7CE0" w:rsidRDefault="00EC7CE0" w:rsidP="00EC7CE0">
      <w:pPr>
        <w:pStyle w:val="BodyText"/>
      </w:pPr>
    </w:p>
    <w:p w14:paraId="48C9CCBD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840"/>
        </w:tabs>
        <w:spacing w:before="206"/>
        <w:ind w:right="1455"/>
        <w:jc w:val="both"/>
        <w:rPr>
          <w:sz w:val="24"/>
        </w:rPr>
      </w:pPr>
      <w:r>
        <w:rPr>
          <w:sz w:val="24"/>
          <w:u w:val="single"/>
        </w:rPr>
        <w:t>Services and Payment</w:t>
      </w:r>
      <w:r>
        <w:rPr>
          <w:sz w:val="24"/>
        </w:rPr>
        <w:t xml:space="preserve">. Consultant agrees to perform the services, as </w:t>
      </w:r>
      <w:proofErr w:type="gramStart"/>
      <w:r>
        <w:rPr>
          <w:sz w:val="24"/>
        </w:rPr>
        <w:t>defined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incorporated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herein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reference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Attachment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(“Services”),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referenced attachments. As the only consideration due Consultant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subject matter of this Agreement, Creative will pay Consultant in accordance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Attachment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supported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Attachment</w:t>
      </w:r>
      <w:r>
        <w:rPr>
          <w:spacing w:val="-11"/>
          <w:sz w:val="24"/>
        </w:rPr>
        <w:t xml:space="preserve"> </w:t>
      </w:r>
      <w:r>
        <w:rPr>
          <w:sz w:val="24"/>
        </w:rPr>
        <w:t>III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Budget.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51"/>
          <w:sz w:val="24"/>
        </w:rPr>
        <w:t xml:space="preserve"> </w:t>
      </w:r>
      <w:r>
        <w:rPr>
          <w:sz w:val="24"/>
        </w:rPr>
        <w:t>Consultant receive more than the original value of this Agreement absent a duly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modification.</w:t>
      </w:r>
    </w:p>
    <w:p w14:paraId="00C047E7" w14:textId="77777777" w:rsidR="00EC7CE0" w:rsidRDefault="00EC7CE0" w:rsidP="00EC7CE0">
      <w:pPr>
        <w:pStyle w:val="BodyText"/>
        <w:spacing w:before="1"/>
        <w:rPr>
          <w:sz w:val="26"/>
        </w:rPr>
      </w:pPr>
    </w:p>
    <w:p w14:paraId="6B932934" w14:textId="77777777" w:rsidR="00EC7CE0" w:rsidRDefault="00EC7CE0" w:rsidP="00EC7CE0">
      <w:pPr>
        <w:pStyle w:val="BodyText"/>
        <w:spacing w:before="1" w:line="259" w:lineRule="auto"/>
        <w:ind w:left="1839" w:right="1460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Attachment I, consulting fees and reimbursements will be paid only in accordance</w:t>
      </w:r>
      <w:r>
        <w:rPr>
          <w:spacing w:val="1"/>
        </w:rPr>
        <w:t xml:space="preserve"> </w:t>
      </w:r>
      <w:r>
        <w:t>with approved Scope of Work and payment schedule, upon Corporate Monitor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required documentation.</w:t>
      </w:r>
    </w:p>
    <w:p w14:paraId="07A0AA41" w14:textId="77777777" w:rsidR="00EC7CE0" w:rsidRDefault="00EC7CE0" w:rsidP="00EC7CE0">
      <w:pPr>
        <w:pStyle w:val="BodyText"/>
        <w:spacing w:line="259" w:lineRule="auto"/>
        <w:ind w:left="1839" w:right="1456"/>
        <w:jc w:val="both"/>
      </w:pPr>
      <w:r>
        <w:t>The Subcontractor shall ensure that the milestone reports and payment requests</w:t>
      </w:r>
      <w:r>
        <w:rPr>
          <w:spacing w:val="1"/>
        </w:rPr>
        <w:t xml:space="preserve"> </w:t>
      </w:r>
      <w:r>
        <w:t>submitted are directly related to the completion of the phases as indicated in the</w:t>
      </w:r>
      <w:r>
        <w:rPr>
          <w:spacing w:val="1"/>
        </w:rPr>
        <w:t xml:space="preserve"> </w:t>
      </w:r>
      <w:r>
        <w:t>Scope of Work. Payment shall be made upon receipt of a properly completed</w:t>
      </w:r>
      <w:r>
        <w:rPr>
          <w:spacing w:val="1"/>
        </w:rPr>
        <w:t xml:space="preserve"> </w:t>
      </w:r>
      <w:r>
        <w:t>request for payment, which must be approved by Creative Monitor, identified in</w:t>
      </w:r>
      <w:r>
        <w:rPr>
          <w:spacing w:val="1"/>
        </w:rPr>
        <w:t xml:space="preserve"> </w:t>
      </w:r>
      <w:r>
        <w:t>Attachment I. All Consultant payments due will be issued within 30 days after</w:t>
      </w:r>
      <w:r>
        <w:rPr>
          <w:spacing w:val="1"/>
        </w:rPr>
        <w:t xml:space="preserve"> </w:t>
      </w:r>
      <w:r>
        <w:t>receipt of a payment request, subject to the acceptance of performance and/or</w:t>
      </w:r>
      <w:r>
        <w:rPr>
          <w:spacing w:val="1"/>
        </w:rPr>
        <w:t xml:space="preserve"> </w:t>
      </w:r>
      <w:r>
        <w:rPr>
          <w:spacing w:val="-1"/>
        </w:rPr>
        <w:t>deliverables.</w:t>
      </w:r>
      <w:r>
        <w:rPr>
          <w:spacing w:val="-12"/>
        </w:rPr>
        <w:t xml:space="preserve"> </w:t>
      </w:r>
      <w:r>
        <w:rPr>
          <w:spacing w:val="-1"/>
        </w:rPr>
        <w:t>Creative</w:t>
      </w:r>
      <w:r>
        <w:rPr>
          <w:spacing w:val="-10"/>
        </w:rPr>
        <w:t xml:space="preserve"> </w:t>
      </w:r>
      <w:r>
        <w:rPr>
          <w:spacing w:val="-1"/>
        </w:rPr>
        <w:t>reserves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deny</w:t>
      </w:r>
      <w:r>
        <w:rPr>
          <w:spacing w:val="-14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unauthorized</w:t>
      </w:r>
      <w:r>
        <w:rPr>
          <w:spacing w:val="-12"/>
        </w:rPr>
        <w:t xml:space="preserve"> </w:t>
      </w:r>
      <w:r>
        <w:t>work</w:t>
      </w:r>
      <w:r>
        <w:rPr>
          <w:spacing w:val="-5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consultant.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performance/deliverables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Creative.</w:t>
      </w:r>
    </w:p>
    <w:p w14:paraId="39B03018" w14:textId="77777777" w:rsidR="00EC7CE0" w:rsidRDefault="00EC7CE0" w:rsidP="00EC7CE0">
      <w:pPr>
        <w:pStyle w:val="BodyText"/>
        <w:spacing w:before="7"/>
        <w:rPr>
          <w:sz w:val="25"/>
        </w:rPr>
      </w:pPr>
    </w:p>
    <w:p w14:paraId="3731D034" w14:textId="77777777" w:rsidR="00EC7CE0" w:rsidRDefault="00EC7CE0" w:rsidP="00EC7CE0">
      <w:pPr>
        <w:pStyle w:val="BodyText"/>
        <w:spacing w:line="256" w:lineRule="auto"/>
        <w:ind w:left="1839" w:right="1480"/>
      </w:pPr>
      <w:r>
        <w:t>Payments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wire</w:t>
      </w:r>
      <w:r>
        <w:rPr>
          <w:spacing w:val="3"/>
        </w:rPr>
        <w:t xml:space="preserve"> </w:t>
      </w:r>
      <w:r>
        <w:t>transfer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t>account</w:t>
      </w:r>
      <w:r>
        <w:rPr>
          <w:spacing w:val="4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invoice.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must include:</w:t>
      </w:r>
    </w:p>
    <w:p w14:paraId="0D0D194F" w14:textId="77777777" w:rsidR="00EC7CE0" w:rsidRDefault="00EC7CE0" w:rsidP="00EC7CE0">
      <w:pPr>
        <w:pStyle w:val="ListParagraph"/>
        <w:numPr>
          <w:ilvl w:val="1"/>
          <w:numId w:val="8"/>
        </w:numPr>
        <w:tabs>
          <w:tab w:val="left" w:pos="2559"/>
          <w:tab w:val="left" w:pos="2560"/>
        </w:tabs>
        <w:spacing w:before="5"/>
        <w:ind w:hanging="361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</w:p>
    <w:p w14:paraId="4A90AAF0" w14:textId="77777777" w:rsidR="00EC7CE0" w:rsidRDefault="00EC7CE0" w:rsidP="00EC7CE0">
      <w:pPr>
        <w:pStyle w:val="ListParagraph"/>
        <w:numPr>
          <w:ilvl w:val="1"/>
          <w:numId w:val="8"/>
        </w:numPr>
        <w:tabs>
          <w:tab w:val="left" w:pos="2559"/>
          <w:tab w:val="left" w:pos="2560"/>
        </w:tabs>
        <w:spacing w:before="24"/>
        <w:ind w:hanging="361"/>
        <w:rPr>
          <w:sz w:val="24"/>
        </w:rPr>
      </w:pPr>
      <w:r>
        <w:rPr>
          <w:sz w:val="24"/>
        </w:rPr>
        <w:t>Address</w:t>
      </w:r>
    </w:p>
    <w:p w14:paraId="2AFA9EB8" w14:textId="77777777" w:rsidR="00EC7CE0" w:rsidRDefault="00EC7CE0" w:rsidP="00EC7CE0">
      <w:pPr>
        <w:pStyle w:val="ListParagraph"/>
        <w:numPr>
          <w:ilvl w:val="1"/>
          <w:numId w:val="8"/>
        </w:numPr>
        <w:tabs>
          <w:tab w:val="left" w:pos="2559"/>
          <w:tab w:val="left" w:pos="2560"/>
        </w:tabs>
        <w:spacing w:before="23"/>
        <w:ind w:hanging="361"/>
        <w:rPr>
          <w:sz w:val="24"/>
        </w:rPr>
      </w:pP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</w:p>
    <w:p w14:paraId="6BA7B10A" w14:textId="77777777" w:rsidR="00EC7CE0" w:rsidRDefault="00EC7CE0" w:rsidP="00EC7CE0">
      <w:pPr>
        <w:pStyle w:val="ListParagraph"/>
        <w:numPr>
          <w:ilvl w:val="1"/>
          <w:numId w:val="8"/>
        </w:numPr>
        <w:tabs>
          <w:tab w:val="left" w:pos="2559"/>
          <w:tab w:val="left" w:pos="2560"/>
        </w:tabs>
        <w:spacing w:before="22"/>
        <w:ind w:hanging="361"/>
        <w:rPr>
          <w:sz w:val="24"/>
        </w:rPr>
      </w:pP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#</w:t>
      </w:r>
    </w:p>
    <w:p w14:paraId="1B3FAF51" w14:textId="77777777" w:rsidR="00EC7CE0" w:rsidRDefault="00EC7CE0" w:rsidP="00EC7CE0">
      <w:pPr>
        <w:pStyle w:val="ListParagraph"/>
        <w:numPr>
          <w:ilvl w:val="1"/>
          <w:numId w:val="8"/>
        </w:numPr>
        <w:tabs>
          <w:tab w:val="left" w:pos="2559"/>
          <w:tab w:val="left" w:pos="2560"/>
        </w:tabs>
        <w:spacing w:before="24"/>
        <w:ind w:hanging="361"/>
        <w:rPr>
          <w:sz w:val="24"/>
        </w:rPr>
      </w:pP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ABA</w:t>
      </w:r>
      <w:r>
        <w:rPr>
          <w:spacing w:val="1"/>
          <w:sz w:val="24"/>
        </w:rPr>
        <w:t xml:space="preserve"> </w:t>
      </w:r>
      <w:r>
        <w:rPr>
          <w:sz w:val="24"/>
        </w:rPr>
        <w:t>#</w:t>
      </w:r>
    </w:p>
    <w:p w14:paraId="75357271" w14:textId="77777777" w:rsidR="00EC7CE0" w:rsidRDefault="00EC7CE0" w:rsidP="00EC7CE0">
      <w:pPr>
        <w:pStyle w:val="ListParagraph"/>
        <w:numPr>
          <w:ilvl w:val="1"/>
          <w:numId w:val="8"/>
        </w:numPr>
        <w:tabs>
          <w:tab w:val="left" w:pos="2559"/>
          <w:tab w:val="left" w:pos="2560"/>
        </w:tabs>
        <w:spacing w:before="24"/>
        <w:ind w:hanging="361"/>
        <w:rPr>
          <w:sz w:val="24"/>
        </w:rPr>
      </w:pPr>
      <w:r>
        <w:rPr>
          <w:sz w:val="24"/>
        </w:rPr>
        <w:t>SWIFT</w:t>
      </w:r>
    </w:p>
    <w:p w14:paraId="1E7445D9" w14:textId="77777777" w:rsidR="00EC7CE0" w:rsidRDefault="00EC7CE0" w:rsidP="00EC7CE0">
      <w:pPr>
        <w:pStyle w:val="BodyText"/>
        <w:spacing w:before="8"/>
        <w:rPr>
          <w:sz w:val="27"/>
        </w:rPr>
      </w:pPr>
    </w:p>
    <w:p w14:paraId="6DA865C7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" w:line="293" w:lineRule="exact"/>
        <w:ind w:left="1479" w:hanging="361"/>
        <w:jc w:val="both"/>
        <w:rPr>
          <w:sz w:val="24"/>
        </w:rPr>
      </w:pPr>
      <w:r>
        <w:rPr>
          <w:sz w:val="24"/>
          <w:u w:val="single"/>
        </w:rPr>
        <w:t>Ownership;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Rights;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Confidential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Information;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</w:p>
    <w:p w14:paraId="70557C3A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ind w:right="14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understood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rendered,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Consultant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“work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hire”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Creative’s property and, therefore, Creative will retain all rights in and to such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materials.</w:t>
      </w:r>
      <w:r>
        <w:rPr>
          <w:spacing w:val="31"/>
          <w:sz w:val="24"/>
        </w:rPr>
        <w:t xml:space="preserve"> </w:t>
      </w:r>
      <w:r>
        <w:rPr>
          <w:sz w:val="24"/>
        </w:rPr>
        <w:t>Creative</w:t>
      </w:r>
      <w:r>
        <w:rPr>
          <w:spacing w:val="32"/>
          <w:sz w:val="24"/>
        </w:rPr>
        <w:t xml:space="preserve"> </w:t>
      </w:r>
      <w:r>
        <w:rPr>
          <w:sz w:val="24"/>
        </w:rPr>
        <w:t>shall</w:t>
      </w:r>
      <w:r>
        <w:rPr>
          <w:spacing w:val="30"/>
          <w:sz w:val="24"/>
        </w:rPr>
        <w:t xml:space="preserve"> </w:t>
      </w:r>
      <w:r>
        <w:rPr>
          <w:sz w:val="24"/>
        </w:rPr>
        <w:t>own</w:t>
      </w:r>
      <w:r>
        <w:rPr>
          <w:spacing w:val="32"/>
          <w:sz w:val="24"/>
        </w:rPr>
        <w:t xml:space="preserve"> </w:t>
      </w:r>
      <w:r>
        <w:rPr>
          <w:sz w:val="24"/>
        </w:rPr>
        <w:t>all</w:t>
      </w:r>
      <w:r>
        <w:rPr>
          <w:spacing w:val="29"/>
          <w:sz w:val="24"/>
        </w:rPr>
        <w:t xml:space="preserve"> </w:t>
      </w:r>
      <w:r>
        <w:rPr>
          <w:sz w:val="24"/>
        </w:rPr>
        <w:t>right,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title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interest</w:t>
      </w:r>
      <w:r>
        <w:rPr>
          <w:spacing w:val="33"/>
          <w:sz w:val="24"/>
        </w:rPr>
        <w:t xml:space="preserve"> </w:t>
      </w:r>
      <w:r>
        <w:rPr>
          <w:sz w:val="24"/>
        </w:rPr>
        <w:t>(including</w:t>
      </w:r>
      <w:r>
        <w:rPr>
          <w:spacing w:val="29"/>
          <w:sz w:val="24"/>
        </w:rPr>
        <w:t xml:space="preserve"> </w:t>
      </w:r>
      <w:r>
        <w:rPr>
          <w:sz w:val="24"/>
        </w:rPr>
        <w:t>patent</w:t>
      </w:r>
      <w:r>
        <w:rPr>
          <w:spacing w:val="33"/>
          <w:sz w:val="24"/>
        </w:rPr>
        <w:t xml:space="preserve"> </w:t>
      </w:r>
      <w:r>
        <w:rPr>
          <w:sz w:val="24"/>
        </w:rPr>
        <w:t>rights,</w:t>
      </w:r>
    </w:p>
    <w:p w14:paraId="1A8B9D81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79262F02" w14:textId="77777777" w:rsidR="00EC7CE0" w:rsidRDefault="00EC7CE0" w:rsidP="00EC7CE0">
      <w:pPr>
        <w:pStyle w:val="BodyText"/>
        <w:spacing w:before="142"/>
        <w:ind w:left="1839" w:right="1452"/>
        <w:jc w:val="both"/>
      </w:pPr>
      <w:r>
        <w:lastRenderedPageBreak/>
        <w:t>copyrights,</w:t>
      </w:r>
      <w:r>
        <w:rPr>
          <w:spacing w:val="55"/>
        </w:rPr>
        <w:t xml:space="preserve"> </w:t>
      </w:r>
      <w:r>
        <w:t>trade</w:t>
      </w:r>
      <w:r>
        <w:rPr>
          <w:spacing w:val="55"/>
        </w:rPr>
        <w:t xml:space="preserve"> </w:t>
      </w:r>
      <w:r>
        <w:t>secret</w:t>
      </w:r>
      <w:r>
        <w:rPr>
          <w:spacing w:val="55"/>
        </w:rPr>
        <w:t xml:space="preserve"> </w:t>
      </w:r>
      <w:r>
        <w:t>rights,</w:t>
      </w:r>
      <w:r>
        <w:rPr>
          <w:spacing w:val="55"/>
        </w:rPr>
        <w:t xml:space="preserve"> </w:t>
      </w:r>
      <w:r>
        <w:t>mask</w:t>
      </w:r>
      <w:r>
        <w:rPr>
          <w:spacing w:val="55"/>
        </w:rPr>
        <w:t xml:space="preserve"> </w:t>
      </w:r>
      <w:r>
        <w:t xml:space="preserve">work   rights;   trademark   rights; </w:t>
      </w:r>
      <w:r>
        <w:rPr>
          <w:i/>
        </w:rPr>
        <w:t>sui</w:t>
      </w:r>
      <w:r>
        <w:rPr>
          <w:i/>
          <w:spacing w:val="1"/>
        </w:rPr>
        <w:t xml:space="preserve"> </w:t>
      </w:r>
      <w:r>
        <w:rPr>
          <w:i/>
        </w:rPr>
        <w:t xml:space="preserve">generis </w:t>
      </w:r>
      <w:r>
        <w:t>database rights and all other intellectual and industrial property rights of</w:t>
      </w:r>
      <w:r>
        <w:rPr>
          <w:spacing w:val="1"/>
        </w:rPr>
        <w:t xml:space="preserve"> </w:t>
      </w:r>
      <w:r>
        <w:t>any sort throughout the world) relating to any and all inventions (whether or not</w:t>
      </w:r>
      <w:r>
        <w:rPr>
          <w:spacing w:val="1"/>
        </w:rPr>
        <w:t xml:space="preserve"> </w:t>
      </w:r>
      <w:r>
        <w:t>patentable), works of authorship, mask works, designation, designs, know-how,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made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conceived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reduced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practice,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whole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part,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Services.</w:t>
      </w:r>
    </w:p>
    <w:p w14:paraId="48E65510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475A3209" w14:textId="77777777" w:rsidR="00EC7CE0" w:rsidRDefault="00EC7CE0" w:rsidP="00EC7CE0">
      <w:pPr>
        <w:pStyle w:val="BodyText"/>
        <w:spacing w:line="259" w:lineRule="auto"/>
        <w:ind w:left="1839" w:right="1456"/>
        <w:jc w:val="both"/>
      </w:pPr>
      <w:r>
        <w:t>Consultant hereby makes all assignments necessary to accomplish the foregoing</w:t>
      </w:r>
      <w:r>
        <w:rPr>
          <w:spacing w:val="1"/>
        </w:rPr>
        <w:t xml:space="preserve"> </w:t>
      </w:r>
      <w:r>
        <w:t>ownership.</w:t>
      </w:r>
      <w:r>
        <w:rPr>
          <w:spacing w:val="-11"/>
        </w:rPr>
        <w:t xml:space="preserve"> </w:t>
      </w:r>
      <w:r>
        <w:t>Consultant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Creative,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Creative’s</w:t>
      </w:r>
      <w:r>
        <w:rPr>
          <w:spacing w:val="-11"/>
        </w:rPr>
        <w:t xml:space="preserve"> </w:t>
      </w:r>
      <w:r>
        <w:t>expense,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further</w:t>
      </w:r>
      <w:r>
        <w:rPr>
          <w:spacing w:val="-52"/>
        </w:rPr>
        <w:t xml:space="preserve"> </w:t>
      </w:r>
      <w:r>
        <w:t>evidence, record, and perfect, obtain, maintain, enforce, and defend any rights</w:t>
      </w:r>
      <w:r>
        <w:rPr>
          <w:spacing w:val="1"/>
        </w:rPr>
        <w:t xml:space="preserve"> </w:t>
      </w:r>
      <w:r>
        <w:t>assigned. Consultant hereby irrevocably designates and appoints Creative as its</w:t>
      </w:r>
      <w:r>
        <w:rPr>
          <w:spacing w:val="1"/>
        </w:rPr>
        <w:t xml:space="preserve"> </w:t>
      </w:r>
      <w:r>
        <w:t>agents and attorneys-in-fact to act for and on Consultant’s behalf to execute and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lawfully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if executed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t>Consultant</w:t>
      </w:r>
      <w:proofErr w:type="gramEnd"/>
      <w:r>
        <w:t>.</w:t>
      </w:r>
    </w:p>
    <w:p w14:paraId="6A3E5A55" w14:textId="77777777" w:rsidR="00EC7CE0" w:rsidRDefault="00EC7CE0" w:rsidP="00EC7CE0">
      <w:pPr>
        <w:pStyle w:val="BodyText"/>
        <w:spacing w:before="10"/>
        <w:rPr>
          <w:sz w:val="25"/>
        </w:rPr>
      </w:pPr>
    </w:p>
    <w:p w14:paraId="751C71A0" w14:textId="77777777" w:rsidR="00EC7CE0" w:rsidRDefault="00EC7CE0" w:rsidP="00EC7CE0">
      <w:pPr>
        <w:pStyle w:val="BodyText"/>
        <w:spacing w:line="259" w:lineRule="auto"/>
        <w:ind w:left="1839" w:right="1456"/>
        <w:jc w:val="both"/>
      </w:pPr>
      <w:r>
        <w:t>To the extent allowed by law, any license to Creative hereunder includes all rights</w:t>
      </w:r>
      <w:r>
        <w:rPr>
          <w:spacing w:val="1"/>
        </w:rPr>
        <w:t xml:space="preserve"> </w:t>
      </w:r>
      <w:r>
        <w:t>of paternity, integrity, disclosure and withdrawal and any other rights that may be</w:t>
      </w:r>
      <w:r>
        <w:rPr>
          <w:spacing w:val="1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“moral</w:t>
      </w:r>
      <w:r>
        <w:rPr>
          <w:spacing w:val="-7"/>
        </w:rPr>
        <w:t xml:space="preserve"> </w:t>
      </w:r>
      <w:r>
        <w:t>rights,”</w:t>
      </w:r>
      <w:r>
        <w:rPr>
          <w:spacing w:val="-8"/>
        </w:rPr>
        <w:t xml:space="preserve"> </w:t>
      </w:r>
      <w:r>
        <w:t>“artist’s</w:t>
      </w:r>
      <w:r>
        <w:rPr>
          <w:spacing w:val="-7"/>
        </w:rPr>
        <w:t xml:space="preserve"> </w:t>
      </w:r>
      <w:r>
        <w:t>rights,”</w:t>
      </w:r>
      <w:r>
        <w:rPr>
          <w:spacing w:val="-9"/>
        </w:rPr>
        <w:t xml:space="preserve"> </w:t>
      </w:r>
      <w:r>
        <w:t>“droit</w:t>
      </w:r>
      <w:r>
        <w:rPr>
          <w:spacing w:val="-6"/>
        </w:rPr>
        <w:t xml:space="preserve"> </w:t>
      </w:r>
      <w:r>
        <w:t>moral,”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like.</w:t>
      </w:r>
      <w:r>
        <w:rPr>
          <w:spacing w:val="-51"/>
        </w:rPr>
        <w:t xml:space="preserve"> </w:t>
      </w:r>
      <w:r>
        <w:t>To the extent any of the foregoing is ineffective under applicable law, Consultant</w:t>
      </w:r>
      <w:r>
        <w:rPr>
          <w:spacing w:val="1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ratifications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consents</w:t>
      </w:r>
      <w:r>
        <w:rPr>
          <w:spacing w:val="-12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accomplish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purposes</w:t>
      </w:r>
      <w:r>
        <w:rPr>
          <w:spacing w:val="-5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foregoing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extent</w:t>
      </w:r>
      <w:r>
        <w:rPr>
          <w:spacing w:val="-13"/>
        </w:rPr>
        <w:t xml:space="preserve"> </w:t>
      </w:r>
      <w:r>
        <w:rPr>
          <w:spacing w:val="-1"/>
        </w:rPr>
        <w:t>possible.</w:t>
      </w:r>
      <w:r>
        <w:rPr>
          <w:spacing w:val="-10"/>
        </w:rPr>
        <w:t xml:space="preserve"> </w:t>
      </w:r>
      <w:r>
        <w:t>Consultant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confirm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ratifications</w:t>
      </w:r>
      <w:r>
        <w:rPr>
          <w:spacing w:val="-52"/>
        </w:rPr>
        <w:t xml:space="preserve"> </w:t>
      </w:r>
      <w:r>
        <w:t>and consents from time to time as requested by Creative. If any other person</w:t>
      </w:r>
      <w:r>
        <w:rPr>
          <w:spacing w:val="1"/>
        </w:rPr>
        <w:t xml:space="preserve"> </w:t>
      </w:r>
      <w:r>
        <w:t xml:space="preserve">provides any Services, Consultant will obtain the foregoing ratifications, </w:t>
      </w:r>
      <w:proofErr w:type="gramStart"/>
      <w:r>
        <w:t>consents</w:t>
      </w:r>
      <w:proofErr w:type="gramEnd"/>
      <w:r>
        <w:rPr>
          <w:spacing w:val="1"/>
        </w:rPr>
        <w:t xml:space="preserve"> </w:t>
      </w:r>
      <w:r>
        <w:t>and authorizations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such person</w:t>
      </w:r>
      <w:r>
        <w:rPr>
          <w:spacing w:val="-2"/>
        </w:rPr>
        <w:t xml:space="preserve"> </w:t>
      </w:r>
      <w:r>
        <w:t>for Creative’s</w:t>
      </w:r>
      <w:r>
        <w:rPr>
          <w:spacing w:val="-1"/>
        </w:rPr>
        <w:t xml:space="preserve"> </w:t>
      </w:r>
      <w:r>
        <w:t>exclusive benefit.</w:t>
      </w:r>
    </w:p>
    <w:p w14:paraId="5F4005E7" w14:textId="77777777" w:rsidR="00EC7CE0" w:rsidRDefault="00EC7CE0" w:rsidP="00EC7CE0">
      <w:pPr>
        <w:pStyle w:val="BodyText"/>
        <w:spacing w:before="8"/>
        <w:rPr>
          <w:sz w:val="25"/>
        </w:rPr>
      </w:pPr>
    </w:p>
    <w:p w14:paraId="362F55A5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ind w:right="1453"/>
        <w:jc w:val="both"/>
        <w:rPr>
          <w:sz w:val="24"/>
        </w:rPr>
      </w:pPr>
      <w:r>
        <w:rPr>
          <w:sz w:val="24"/>
        </w:rPr>
        <w:t>Consultant agrees that all information Consultant develops, learns or obtains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Services or that are received by or for Creative in confidence,</w:t>
      </w:r>
      <w:r>
        <w:rPr>
          <w:spacing w:val="1"/>
          <w:sz w:val="24"/>
        </w:rPr>
        <w:t xml:space="preserve"> </w:t>
      </w:r>
      <w:r>
        <w:rPr>
          <w:sz w:val="24"/>
        </w:rPr>
        <w:t>constitute “Confidential Information” (defined as any and all information about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Creative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Customers,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1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11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-52"/>
          <w:sz w:val="24"/>
        </w:rPr>
        <w:t xml:space="preserve"> </w:t>
      </w:r>
      <w:r>
        <w:rPr>
          <w:sz w:val="24"/>
        </w:rPr>
        <w:t>or its Customers’ business, plans, formulas, sales, branding and marketing strategy,</w:t>
      </w:r>
      <w:r>
        <w:rPr>
          <w:spacing w:val="-52"/>
          <w:sz w:val="24"/>
        </w:rPr>
        <w:t xml:space="preserve"> </w:t>
      </w:r>
      <w:r>
        <w:rPr>
          <w:sz w:val="24"/>
        </w:rPr>
        <w:t>technology, know-how, processes, knowledge, intellectual property, ideas, trade</w:t>
      </w:r>
      <w:r>
        <w:rPr>
          <w:spacing w:val="1"/>
          <w:sz w:val="24"/>
        </w:rPr>
        <w:t xml:space="preserve"> </w:t>
      </w:r>
      <w:r>
        <w:rPr>
          <w:sz w:val="24"/>
        </w:rPr>
        <w:t>secrets,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pricing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lists/customer</w:t>
      </w:r>
      <w:r>
        <w:rPr>
          <w:spacing w:val="1"/>
          <w:sz w:val="24"/>
        </w:rPr>
        <w:t xml:space="preserve"> </w:t>
      </w:r>
      <w:r>
        <w:rPr>
          <w:sz w:val="24"/>
        </w:rPr>
        <w:t>prospect</w:t>
      </w:r>
      <w:r>
        <w:rPr>
          <w:spacing w:val="-10"/>
          <w:sz w:val="24"/>
        </w:rPr>
        <w:t xml:space="preserve"> </w:t>
      </w:r>
      <w:r>
        <w:rPr>
          <w:sz w:val="24"/>
        </w:rPr>
        <w:t>lists,</w:t>
      </w:r>
      <w:r>
        <w:rPr>
          <w:spacing w:val="-11"/>
          <w:sz w:val="24"/>
        </w:rPr>
        <w:t xml:space="preserve"> </w:t>
      </w:r>
      <w:r>
        <w:rPr>
          <w:sz w:val="24"/>
        </w:rPr>
        <w:t>vendor</w:t>
      </w:r>
      <w:r>
        <w:rPr>
          <w:spacing w:val="-12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1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12"/>
          <w:sz w:val="24"/>
        </w:rPr>
        <w:t xml:space="preserve"> </w:t>
      </w:r>
      <w:r>
        <w:rPr>
          <w:sz w:val="24"/>
        </w:rPr>
        <w:t>products,</w:t>
      </w:r>
      <w:r>
        <w:rPr>
          <w:spacing w:val="-13"/>
          <w:sz w:val="24"/>
        </w:rPr>
        <w:t xml:space="preserve"> </w:t>
      </w:r>
      <w:r>
        <w:rPr>
          <w:sz w:val="24"/>
        </w:rPr>
        <w:t>projects,</w:t>
      </w:r>
      <w:r>
        <w:rPr>
          <w:spacing w:val="-52"/>
          <w:sz w:val="24"/>
        </w:rPr>
        <w:t xml:space="preserve"> </w:t>
      </w:r>
      <w:r>
        <w:rPr>
          <w:sz w:val="24"/>
        </w:rPr>
        <w:t>properties, processes and procedures, financial condition and 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documents). “Confidential Information” also includes information of third parties</w:t>
      </w:r>
      <w:r>
        <w:rPr>
          <w:spacing w:val="1"/>
          <w:sz w:val="24"/>
        </w:rPr>
        <w:t xml:space="preserve"> </w:t>
      </w:r>
      <w:r>
        <w:rPr>
          <w:sz w:val="24"/>
        </w:rPr>
        <w:t>that Creative is required to treat as confidential. Consultant will hold in confidence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disclose</w:t>
      </w:r>
      <w:r>
        <w:rPr>
          <w:spacing w:val="1"/>
          <w:sz w:val="24"/>
        </w:rPr>
        <w:t xml:space="preserve"> </w:t>
      </w:r>
      <w:r>
        <w:rPr>
          <w:sz w:val="24"/>
        </w:rPr>
        <w:t>or,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 However, Consultant shall not be obligated under this section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 to information Consultant can document is or becomes readily publicly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available without restriction through no fault of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>. Upon termination and</w:t>
      </w:r>
      <w:r>
        <w:rPr>
          <w:spacing w:val="1"/>
          <w:sz w:val="24"/>
        </w:rPr>
        <w:t xml:space="preserve"> </w:t>
      </w:r>
      <w:r>
        <w:rPr>
          <w:sz w:val="24"/>
        </w:rPr>
        <w:t>as otherwise requested by Creative, Consultant will promptly return to Creative all</w:t>
      </w:r>
      <w:r>
        <w:rPr>
          <w:spacing w:val="1"/>
          <w:sz w:val="24"/>
        </w:rPr>
        <w:t xml:space="preserve"> </w:t>
      </w:r>
      <w:r>
        <w:rPr>
          <w:sz w:val="24"/>
        </w:rPr>
        <w:t>items and copies containing or embodying Confidential Information, including all</w:t>
      </w:r>
      <w:r>
        <w:rPr>
          <w:spacing w:val="1"/>
          <w:sz w:val="24"/>
        </w:rPr>
        <w:t xml:space="preserve"> </w:t>
      </w:r>
      <w:r>
        <w:rPr>
          <w:sz w:val="24"/>
        </w:rPr>
        <w:t>files, records, documents, blueprints, specifications, information, letters, notes,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lists,</w:t>
      </w:r>
      <w:r>
        <w:rPr>
          <w:spacing w:val="-5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z w:val="24"/>
        </w:rPr>
        <w:t>artwork/creative</w:t>
      </w:r>
      <w:r>
        <w:rPr>
          <w:spacing w:val="-7"/>
          <w:sz w:val="24"/>
        </w:rPr>
        <w:t xml:space="preserve"> </w:t>
      </w:r>
      <w:r>
        <w:rPr>
          <w:sz w:val="24"/>
        </w:rPr>
        <w:t>work,</w:t>
      </w:r>
      <w:r>
        <w:rPr>
          <w:spacing w:val="-5"/>
          <w:sz w:val="24"/>
        </w:rPr>
        <w:t xml:space="preserve"> </w:t>
      </w:r>
      <w:r>
        <w:rPr>
          <w:sz w:val="24"/>
        </w:rPr>
        <w:t>notebooks,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</w:p>
    <w:p w14:paraId="50F575E7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73B90C63" w14:textId="77777777" w:rsidR="00EC7CE0" w:rsidRDefault="00EC7CE0" w:rsidP="00EC7CE0">
      <w:pPr>
        <w:pStyle w:val="BodyText"/>
        <w:spacing w:before="142"/>
        <w:ind w:left="1839" w:right="1461"/>
        <w:jc w:val="both"/>
      </w:pPr>
      <w:r>
        <w:lastRenderedPageBreak/>
        <w:t>the business of Creative, except that Consultant may keep its personal copies of its</w:t>
      </w:r>
      <w:r>
        <w:rPr>
          <w:spacing w:val="-52"/>
        </w:rPr>
        <w:t xml:space="preserve"> </w:t>
      </w:r>
      <w:r>
        <w:t xml:space="preserve">compensation records and this Agreement. Consultant shall </w:t>
      </w:r>
      <w:proofErr w:type="gramStart"/>
      <w:r>
        <w:t>at all times</w:t>
      </w:r>
      <w:proofErr w:type="gramEnd"/>
      <w:r>
        <w:t xml:space="preserve"> preserve</w:t>
      </w:r>
      <w:r>
        <w:rPr>
          <w:spacing w:val="1"/>
        </w:rPr>
        <w:t xml:space="preserve"> </w:t>
      </w:r>
      <w:r>
        <w:t>the confidential nature of Consultant’s relationship to Creative and of the services</w:t>
      </w:r>
      <w:r>
        <w:rPr>
          <w:spacing w:val="1"/>
        </w:rPr>
        <w:t xml:space="preserve"> </w:t>
      </w:r>
      <w:r>
        <w:t>hereunder.</w:t>
      </w:r>
    </w:p>
    <w:p w14:paraId="1D1D1A44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0085768D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ind w:right="1459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3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1"/>
          <w:sz w:val="24"/>
        </w:rPr>
        <w:t xml:space="preserve"> </w:t>
      </w:r>
      <w:r>
        <w:rPr>
          <w:sz w:val="24"/>
        </w:rPr>
        <w:t>agrees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duration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thereafter,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directly</w:t>
      </w:r>
      <w:proofErr w:type="gramEnd"/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</w:t>
      </w:r>
      <w:r>
        <w:rPr>
          <w:spacing w:val="1"/>
          <w:sz w:val="24"/>
        </w:rPr>
        <w:t xml:space="preserve"> </w:t>
      </w:r>
      <w:r>
        <w:rPr>
          <w:sz w:val="24"/>
        </w:rPr>
        <w:t>hire,</w:t>
      </w:r>
      <w:r>
        <w:rPr>
          <w:spacing w:val="1"/>
          <w:sz w:val="24"/>
        </w:rPr>
        <w:t xml:space="preserve"> </w:t>
      </w:r>
      <w:r>
        <w:rPr>
          <w:sz w:val="24"/>
        </w:rPr>
        <w:t>solicit,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1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employment,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Creative.</w:t>
      </w:r>
    </w:p>
    <w:p w14:paraId="1B21BC84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7849DDC1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ind w:right="1459"/>
        <w:jc w:val="both"/>
        <w:rPr>
          <w:sz w:val="24"/>
        </w:rPr>
      </w:pPr>
      <w:r>
        <w:rPr>
          <w:sz w:val="24"/>
        </w:rPr>
        <w:t>Furthermore, if Consultant works on Creative’s response to a certain RFA, RFP, or</w:t>
      </w:r>
      <w:r>
        <w:rPr>
          <w:spacing w:val="1"/>
          <w:sz w:val="24"/>
        </w:rPr>
        <w:t xml:space="preserve"> </w:t>
      </w:r>
      <w:r>
        <w:rPr>
          <w:sz w:val="24"/>
        </w:rPr>
        <w:t>APS,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document,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52"/>
          <w:sz w:val="24"/>
        </w:rPr>
        <w:t xml:space="preserve"> </w:t>
      </w:r>
      <w:r>
        <w:rPr>
          <w:sz w:val="24"/>
        </w:rPr>
        <w:t>response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RFA,</w:t>
      </w:r>
      <w:r>
        <w:rPr>
          <w:spacing w:val="1"/>
          <w:sz w:val="24"/>
        </w:rPr>
        <w:t xml:space="preserve"> </w:t>
      </w:r>
      <w:r>
        <w:rPr>
          <w:sz w:val="24"/>
        </w:rPr>
        <w:t>RFP,</w:t>
      </w:r>
      <w:r>
        <w:rPr>
          <w:spacing w:val="-1"/>
          <w:sz w:val="24"/>
        </w:rPr>
        <w:t xml:space="preserve"> </w:t>
      </w:r>
      <w:r>
        <w:rPr>
          <w:sz w:val="24"/>
        </w:rPr>
        <w:t>APS, 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document.</w:t>
      </w:r>
    </w:p>
    <w:p w14:paraId="44CD3D98" w14:textId="77777777" w:rsidR="00EC7CE0" w:rsidRDefault="00EC7CE0" w:rsidP="00EC7CE0">
      <w:pPr>
        <w:pStyle w:val="BodyText"/>
        <w:rPr>
          <w:sz w:val="26"/>
        </w:rPr>
      </w:pPr>
    </w:p>
    <w:p w14:paraId="10C0D7D9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ind w:right="1456"/>
        <w:jc w:val="both"/>
        <w:rPr>
          <w:sz w:val="24"/>
        </w:rPr>
      </w:pPr>
      <w:r>
        <w:rPr>
          <w:sz w:val="24"/>
        </w:rPr>
        <w:t>The parties acknowledge and agree that, on breach of any portion of this Section 2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Consultant,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Creative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irreparably</w:t>
      </w:r>
      <w:r>
        <w:rPr>
          <w:spacing w:val="-11"/>
          <w:sz w:val="24"/>
        </w:rPr>
        <w:t xml:space="preserve"> </w:t>
      </w:r>
      <w:r>
        <w:rPr>
          <w:sz w:val="24"/>
        </w:rPr>
        <w:t>harmed.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parties</w:t>
      </w:r>
      <w:r>
        <w:rPr>
          <w:spacing w:val="-11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harm</w:t>
      </w:r>
      <w:r>
        <w:rPr>
          <w:spacing w:val="-52"/>
          <w:sz w:val="24"/>
        </w:rPr>
        <w:t xml:space="preserve"> </w:t>
      </w:r>
      <w:r>
        <w:rPr>
          <w:sz w:val="24"/>
        </w:rPr>
        <w:t>to Creative may be difficult to measure in terms of compensatory damages and,</w:t>
      </w:r>
      <w:r>
        <w:rPr>
          <w:spacing w:val="1"/>
          <w:sz w:val="24"/>
        </w:rPr>
        <w:t xml:space="preserve"> </w:t>
      </w:r>
      <w:r>
        <w:rPr>
          <w:sz w:val="24"/>
        </w:rPr>
        <w:t>therefore, in any legal proceeding, the parties agree that Creative shall be entitled</w:t>
      </w:r>
      <w:r>
        <w:rPr>
          <w:spacing w:val="1"/>
          <w:sz w:val="24"/>
        </w:rPr>
        <w:t xml:space="preserve"> </w:t>
      </w:r>
      <w:r>
        <w:rPr>
          <w:sz w:val="24"/>
        </w:rPr>
        <w:t>to restraining orders and/or injunctions (a) to stop any actual or impending breach</w:t>
      </w:r>
      <w:r>
        <w:rPr>
          <w:spacing w:val="1"/>
          <w:sz w:val="24"/>
        </w:rPr>
        <w:t xml:space="preserve"> </w:t>
      </w:r>
      <w:r>
        <w:rPr>
          <w:sz w:val="24"/>
        </w:rPr>
        <w:t>of this provision of this Agreement; and/or (b) to regain possession or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breaches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1"/>
          <w:sz w:val="24"/>
        </w:rPr>
        <w:t xml:space="preserve"> </w:t>
      </w:r>
      <w:r>
        <w:rPr>
          <w:sz w:val="24"/>
        </w:rPr>
        <w:t>terminate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without liability, may bring an appropriate legal action to enjoin such breach,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be entitled to recover from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 xml:space="preserve"> reasonable legal fees and costs 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relief.</w:t>
      </w:r>
    </w:p>
    <w:p w14:paraId="51255B53" w14:textId="77777777" w:rsidR="00EC7CE0" w:rsidRDefault="00EC7CE0" w:rsidP="00EC7CE0">
      <w:pPr>
        <w:pStyle w:val="BodyText"/>
        <w:spacing w:before="10"/>
        <w:rPr>
          <w:sz w:val="25"/>
        </w:rPr>
      </w:pPr>
    </w:p>
    <w:p w14:paraId="212D6189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ind w:right="145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Inventions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on,</w:t>
      </w:r>
      <w:r>
        <w:rPr>
          <w:spacing w:val="1"/>
          <w:sz w:val="24"/>
        </w:rPr>
        <w:t xml:space="preserve"> </w:t>
      </w:r>
      <w:r>
        <w:rPr>
          <w:sz w:val="24"/>
        </w:rPr>
        <w:t>incorporates,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derivative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fully</w:t>
      </w:r>
      <w:r>
        <w:rPr>
          <w:spacing w:val="1"/>
          <w:sz w:val="24"/>
        </w:rPr>
        <w:t xml:space="preserve"> </w:t>
      </w:r>
      <w:r>
        <w:rPr>
          <w:sz w:val="24"/>
        </w:rPr>
        <w:t>made,</w:t>
      </w:r>
      <w:r>
        <w:rPr>
          <w:spacing w:val="1"/>
          <w:sz w:val="24"/>
        </w:rPr>
        <w:t xml:space="preserve"> </w:t>
      </w:r>
      <w:r>
        <w:rPr>
          <w:sz w:val="24"/>
        </w:rPr>
        <w:t>used,</w:t>
      </w:r>
      <w:r>
        <w:rPr>
          <w:spacing w:val="-52"/>
          <w:sz w:val="24"/>
        </w:rPr>
        <w:t xml:space="preserve"> </w:t>
      </w:r>
      <w:r>
        <w:rPr>
          <w:sz w:val="24"/>
        </w:rPr>
        <w:t>reproduced,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exploited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violating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technology or intellectual property rights owned or licensed by Consultant and not</w:t>
      </w:r>
      <w:r>
        <w:rPr>
          <w:spacing w:val="-52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hereunder,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grants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perpetual, irrevocable, worldwide royalty-free, non-exclusive, sub-licensable right</w:t>
      </w:r>
      <w:r>
        <w:rPr>
          <w:spacing w:val="1"/>
          <w:sz w:val="24"/>
        </w:rPr>
        <w:t xml:space="preserve"> </w:t>
      </w:r>
      <w:r>
        <w:rPr>
          <w:sz w:val="24"/>
        </w:rPr>
        <w:t>and license to exploit and exercise all such technology and intellectual 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 in support of Creative’s exercise or exploitation of the Services, Inventions,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hereunder,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assigned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derivatives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them).</w:t>
      </w:r>
    </w:p>
    <w:p w14:paraId="65038B33" w14:textId="77777777" w:rsidR="00EC7CE0" w:rsidRDefault="00EC7CE0" w:rsidP="00EC7CE0">
      <w:pPr>
        <w:pStyle w:val="BodyText"/>
        <w:rPr>
          <w:sz w:val="26"/>
        </w:rPr>
      </w:pPr>
    </w:p>
    <w:p w14:paraId="540019D7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spacing w:before="1"/>
        <w:ind w:right="1459"/>
        <w:jc w:val="both"/>
        <w:rPr>
          <w:sz w:val="24"/>
        </w:rPr>
      </w:pP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safeguard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classified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Statutes,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Orders,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Department of the Defense security requirements, to execute such</w:t>
      </w:r>
      <w:r>
        <w:rPr>
          <w:spacing w:val="1"/>
          <w:sz w:val="24"/>
        </w:rPr>
        <w:t xml:space="preserve"> </w:t>
      </w:r>
      <w:r>
        <w:rPr>
          <w:sz w:val="24"/>
        </w:rPr>
        <w:t>papers as may reasonably be necessary or appropriate in connection therewith.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available.</w:t>
      </w:r>
    </w:p>
    <w:p w14:paraId="22EC1FAE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57881021" w14:textId="77777777" w:rsidR="00EC7CE0" w:rsidRDefault="00EC7CE0" w:rsidP="00EC7CE0">
      <w:pPr>
        <w:pStyle w:val="ListParagraph"/>
        <w:numPr>
          <w:ilvl w:val="0"/>
          <w:numId w:val="7"/>
        </w:numPr>
        <w:tabs>
          <w:tab w:val="left" w:pos="1840"/>
        </w:tabs>
        <w:spacing w:before="142"/>
        <w:ind w:right="1462"/>
        <w:rPr>
          <w:sz w:val="24"/>
        </w:rPr>
      </w:pPr>
      <w:r>
        <w:rPr>
          <w:sz w:val="24"/>
        </w:rPr>
        <w:lastRenderedPageBreak/>
        <w:t>Nothing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restrict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manner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5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consulting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businesses.</w:t>
      </w:r>
    </w:p>
    <w:p w14:paraId="19DFAB7D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34C2AAA9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"/>
        <w:ind w:left="1479" w:right="1461"/>
        <w:jc w:val="both"/>
        <w:rPr>
          <w:sz w:val="24"/>
        </w:rPr>
      </w:pPr>
      <w:r>
        <w:rPr>
          <w:sz w:val="24"/>
          <w:u w:val="single"/>
        </w:rPr>
        <w:t>Termination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 may be terminated by either party for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reasons:</w:t>
      </w:r>
    </w:p>
    <w:p w14:paraId="2B19DD7A" w14:textId="77777777" w:rsidR="00EC7CE0" w:rsidRDefault="00EC7CE0" w:rsidP="00EC7CE0">
      <w:pPr>
        <w:pStyle w:val="ListParagraph"/>
        <w:numPr>
          <w:ilvl w:val="0"/>
          <w:numId w:val="6"/>
        </w:numPr>
        <w:tabs>
          <w:tab w:val="left" w:pos="2200"/>
        </w:tabs>
        <w:ind w:right="1459"/>
        <w:jc w:val="both"/>
        <w:rPr>
          <w:sz w:val="24"/>
        </w:rPr>
      </w:pPr>
      <w:r>
        <w:rPr>
          <w:b/>
          <w:sz w:val="24"/>
        </w:rPr>
        <w:t>By Consultant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 may, without cause, terminate this Agreement with</w:t>
      </w:r>
      <w:r>
        <w:rPr>
          <w:spacing w:val="-5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thirty</w:t>
      </w:r>
      <w:r>
        <w:rPr>
          <w:spacing w:val="-2"/>
          <w:sz w:val="24"/>
        </w:rPr>
        <w:t xml:space="preserve"> </w:t>
      </w:r>
      <w:r>
        <w:rPr>
          <w:sz w:val="24"/>
        </w:rPr>
        <w:t>(30)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notice,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Creative.</w:t>
      </w:r>
    </w:p>
    <w:p w14:paraId="1A52611F" w14:textId="77777777" w:rsidR="00EC7CE0" w:rsidRDefault="00EC7CE0" w:rsidP="00EC7CE0">
      <w:pPr>
        <w:pStyle w:val="BodyText"/>
        <w:spacing w:before="10"/>
        <w:rPr>
          <w:sz w:val="25"/>
        </w:rPr>
      </w:pPr>
    </w:p>
    <w:p w14:paraId="6564A6E5" w14:textId="77777777" w:rsidR="00EC7CE0" w:rsidRDefault="00EC7CE0" w:rsidP="00EC7CE0">
      <w:pPr>
        <w:pStyle w:val="ListParagraph"/>
        <w:numPr>
          <w:ilvl w:val="0"/>
          <w:numId w:val="6"/>
        </w:numPr>
        <w:tabs>
          <w:tab w:val="left" w:pos="2200"/>
        </w:tabs>
        <w:spacing w:before="1"/>
        <w:ind w:right="1463"/>
        <w:jc w:val="both"/>
        <w:rPr>
          <w:sz w:val="24"/>
        </w:rPr>
      </w:pPr>
      <w:r>
        <w:rPr>
          <w:b/>
          <w:sz w:val="24"/>
        </w:rPr>
        <w:t>By Creative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in whole or part, may be terminated at any time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scheduled termination or completion date, upon written notice, by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representative(s)</w:t>
      </w:r>
      <w:r>
        <w:rPr>
          <w:spacing w:val="-1"/>
          <w:sz w:val="24"/>
        </w:rPr>
        <w:t xml:space="preserve"> </w:t>
      </w:r>
      <w:r>
        <w:rPr>
          <w:sz w:val="24"/>
        </w:rPr>
        <w:t>of Creative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</w:p>
    <w:p w14:paraId="616387B7" w14:textId="77777777" w:rsidR="00EC7CE0" w:rsidRDefault="00EC7CE0" w:rsidP="00EC7CE0">
      <w:pPr>
        <w:pStyle w:val="ListParagraph"/>
        <w:numPr>
          <w:ilvl w:val="1"/>
          <w:numId w:val="6"/>
        </w:numPr>
        <w:tabs>
          <w:tab w:val="left" w:pos="2560"/>
        </w:tabs>
        <w:ind w:right="1457"/>
        <w:jc w:val="both"/>
        <w:rPr>
          <w:sz w:val="24"/>
        </w:rPr>
      </w:pPr>
      <w:r>
        <w:rPr>
          <w:i/>
          <w:sz w:val="24"/>
          <w:u w:val="single"/>
        </w:rPr>
        <w:t>Termination for Cause.</w:t>
      </w:r>
      <w:r>
        <w:rPr>
          <w:i/>
          <w:sz w:val="24"/>
        </w:rPr>
        <w:t xml:space="preserve"> </w:t>
      </w:r>
      <w:r>
        <w:rPr>
          <w:sz w:val="24"/>
        </w:rPr>
        <w:t>This Agreement may be terminated for cause, which</w:t>
      </w:r>
      <w:r>
        <w:rPr>
          <w:spacing w:val="-52"/>
          <w:sz w:val="24"/>
        </w:rPr>
        <w:t xml:space="preserve"> </w:t>
      </w:r>
      <w:r>
        <w:rPr>
          <w:sz w:val="24"/>
        </w:rPr>
        <w:t>shall be effective upon delivery of notice to Consultant's place of residence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 place of business. </w:t>
      </w:r>
      <w:r>
        <w:rPr>
          <w:b/>
          <w:sz w:val="24"/>
        </w:rPr>
        <w:t>For the purposes of this subsection, cause shall mean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Consultant's misconduct, including failure to comply with Creative’s code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conduct,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well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contracted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any unlawful act, or other reasons within the control of the Consultant.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subsection,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amount of Consultant's fee, if any, that is payable for those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services;</w:t>
      </w:r>
      <w:proofErr w:type="gramEnd"/>
    </w:p>
    <w:p w14:paraId="425A603B" w14:textId="77777777" w:rsidR="00EC7CE0" w:rsidRDefault="00EC7CE0" w:rsidP="00EC7CE0">
      <w:pPr>
        <w:pStyle w:val="ListParagraph"/>
        <w:numPr>
          <w:ilvl w:val="1"/>
          <w:numId w:val="6"/>
        </w:numPr>
        <w:tabs>
          <w:tab w:val="left" w:pos="2560"/>
        </w:tabs>
        <w:spacing w:before="1"/>
        <w:ind w:right="1460" w:hanging="531"/>
        <w:jc w:val="both"/>
        <w:rPr>
          <w:sz w:val="24"/>
        </w:rPr>
      </w:pPr>
      <w:r>
        <w:rPr>
          <w:i/>
          <w:sz w:val="24"/>
          <w:u w:val="single"/>
        </w:rPr>
        <w:t>Termination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for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Convenience</w:t>
      </w:r>
      <w:r>
        <w:rPr>
          <w:sz w:val="24"/>
          <w:u w:val="single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terminated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convenience, which shall be effective upon Consultant's receipt of notice of</w:t>
      </w:r>
      <w:r>
        <w:rPr>
          <w:spacing w:val="-52"/>
          <w:sz w:val="24"/>
        </w:rPr>
        <w:t xml:space="preserve"> </w:t>
      </w:r>
      <w:r>
        <w:rPr>
          <w:sz w:val="24"/>
        </w:rPr>
        <w:t>termination.</w:t>
      </w:r>
      <w:r>
        <w:rPr>
          <w:spacing w:val="5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subsection,</w:t>
      </w:r>
      <w:r>
        <w:rPr>
          <w:spacing w:val="-1"/>
          <w:sz w:val="24"/>
        </w:rPr>
        <w:t xml:space="preserve"> </w:t>
      </w:r>
      <w:r>
        <w:rPr>
          <w:sz w:val="24"/>
        </w:rPr>
        <w:t>convenience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mean:</w:t>
      </w:r>
    </w:p>
    <w:p w14:paraId="202A8EBA" w14:textId="77777777" w:rsidR="00EC7CE0" w:rsidRDefault="00EC7CE0" w:rsidP="00EC7CE0">
      <w:pPr>
        <w:pStyle w:val="ListParagraph"/>
        <w:numPr>
          <w:ilvl w:val="2"/>
          <w:numId w:val="6"/>
        </w:numPr>
        <w:tabs>
          <w:tab w:val="left" w:pos="2919"/>
          <w:tab w:val="left" w:pos="2920"/>
        </w:tabs>
        <w:spacing w:line="304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discontinuance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funding,</w:t>
      </w:r>
    </w:p>
    <w:p w14:paraId="1BB24080" w14:textId="77777777" w:rsidR="00EC7CE0" w:rsidRDefault="00EC7CE0" w:rsidP="00EC7CE0">
      <w:pPr>
        <w:pStyle w:val="ListParagraph"/>
        <w:numPr>
          <w:ilvl w:val="2"/>
          <w:numId w:val="6"/>
        </w:numPr>
        <w:tabs>
          <w:tab w:val="left" w:pos="2919"/>
          <w:tab w:val="left" w:pos="2920"/>
        </w:tabs>
        <w:spacing w:line="305" w:lineRule="exact"/>
        <w:ind w:hanging="361"/>
        <w:rPr>
          <w:sz w:val="24"/>
        </w:rPr>
      </w:pP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causing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impossibility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impracticability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20613A8E" w14:textId="77777777" w:rsidR="00EC7CE0" w:rsidRDefault="00EC7CE0" w:rsidP="00EC7CE0">
      <w:pPr>
        <w:pStyle w:val="ListParagraph"/>
        <w:numPr>
          <w:ilvl w:val="2"/>
          <w:numId w:val="6"/>
        </w:numPr>
        <w:tabs>
          <w:tab w:val="left" w:pos="2919"/>
          <w:tab w:val="left" w:pos="2920"/>
        </w:tabs>
        <w:spacing w:before="1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direction.</w:t>
      </w:r>
    </w:p>
    <w:p w14:paraId="4D101B13" w14:textId="77777777" w:rsidR="00EC7CE0" w:rsidRDefault="00EC7CE0" w:rsidP="00EC7CE0">
      <w:pPr>
        <w:pStyle w:val="BodyText"/>
        <w:spacing w:before="1"/>
        <w:rPr>
          <w:sz w:val="39"/>
        </w:rPr>
      </w:pPr>
    </w:p>
    <w:p w14:paraId="7DEB784C" w14:textId="77777777" w:rsidR="00EC7CE0" w:rsidRDefault="00EC7CE0" w:rsidP="00EC7CE0">
      <w:pPr>
        <w:pStyle w:val="BodyText"/>
        <w:spacing w:line="259" w:lineRule="auto"/>
        <w:ind w:left="1119" w:right="1454"/>
        <w:jc w:val="both"/>
      </w:pPr>
      <w:r>
        <w:t>For termination for reasons stated in this subsection, Consultant shall be reimbursed for</w:t>
      </w:r>
      <w:r>
        <w:rPr>
          <w:spacing w:val="1"/>
        </w:rPr>
        <w:t xml:space="preserve"> </w:t>
      </w:r>
      <w:r>
        <w:t>time worked prior to the date of termination, travel time back to the Consultant's home</w:t>
      </w:r>
      <w:r>
        <w:rPr>
          <w:spacing w:val="1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termination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directed,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documented</w:t>
      </w:r>
      <w:r>
        <w:rPr>
          <w:spacing w:val="-9"/>
        </w:rPr>
        <w:t xml:space="preserve"> </w:t>
      </w:r>
      <w:r>
        <w:t>expenses.</w:t>
      </w:r>
    </w:p>
    <w:p w14:paraId="4D72F7FD" w14:textId="77777777" w:rsidR="00EC7CE0" w:rsidRDefault="00EC7CE0" w:rsidP="00EC7CE0">
      <w:pPr>
        <w:pStyle w:val="ListParagraph"/>
        <w:numPr>
          <w:ilvl w:val="0"/>
          <w:numId w:val="6"/>
        </w:numPr>
        <w:tabs>
          <w:tab w:val="left" w:pos="2200"/>
        </w:tabs>
        <w:spacing w:before="158"/>
        <w:ind w:right="1458"/>
        <w:jc w:val="both"/>
        <w:rPr>
          <w:sz w:val="24"/>
        </w:rPr>
      </w:pPr>
      <w:r>
        <w:rPr>
          <w:sz w:val="24"/>
        </w:rPr>
        <w:t>Sections 2, 5, 7-9, 13, 14, and 17-22 of this Agreement and any remedies for</w:t>
      </w:r>
      <w:r>
        <w:rPr>
          <w:spacing w:val="1"/>
          <w:sz w:val="24"/>
        </w:rPr>
        <w:t xml:space="preserve"> </w:t>
      </w:r>
      <w:r>
        <w:rPr>
          <w:sz w:val="24"/>
        </w:rPr>
        <w:t>breach of this Agreement shall survive any termination or expiration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4EA092D4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012DBAC4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59"/>
        <w:jc w:val="both"/>
        <w:rPr>
          <w:sz w:val="24"/>
        </w:rPr>
      </w:pPr>
      <w:r>
        <w:rPr>
          <w:sz w:val="24"/>
          <w:u w:val="single"/>
        </w:rPr>
        <w:t>Stop Work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Creative shall retain the right to direct Consultant to suspend work (“stop</w:t>
      </w:r>
      <w:r>
        <w:rPr>
          <w:spacing w:val="1"/>
          <w:sz w:val="24"/>
        </w:rPr>
        <w:t xml:space="preserve"> </w:t>
      </w:r>
      <w:r>
        <w:rPr>
          <w:sz w:val="24"/>
        </w:rPr>
        <w:t>work”)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time.</w:t>
      </w:r>
      <w:r>
        <w:rPr>
          <w:spacing w:val="51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direction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52"/>
          <w:sz w:val="24"/>
        </w:rPr>
        <w:t xml:space="preserve"> </w:t>
      </w:r>
      <w:r>
        <w:rPr>
          <w:sz w:val="24"/>
        </w:rPr>
        <w:t>of no more than 30 days after which time Consultant and the Creative shall mutually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continue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terminate.</w:t>
      </w:r>
    </w:p>
    <w:p w14:paraId="5262AC52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2E79ABB2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1"/>
        <w:jc w:val="both"/>
        <w:rPr>
          <w:sz w:val="24"/>
        </w:rPr>
      </w:pPr>
      <w:r>
        <w:rPr>
          <w:sz w:val="24"/>
          <w:u w:val="single"/>
        </w:rPr>
        <w:t>Warranty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sz w:val="24"/>
        </w:rPr>
        <w:t>warrants</w:t>
      </w:r>
      <w:r>
        <w:rPr>
          <w:spacing w:val="-5"/>
          <w:sz w:val="24"/>
        </w:rPr>
        <w:t xml:space="preserve"> </w:t>
      </w:r>
      <w:r>
        <w:rPr>
          <w:sz w:val="24"/>
        </w:rPr>
        <w:t>that:</w:t>
      </w:r>
      <w:r>
        <w:rPr>
          <w:spacing w:val="-5"/>
          <w:sz w:val="24"/>
        </w:rPr>
        <w:t xml:space="preserve"> </w:t>
      </w:r>
      <w:r>
        <w:rPr>
          <w:sz w:val="24"/>
        </w:rPr>
        <w:t>(i)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workmanlike</w:t>
      </w:r>
      <w:r>
        <w:rPr>
          <w:spacing w:val="-1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none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Agreement</w:t>
      </w:r>
      <w:r>
        <w:rPr>
          <w:spacing w:val="-5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obligation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others;</w:t>
      </w:r>
      <w:r>
        <w:rPr>
          <w:spacing w:val="-6"/>
          <w:sz w:val="24"/>
        </w:rPr>
        <w:t xml:space="preserve"> </w:t>
      </w:r>
      <w:r>
        <w:rPr>
          <w:sz w:val="24"/>
        </w:rPr>
        <w:t>(ii)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52"/>
          <w:sz w:val="24"/>
        </w:rPr>
        <w:t xml:space="preserve"> </w:t>
      </w:r>
      <w:r>
        <w:rPr>
          <w:sz w:val="24"/>
        </w:rPr>
        <w:t>under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Agreement</w:t>
      </w:r>
      <w:r>
        <w:rPr>
          <w:spacing w:val="14"/>
          <w:sz w:val="24"/>
        </w:rPr>
        <w:t xml:space="preserve"> </w:t>
      </w:r>
      <w:r>
        <w:rPr>
          <w:sz w:val="24"/>
        </w:rPr>
        <w:t>shall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12"/>
          <w:sz w:val="24"/>
        </w:rPr>
        <w:t xml:space="preserve"> </w:t>
      </w:r>
      <w:r>
        <w:rPr>
          <w:sz w:val="24"/>
        </w:rPr>
        <w:t>original</w:t>
      </w:r>
      <w:r>
        <w:rPr>
          <w:spacing w:val="13"/>
          <w:sz w:val="24"/>
        </w:rPr>
        <w:t xml:space="preserve"> </w:t>
      </w:r>
      <w:r>
        <w:rPr>
          <w:sz w:val="24"/>
        </w:rPr>
        <w:t>work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none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Services</w:t>
      </w:r>
      <w:r>
        <w:rPr>
          <w:spacing w:val="13"/>
          <w:sz w:val="24"/>
        </w:rPr>
        <w:t xml:space="preserve"> </w:t>
      </w:r>
      <w:r>
        <w:rPr>
          <w:sz w:val="24"/>
        </w:rPr>
        <w:t>or</w:t>
      </w:r>
    </w:p>
    <w:p w14:paraId="0CBC8BCE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384C23E5" w14:textId="77777777" w:rsidR="00EC7CE0" w:rsidRDefault="00EC7CE0" w:rsidP="00EC7CE0">
      <w:pPr>
        <w:pStyle w:val="BodyText"/>
        <w:spacing w:before="142"/>
        <w:ind w:left="1479" w:right="1455"/>
        <w:jc w:val="both"/>
      </w:pPr>
      <w:r>
        <w:lastRenderedPageBreak/>
        <w:t xml:space="preserve">Inventions or any development, use, production, </w:t>
      </w:r>
      <w:proofErr w:type="gramStart"/>
      <w:r>
        <w:t>distribution</w:t>
      </w:r>
      <w:proofErr w:type="gramEnd"/>
      <w:r>
        <w:t xml:space="preserve"> or exploitation thereof</w:t>
      </w:r>
      <w:r>
        <w:rPr>
          <w:spacing w:val="1"/>
        </w:rPr>
        <w:t xml:space="preserve"> </w:t>
      </w:r>
      <w:r>
        <w:t>will infringe, misappropriate or violate any intellectual property or other right of any</w:t>
      </w:r>
      <w:r>
        <w:rPr>
          <w:spacing w:val="1"/>
        </w:rPr>
        <w:t xml:space="preserve"> </w:t>
      </w:r>
      <w:r>
        <w:t>person or entity (including, without limitation, Consultant); and (iii) Consultant has the</w:t>
      </w:r>
      <w:r>
        <w:rPr>
          <w:spacing w:val="-52"/>
        </w:rPr>
        <w:t xml:space="preserve"> </w:t>
      </w:r>
      <w:r>
        <w:t>full right to allow it to provide Creative with the assignments and rights provided for</w:t>
      </w:r>
      <w:r>
        <w:rPr>
          <w:spacing w:val="1"/>
        </w:rPr>
        <w:t xml:space="preserve"> </w:t>
      </w:r>
      <w:r>
        <w:t>herein.</w:t>
      </w:r>
    </w:p>
    <w:p w14:paraId="5C09DBA9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013CC993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hanging="361"/>
        <w:jc w:val="both"/>
        <w:rPr>
          <w:sz w:val="24"/>
        </w:rPr>
      </w:pPr>
      <w:r>
        <w:rPr>
          <w:sz w:val="24"/>
          <w:u w:val="single"/>
        </w:rPr>
        <w:t>Independent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Contractor</w:t>
      </w:r>
      <w:r>
        <w:rPr>
          <w:sz w:val="24"/>
        </w:rPr>
        <w:t>.</w:t>
      </w:r>
    </w:p>
    <w:p w14:paraId="140DC474" w14:textId="77777777" w:rsidR="00EC7CE0" w:rsidRDefault="00EC7CE0" w:rsidP="00EC7CE0">
      <w:pPr>
        <w:pStyle w:val="ListParagraph"/>
        <w:numPr>
          <w:ilvl w:val="0"/>
          <w:numId w:val="5"/>
        </w:numPr>
        <w:tabs>
          <w:tab w:val="left" w:pos="1840"/>
        </w:tabs>
        <w:ind w:right="1462"/>
        <w:jc w:val="both"/>
        <w:rPr>
          <w:sz w:val="24"/>
        </w:rPr>
      </w:pPr>
      <w:r>
        <w:rPr>
          <w:sz w:val="24"/>
        </w:rPr>
        <w:t xml:space="preserve">This Agreement shall not render Consultant a partner, joint </w:t>
      </w:r>
      <w:proofErr w:type="spellStart"/>
      <w:r>
        <w:rPr>
          <w:sz w:val="24"/>
        </w:rPr>
        <w:t>venturer</w:t>
      </w:r>
      <w:proofErr w:type="spellEnd"/>
      <w:r>
        <w:rPr>
          <w:sz w:val="24"/>
        </w:rPr>
        <w:t>, employee, or</w:t>
      </w:r>
      <w:r>
        <w:rPr>
          <w:spacing w:val="-52"/>
          <w:sz w:val="24"/>
        </w:rPr>
        <w:t xml:space="preserve"> </w:t>
      </w:r>
      <w:r>
        <w:rPr>
          <w:sz w:val="24"/>
        </w:rPr>
        <w:t>agent of Creative for any purpose. Neither party shall bind nor attempt to bind the</w:t>
      </w:r>
      <w:r>
        <w:rPr>
          <w:spacing w:val="-52"/>
          <w:sz w:val="24"/>
        </w:rPr>
        <w:t xml:space="preserve"> </w:t>
      </w:r>
      <w:r>
        <w:rPr>
          <w:sz w:val="24"/>
        </w:rPr>
        <w:t>other to</w:t>
      </w:r>
      <w:r>
        <w:rPr>
          <w:spacing w:val="1"/>
          <w:sz w:val="24"/>
        </w:rPr>
        <w:t xml:space="preserve"> </w:t>
      </w:r>
      <w:r>
        <w:rPr>
          <w:sz w:val="24"/>
        </w:rPr>
        <w:t>any contract.</w:t>
      </w:r>
    </w:p>
    <w:p w14:paraId="6F364485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0FEF985F" w14:textId="77777777" w:rsidR="00EC7CE0" w:rsidRDefault="00EC7CE0" w:rsidP="00EC7CE0">
      <w:pPr>
        <w:pStyle w:val="ListParagraph"/>
        <w:numPr>
          <w:ilvl w:val="0"/>
          <w:numId w:val="5"/>
        </w:numPr>
        <w:tabs>
          <w:tab w:val="left" w:pos="1840"/>
        </w:tabs>
        <w:ind w:right="1459"/>
        <w:jc w:val="both"/>
        <w:rPr>
          <w:sz w:val="24"/>
        </w:rPr>
      </w:pPr>
      <w:r>
        <w:rPr>
          <w:sz w:val="24"/>
        </w:rPr>
        <w:t>Consultant shall have the right to control and determine the time, place, methods,</w:t>
      </w:r>
      <w:r>
        <w:rPr>
          <w:spacing w:val="1"/>
          <w:sz w:val="24"/>
        </w:rPr>
        <w:t xml:space="preserve"> </w:t>
      </w:r>
      <w:r>
        <w:rPr>
          <w:sz w:val="24"/>
        </w:rPr>
        <w:t>manner and means of performing the services, unless otherwise stipulated in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Creative shall rely on </w:t>
      </w:r>
      <w:proofErr w:type="gramStart"/>
      <w:r>
        <w:rPr>
          <w:sz w:val="24"/>
        </w:rPr>
        <w:t>Consultant</w:t>
      </w:r>
      <w:proofErr w:type="gramEnd"/>
      <w:r>
        <w:rPr>
          <w:sz w:val="24"/>
        </w:rPr>
        <w:t xml:space="preserve"> to put in the necessary number of</w:t>
      </w:r>
      <w:r>
        <w:rPr>
          <w:spacing w:val="1"/>
          <w:sz w:val="24"/>
        </w:rPr>
        <w:t xml:space="preserve"> </w:t>
      </w:r>
      <w:r>
        <w:rPr>
          <w:sz w:val="24"/>
        </w:rPr>
        <w:t>hours as are necessary to fulfill the requirements of the 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equipment and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the Services.</w:t>
      </w:r>
    </w:p>
    <w:p w14:paraId="75B51B8C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3FEEBC0D" w14:textId="77777777" w:rsidR="00EC7CE0" w:rsidRDefault="00EC7CE0" w:rsidP="00EC7CE0">
      <w:pPr>
        <w:pStyle w:val="ListParagraph"/>
        <w:numPr>
          <w:ilvl w:val="0"/>
          <w:numId w:val="5"/>
        </w:numPr>
        <w:tabs>
          <w:tab w:val="left" w:pos="1840"/>
        </w:tabs>
        <w:ind w:right="1455"/>
        <w:jc w:val="both"/>
        <w:rPr>
          <w:sz w:val="24"/>
        </w:rPr>
      </w:pPr>
      <w:r>
        <w:rPr>
          <w:spacing w:val="-1"/>
          <w:sz w:val="24"/>
        </w:rPr>
        <w:t>Consultant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assign,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sub-license,</w:t>
      </w:r>
      <w:r>
        <w:rPr>
          <w:spacing w:val="-10"/>
          <w:sz w:val="24"/>
        </w:rPr>
        <w:t xml:space="preserve"> </w:t>
      </w:r>
      <w:r>
        <w:rPr>
          <w:sz w:val="24"/>
        </w:rPr>
        <w:t>sub-contract,</w:t>
      </w:r>
      <w:r>
        <w:rPr>
          <w:spacing w:val="-11"/>
          <w:sz w:val="24"/>
        </w:rPr>
        <w:t xml:space="preserve"> </w:t>
      </w:r>
      <w:r>
        <w:rPr>
          <w:sz w:val="24"/>
        </w:rPr>
        <w:t>delegate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</w:t>
      </w:r>
      <w:r>
        <w:rPr>
          <w:spacing w:val="-11"/>
          <w:sz w:val="24"/>
        </w:rPr>
        <w:t xml:space="preserve"> </w:t>
      </w:r>
      <w:r>
        <w:rPr>
          <w:sz w:val="24"/>
        </w:rPr>
        <w:t>transfer</w:t>
      </w:r>
      <w:r>
        <w:rPr>
          <w:spacing w:val="-52"/>
          <w:sz w:val="24"/>
        </w:rPr>
        <w:t xml:space="preserve"> </w:t>
      </w:r>
      <w:r>
        <w:rPr>
          <w:sz w:val="24"/>
        </w:rPr>
        <w:t>or dispose of any of its rights or obligations under this Agreement unless mutually</w:t>
      </w:r>
      <w:r>
        <w:rPr>
          <w:spacing w:val="1"/>
          <w:sz w:val="24"/>
        </w:rPr>
        <w:t xml:space="preserve"> </w:t>
      </w:r>
      <w:r>
        <w:rPr>
          <w:sz w:val="24"/>
        </w:rPr>
        <w:t>agreed to by Creative and Consultant in writing. Any non-consented-to assignment</w:t>
      </w:r>
      <w:r>
        <w:rPr>
          <w:spacing w:val="-52"/>
          <w:sz w:val="24"/>
        </w:rPr>
        <w:t xml:space="preserve"> </w:t>
      </w:r>
      <w:r>
        <w:rPr>
          <w:sz w:val="24"/>
        </w:rPr>
        <w:t>or delegation, whether express or implied or by operation of law, shall be void 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consultant.</w:t>
      </w:r>
    </w:p>
    <w:p w14:paraId="44B111AB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57FFA9E2" w14:textId="77777777" w:rsidR="00EC7CE0" w:rsidRDefault="00EC7CE0" w:rsidP="00EC7CE0">
      <w:pPr>
        <w:pStyle w:val="ListParagraph"/>
        <w:numPr>
          <w:ilvl w:val="0"/>
          <w:numId w:val="5"/>
        </w:numPr>
        <w:tabs>
          <w:tab w:val="left" w:pos="1840"/>
        </w:tabs>
        <w:spacing w:before="1"/>
        <w:ind w:right="1461"/>
        <w:jc w:val="both"/>
        <w:rPr>
          <w:sz w:val="24"/>
        </w:rPr>
      </w:pPr>
      <w:r>
        <w:rPr>
          <w:sz w:val="24"/>
        </w:rPr>
        <w:t>Consultant is solely responsible for paying when due all taxes, including estimated</w:t>
      </w:r>
      <w:r>
        <w:rPr>
          <w:spacing w:val="1"/>
          <w:sz w:val="24"/>
        </w:rPr>
        <w:t xml:space="preserve"> </w:t>
      </w:r>
      <w:r>
        <w:rPr>
          <w:sz w:val="24"/>
        </w:rPr>
        <w:t>taxes, withholdings, and other statutory or contractual obligations of any sort,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 but not limited to, Workers’ Compensation Insurance. Consultant agrees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to defend, </w:t>
      </w:r>
      <w:proofErr w:type="gramStart"/>
      <w:r>
        <w:rPr>
          <w:sz w:val="24"/>
        </w:rPr>
        <w:t>indemnify</w:t>
      </w:r>
      <w:proofErr w:type="gramEnd"/>
      <w:r>
        <w:rPr>
          <w:sz w:val="24"/>
        </w:rPr>
        <w:t xml:space="preserve"> and hold Creative, its clients, officers, employees, agents and</w:t>
      </w:r>
      <w:r>
        <w:rPr>
          <w:spacing w:val="-52"/>
          <w:sz w:val="24"/>
        </w:rPr>
        <w:t xml:space="preserve"> </w:t>
      </w:r>
      <w:r>
        <w:rPr>
          <w:sz w:val="24"/>
        </w:rPr>
        <w:t>assigns,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claims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damages,</w:t>
      </w:r>
      <w:r>
        <w:rPr>
          <w:spacing w:val="-2"/>
          <w:sz w:val="24"/>
        </w:rPr>
        <w:t xml:space="preserve"> </w:t>
      </w:r>
      <w:r>
        <w:rPr>
          <w:sz w:val="24"/>
        </w:rPr>
        <w:t>causes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liabilities</w:t>
      </w:r>
      <w:r>
        <w:rPr>
          <w:spacing w:val="-2"/>
          <w:sz w:val="24"/>
        </w:rPr>
        <w:t xml:space="preserve"> </w:t>
      </w:r>
      <w:r>
        <w:rPr>
          <w:sz w:val="24"/>
        </w:rPr>
        <w:t>arising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hereunder.</w:t>
      </w:r>
    </w:p>
    <w:p w14:paraId="06251800" w14:textId="77777777" w:rsidR="00EC7CE0" w:rsidRDefault="00EC7CE0" w:rsidP="00EC7CE0">
      <w:pPr>
        <w:pStyle w:val="BodyText"/>
        <w:spacing w:before="10"/>
        <w:rPr>
          <w:sz w:val="25"/>
        </w:rPr>
      </w:pPr>
    </w:p>
    <w:p w14:paraId="581663C2" w14:textId="77777777" w:rsidR="00EC7CE0" w:rsidRDefault="00EC7CE0" w:rsidP="00EC7CE0">
      <w:pPr>
        <w:pStyle w:val="ListParagraph"/>
        <w:numPr>
          <w:ilvl w:val="0"/>
          <w:numId w:val="5"/>
        </w:numPr>
        <w:tabs>
          <w:tab w:val="left" w:pos="1840"/>
        </w:tabs>
        <w:ind w:right="1462"/>
        <w:jc w:val="both"/>
        <w:rPr>
          <w:sz w:val="24"/>
        </w:rPr>
      </w:pPr>
      <w:r>
        <w:rPr>
          <w:sz w:val="24"/>
        </w:rPr>
        <w:t>Creative shall not be responsible for withholding taxes with respect to Consultant’s</w:t>
      </w:r>
      <w:r>
        <w:rPr>
          <w:spacing w:val="-52"/>
          <w:sz w:val="24"/>
        </w:rPr>
        <w:t xml:space="preserve"> </w:t>
      </w:r>
      <w:r>
        <w:rPr>
          <w:sz w:val="24"/>
        </w:rPr>
        <w:t>compensation hereunder. Creative will mail Consultant a Form 1099 by the end of</w:t>
      </w:r>
      <w:r>
        <w:rPr>
          <w:spacing w:val="1"/>
          <w:sz w:val="24"/>
        </w:rPr>
        <w:t xml:space="preserve"> </w:t>
      </w:r>
      <w:r>
        <w:rPr>
          <w:sz w:val="24"/>
        </w:rPr>
        <w:t>January for services rendered during the prior year. Consultant shall have no claim</w:t>
      </w:r>
      <w:r>
        <w:rPr>
          <w:spacing w:val="1"/>
          <w:sz w:val="24"/>
        </w:rPr>
        <w:t xml:space="preserve"> </w:t>
      </w:r>
      <w:r>
        <w:rPr>
          <w:sz w:val="24"/>
        </w:rPr>
        <w:t>against Creative hereunder or otherwise for employee benefits of any kind or for</w:t>
      </w:r>
      <w:r>
        <w:rPr>
          <w:spacing w:val="1"/>
          <w:sz w:val="24"/>
        </w:rPr>
        <w:t xml:space="preserve"> </w:t>
      </w:r>
      <w:r>
        <w:rPr>
          <w:sz w:val="24"/>
        </w:rPr>
        <w:t>workers’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coverage.</w:t>
      </w:r>
    </w:p>
    <w:p w14:paraId="6DFDE64F" w14:textId="77777777" w:rsidR="00EC7CE0" w:rsidRDefault="00EC7CE0" w:rsidP="00EC7CE0">
      <w:pPr>
        <w:pStyle w:val="BodyText"/>
        <w:spacing w:before="2"/>
        <w:rPr>
          <w:sz w:val="26"/>
        </w:rPr>
      </w:pPr>
    </w:p>
    <w:p w14:paraId="407966ED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0"/>
        <w:jc w:val="both"/>
        <w:rPr>
          <w:sz w:val="24"/>
        </w:rPr>
      </w:pPr>
      <w:r>
        <w:rPr>
          <w:sz w:val="24"/>
          <w:u w:val="single"/>
        </w:rPr>
        <w:t>Assumption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Risk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accepts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himself/herself,</w:t>
      </w:r>
      <w:r>
        <w:rPr>
          <w:spacing w:val="-10"/>
          <w:sz w:val="24"/>
        </w:rPr>
        <w:t xml:space="preserve"> </w:t>
      </w:r>
      <w:r>
        <w:rPr>
          <w:sz w:val="24"/>
        </w:rPr>
        <w:t>his/her</w:t>
      </w:r>
      <w:r>
        <w:rPr>
          <w:spacing w:val="-8"/>
          <w:sz w:val="24"/>
        </w:rPr>
        <w:t xml:space="preserve"> </w:t>
      </w:r>
      <w:r>
        <w:rPr>
          <w:sz w:val="24"/>
        </w:rPr>
        <w:t>heirs,</w:t>
      </w:r>
      <w:r>
        <w:rPr>
          <w:spacing w:val="-8"/>
          <w:sz w:val="24"/>
        </w:rPr>
        <w:t xml:space="preserve"> </w:t>
      </w:r>
      <w:r>
        <w:rPr>
          <w:sz w:val="24"/>
        </w:rPr>
        <w:t>assignees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risks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hazards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the Scope of Work. Creative shall in no way be liable for any risks and</w:t>
      </w:r>
      <w:r>
        <w:rPr>
          <w:spacing w:val="1"/>
          <w:sz w:val="24"/>
        </w:rPr>
        <w:t xml:space="preserve"> </w:t>
      </w:r>
      <w:r>
        <w:rPr>
          <w:sz w:val="24"/>
        </w:rPr>
        <w:t>hazards to Consultant or Consultant's dependents that may result from any cause</w:t>
      </w:r>
      <w:r>
        <w:rPr>
          <w:spacing w:val="1"/>
          <w:sz w:val="24"/>
        </w:rPr>
        <w:t xml:space="preserve"> </w:t>
      </w:r>
      <w:r>
        <w:rPr>
          <w:sz w:val="24"/>
        </w:rPr>
        <w:t>whatsoever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14:paraId="0C6E6040" w14:textId="77777777" w:rsidR="00EC7CE0" w:rsidRDefault="00EC7CE0" w:rsidP="00EC7CE0">
      <w:pPr>
        <w:pStyle w:val="BodyText"/>
        <w:spacing w:before="10"/>
        <w:rPr>
          <w:sz w:val="25"/>
        </w:rPr>
      </w:pPr>
    </w:p>
    <w:p w14:paraId="016F3C0A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59"/>
        <w:jc w:val="both"/>
        <w:rPr>
          <w:sz w:val="24"/>
        </w:rPr>
      </w:pPr>
      <w:r>
        <w:rPr>
          <w:sz w:val="24"/>
          <w:u w:val="single"/>
        </w:rPr>
        <w:t>Travel Insurance</w:t>
      </w:r>
      <w:r>
        <w:rPr>
          <w:sz w:val="24"/>
        </w:rPr>
        <w:t>. Generally, Consultant shall be responsible for all medical, dental,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injury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personal</w:t>
      </w:r>
      <w:r>
        <w:rPr>
          <w:spacing w:val="-12"/>
          <w:sz w:val="24"/>
        </w:rPr>
        <w:t xml:space="preserve"> </w:t>
      </w:r>
      <w:r>
        <w:rPr>
          <w:sz w:val="24"/>
        </w:rPr>
        <w:t>insurance</w:t>
      </w:r>
      <w:r>
        <w:rPr>
          <w:spacing w:val="-13"/>
          <w:sz w:val="24"/>
        </w:rPr>
        <w:t xml:space="preserve"> </w:t>
      </w:r>
      <w:r>
        <w:rPr>
          <w:sz w:val="24"/>
        </w:rPr>
        <w:t>coverage.</w:t>
      </w:r>
      <w:r>
        <w:rPr>
          <w:spacing w:val="35"/>
          <w:sz w:val="24"/>
        </w:rPr>
        <w:t xml:space="preserve"> </w:t>
      </w:r>
      <w:r>
        <w:rPr>
          <w:sz w:val="24"/>
        </w:rPr>
        <w:t>However,</w:t>
      </w:r>
      <w:r>
        <w:rPr>
          <w:spacing w:val="-12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requires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travel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U.S.</w:t>
      </w:r>
      <w:r>
        <w:rPr>
          <w:spacing w:val="-1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3"/>
          <w:sz w:val="24"/>
        </w:rPr>
        <w:t xml:space="preserve"> </w:t>
      </w:r>
      <w:r>
        <w:rPr>
          <w:sz w:val="24"/>
        </w:rPr>
        <w:t>funded</w:t>
      </w:r>
      <w:r>
        <w:rPr>
          <w:spacing w:val="-10"/>
          <w:sz w:val="24"/>
        </w:rPr>
        <w:t xml:space="preserve"> </w:t>
      </w:r>
      <w:r>
        <w:rPr>
          <w:sz w:val="24"/>
        </w:rPr>
        <w:t>contract</w:t>
      </w:r>
      <w:r>
        <w:rPr>
          <w:spacing w:val="-11"/>
          <w:sz w:val="24"/>
        </w:rPr>
        <w:t xml:space="preserve"> </w:t>
      </w:r>
      <w:r>
        <w:rPr>
          <w:sz w:val="24"/>
        </w:rPr>
        <w:t>(Creative’s</w:t>
      </w:r>
      <w:r>
        <w:rPr>
          <w:spacing w:val="-12"/>
          <w:sz w:val="24"/>
        </w:rPr>
        <w:t xml:space="preserve"> </w:t>
      </w:r>
      <w:r>
        <w:rPr>
          <w:sz w:val="24"/>
        </w:rPr>
        <w:t>prime</w:t>
      </w:r>
    </w:p>
    <w:p w14:paraId="235EF55F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00" w:left="580" w:header="432" w:footer="716" w:gutter="0"/>
          <w:cols w:space="720"/>
        </w:sectPr>
      </w:pPr>
    </w:p>
    <w:p w14:paraId="0CF7F7A9" w14:textId="77777777" w:rsidR="00EC7CE0" w:rsidRDefault="00EC7CE0" w:rsidP="00EC7CE0">
      <w:pPr>
        <w:pStyle w:val="BodyText"/>
        <w:spacing w:before="142"/>
        <w:ind w:left="1479" w:right="1460"/>
        <w:jc w:val="both"/>
      </w:pPr>
      <w:r>
        <w:lastRenderedPageBreak/>
        <w:t>contract), Consultant may be eligible for the MEDEX Program, which provides direct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prompt</w:t>
      </w:r>
      <w:r>
        <w:rPr>
          <w:spacing w:val="-11"/>
        </w:rPr>
        <w:t xml:space="preserve"> </w:t>
      </w:r>
      <w:r>
        <w:rPr>
          <w:spacing w:val="-1"/>
        </w:rPr>
        <w:t>assistance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event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emergency</w:t>
      </w:r>
      <w:r>
        <w:rPr>
          <w:spacing w:val="-14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traveling</w:t>
      </w:r>
      <w:r>
        <w:rPr>
          <w:spacing w:val="-12"/>
        </w:rPr>
        <w:t xml:space="preserve"> </w:t>
      </w:r>
      <w:r>
        <w:t>abroad.</w:t>
      </w:r>
      <w:r>
        <w:rPr>
          <w:spacing w:val="-52"/>
        </w:rPr>
        <w:t xml:space="preserve"> </w:t>
      </w:r>
      <w:r>
        <w:t>Additionally,</w:t>
      </w:r>
      <w:r>
        <w:rPr>
          <w:spacing w:val="-1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insurance.</w:t>
      </w:r>
    </w:p>
    <w:p w14:paraId="1FE4CB93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276298F0" w14:textId="77777777" w:rsidR="00EC7CE0" w:rsidRDefault="00EC7CE0" w:rsidP="00EC7CE0">
      <w:pPr>
        <w:pStyle w:val="BodyText"/>
        <w:spacing w:line="259" w:lineRule="auto"/>
        <w:ind w:left="1479" w:right="1461"/>
        <w:jc w:val="both"/>
      </w:pPr>
      <w:r>
        <w:t xml:space="preserve">If applicable, MEDEX and DBA will be provided to </w:t>
      </w:r>
      <w:proofErr w:type="gramStart"/>
      <w:r>
        <w:t>Consultant</w:t>
      </w:r>
      <w:proofErr w:type="gramEnd"/>
      <w:r>
        <w:t xml:space="preserve"> at no additional cost.</w:t>
      </w:r>
      <w:r>
        <w:rPr>
          <w:spacing w:val="1"/>
        </w:rPr>
        <w:t xml:space="preserve"> </w:t>
      </w:r>
      <w:r>
        <w:t>Consultant agrees to the requirements and limitations of these insurances, which may</w:t>
      </w:r>
      <w:r>
        <w:rPr>
          <w:spacing w:val="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use 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MEDEX coverage.</w:t>
      </w:r>
    </w:p>
    <w:p w14:paraId="0C91F8CF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5702CF36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56"/>
        <w:jc w:val="both"/>
        <w:rPr>
          <w:sz w:val="24"/>
        </w:rPr>
      </w:pPr>
      <w:r>
        <w:rPr>
          <w:sz w:val="24"/>
          <w:u w:val="single"/>
        </w:rPr>
        <w:t>Indemnification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Consultant shall be solely liable </w:t>
      </w:r>
      <w:proofErr w:type="gramStart"/>
      <w:r>
        <w:rPr>
          <w:sz w:val="24"/>
        </w:rPr>
        <w:t>for, and</w:t>
      </w:r>
      <w:proofErr w:type="gramEnd"/>
      <w:r>
        <w:rPr>
          <w:sz w:val="24"/>
        </w:rPr>
        <w:t xml:space="preserve"> shall indemnify and hold</w:t>
      </w:r>
      <w:r>
        <w:rPr>
          <w:spacing w:val="1"/>
          <w:sz w:val="24"/>
        </w:rPr>
        <w:t xml:space="preserve"> </w:t>
      </w:r>
      <w:r>
        <w:rPr>
          <w:sz w:val="24"/>
        </w:rPr>
        <w:t>harmless Creative and its successors and assigns from any claims, suits, judgments or</w:t>
      </w:r>
      <w:r>
        <w:rPr>
          <w:spacing w:val="1"/>
          <w:sz w:val="24"/>
        </w:rPr>
        <w:t xml:space="preserve"> </w:t>
      </w:r>
      <w:r>
        <w:rPr>
          <w:sz w:val="24"/>
        </w:rPr>
        <w:t>causes of action initiated by any third party against Creative where such actions result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arise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indemnify,</w:t>
      </w:r>
      <w:r>
        <w:rPr>
          <w:spacing w:val="1"/>
          <w:sz w:val="24"/>
        </w:rPr>
        <w:t xml:space="preserve"> </w:t>
      </w:r>
      <w:r>
        <w:rPr>
          <w:sz w:val="24"/>
        </w:rPr>
        <w:t>defend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harmless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 and assigns from and against any and all loss or damage resulting from any</w:t>
      </w:r>
      <w:r>
        <w:rPr>
          <w:spacing w:val="1"/>
          <w:sz w:val="24"/>
        </w:rPr>
        <w:t xml:space="preserve"> </w:t>
      </w:r>
      <w:r>
        <w:rPr>
          <w:sz w:val="24"/>
        </w:rPr>
        <w:t>misrepresentation,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non-fulfillment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representation,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responsibility,</w:t>
      </w:r>
      <w:r>
        <w:rPr>
          <w:spacing w:val="1"/>
          <w:sz w:val="24"/>
        </w:rPr>
        <w:t xml:space="preserve"> </w:t>
      </w:r>
      <w:r>
        <w:rPr>
          <w:sz w:val="24"/>
        </w:rPr>
        <w:t>covenant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Consultant’s</w:t>
      </w:r>
      <w:r>
        <w:rPr>
          <w:spacing w:val="1"/>
          <w:sz w:val="24"/>
        </w:rPr>
        <w:t xml:space="preserve"> </w:t>
      </w:r>
      <w:r>
        <w:rPr>
          <w:sz w:val="24"/>
        </w:rPr>
        <w:t>part,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acts,</w:t>
      </w:r>
      <w:r>
        <w:rPr>
          <w:spacing w:val="1"/>
          <w:sz w:val="24"/>
        </w:rPr>
        <w:t xml:space="preserve"> </w:t>
      </w:r>
      <w:r>
        <w:rPr>
          <w:sz w:val="24"/>
        </w:rPr>
        <w:t>suits,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proceedings,</w:t>
      </w:r>
      <w:r>
        <w:rPr>
          <w:spacing w:val="1"/>
          <w:sz w:val="24"/>
        </w:rPr>
        <w:t xml:space="preserve"> </w:t>
      </w:r>
      <w:r>
        <w:rPr>
          <w:sz w:val="24"/>
        </w:rPr>
        <w:t>demands,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penalties,</w:t>
      </w:r>
      <w:r>
        <w:rPr>
          <w:spacing w:val="1"/>
          <w:sz w:val="24"/>
        </w:rPr>
        <w:t xml:space="preserve"> </w:t>
      </w:r>
      <w:r>
        <w:rPr>
          <w:sz w:val="24"/>
        </w:rPr>
        <w:t>judgments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arising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-52"/>
          <w:sz w:val="24"/>
        </w:rPr>
        <w:t xml:space="preserve"> </w:t>
      </w:r>
      <w:r>
        <w:rPr>
          <w:sz w:val="24"/>
        </w:rPr>
        <w:t>reasonable attorneys’ fees, costs and expenses incident thereto.</w:t>
      </w:r>
      <w:r>
        <w:rPr>
          <w:spacing w:val="1"/>
          <w:sz w:val="24"/>
        </w:rPr>
        <w:t xml:space="preserve"> </w:t>
      </w:r>
      <w:r>
        <w:rPr>
          <w:sz w:val="24"/>
        </w:rPr>
        <w:t>This indemnification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14:paraId="21D4410B" w14:textId="77777777" w:rsidR="00EC7CE0" w:rsidRDefault="00EC7CE0" w:rsidP="00EC7CE0">
      <w:pPr>
        <w:pStyle w:val="BodyText"/>
        <w:spacing w:before="10"/>
        <w:rPr>
          <w:sz w:val="25"/>
        </w:rPr>
      </w:pPr>
    </w:p>
    <w:p w14:paraId="66D00CE0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1"/>
        <w:jc w:val="both"/>
        <w:rPr>
          <w:sz w:val="24"/>
        </w:rPr>
      </w:pPr>
      <w:r>
        <w:rPr>
          <w:sz w:val="24"/>
          <w:u w:val="single"/>
        </w:rPr>
        <w:t>Notices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notices,</w:t>
      </w:r>
      <w:r>
        <w:rPr>
          <w:spacing w:val="-3"/>
          <w:sz w:val="24"/>
        </w:rPr>
        <w:t xml:space="preserve"> </w:t>
      </w:r>
      <w:r>
        <w:rPr>
          <w:sz w:val="24"/>
        </w:rPr>
        <w:t>demands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52"/>
          <w:sz w:val="24"/>
        </w:rPr>
        <w:t xml:space="preserve"> </w:t>
      </w:r>
      <w:r>
        <w:rPr>
          <w:sz w:val="24"/>
        </w:rPr>
        <w:t>hereunder by any party under this Agreement shall be in writing, and shall be deemed</w:t>
      </w:r>
      <w:r>
        <w:rPr>
          <w:spacing w:val="1"/>
          <w:sz w:val="24"/>
        </w:rPr>
        <w:t xml:space="preserve"> </w:t>
      </w:r>
      <w:r>
        <w:rPr>
          <w:sz w:val="24"/>
        </w:rPr>
        <w:t>given when personally delivered, or three days after being sent by prepaid certified or</w:t>
      </w:r>
      <w:r>
        <w:rPr>
          <w:spacing w:val="1"/>
          <w:sz w:val="24"/>
        </w:rPr>
        <w:t xml:space="preserve"> </w:t>
      </w:r>
      <w:r>
        <w:rPr>
          <w:sz w:val="24"/>
        </w:rPr>
        <w:t>registered US mail or DHL to the address of the party to be noticed as set forth herein</w:t>
      </w:r>
      <w:r>
        <w:rPr>
          <w:spacing w:val="1"/>
          <w:sz w:val="24"/>
        </w:rPr>
        <w:t xml:space="preserve"> </w:t>
      </w:r>
      <w:r>
        <w:rPr>
          <w:sz w:val="24"/>
        </w:rPr>
        <w:t>or such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such party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notice.</w:t>
      </w:r>
    </w:p>
    <w:p w14:paraId="568ACAF6" w14:textId="77777777" w:rsidR="00EC7CE0" w:rsidRDefault="00EC7CE0" w:rsidP="00EC7CE0">
      <w:pPr>
        <w:pStyle w:val="BodyText"/>
        <w:spacing w:before="1"/>
        <w:rPr>
          <w:sz w:val="26"/>
        </w:rPr>
      </w:pPr>
    </w:p>
    <w:p w14:paraId="25991430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0"/>
        <w:jc w:val="both"/>
        <w:rPr>
          <w:sz w:val="24"/>
        </w:rPr>
      </w:pPr>
      <w:r>
        <w:rPr>
          <w:spacing w:val="-1"/>
          <w:sz w:val="24"/>
          <w:u w:val="single"/>
        </w:rPr>
        <w:t>Waiver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failure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party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enforce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3"/>
          <w:sz w:val="24"/>
        </w:rPr>
        <w:t xml:space="preserve"> </w:t>
      </w:r>
      <w:r>
        <w:rPr>
          <w:sz w:val="24"/>
        </w:rPr>
        <w:t>rights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52"/>
          <w:sz w:val="24"/>
        </w:rPr>
        <w:t xml:space="preserve"> </w:t>
      </w:r>
      <w:r>
        <w:rPr>
          <w:sz w:val="24"/>
        </w:rPr>
        <w:t>for any period shall not be construed as a waiver of such rights. Waiver by one party</w:t>
      </w:r>
      <w:r>
        <w:rPr>
          <w:spacing w:val="1"/>
          <w:sz w:val="24"/>
        </w:rPr>
        <w:t xml:space="preserve"> </w:t>
      </w:r>
      <w:r>
        <w:rPr>
          <w:sz w:val="24"/>
        </w:rPr>
        <w:t>hereto of breach of any provision of this Agreement by the other shall not operate or</w:t>
      </w:r>
      <w:r>
        <w:rPr>
          <w:spacing w:val="1"/>
          <w:sz w:val="24"/>
        </w:rPr>
        <w:t xml:space="preserve"> </w:t>
      </w:r>
      <w:r>
        <w:rPr>
          <w:sz w:val="24"/>
        </w:rPr>
        <w:t>be construed as a continuing</w:t>
      </w:r>
      <w:r>
        <w:rPr>
          <w:spacing w:val="-2"/>
          <w:sz w:val="24"/>
        </w:rPr>
        <w:t xml:space="preserve"> </w:t>
      </w:r>
      <w:r>
        <w:rPr>
          <w:sz w:val="24"/>
        </w:rPr>
        <w:t>waiver.</w:t>
      </w:r>
    </w:p>
    <w:p w14:paraId="7CA84096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5DC2C1D0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59"/>
        <w:jc w:val="both"/>
        <w:rPr>
          <w:sz w:val="24"/>
        </w:rPr>
      </w:pPr>
      <w:r>
        <w:rPr>
          <w:sz w:val="24"/>
          <w:u w:val="single"/>
        </w:rPr>
        <w:t>Modifications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Amendments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waivers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 unless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signed by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13922434" w14:textId="77777777" w:rsidR="00EC7CE0" w:rsidRDefault="00EC7CE0" w:rsidP="00EC7CE0">
      <w:pPr>
        <w:pStyle w:val="BodyText"/>
      </w:pPr>
    </w:p>
    <w:p w14:paraId="688397FC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83"/>
        <w:ind w:left="1479" w:right="1456"/>
        <w:jc w:val="both"/>
        <w:rPr>
          <w:sz w:val="24"/>
        </w:rPr>
      </w:pPr>
      <w:r>
        <w:rPr>
          <w:sz w:val="24"/>
          <w:u w:val="single"/>
        </w:rPr>
        <w:t>Choice of Law and Choice of Forum</w:t>
      </w:r>
      <w:r>
        <w:rPr>
          <w:sz w:val="24"/>
        </w:rPr>
        <w:t>. This Agreement shall in all respects be governed,</w:t>
      </w:r>
      <w:r>
        <w:rPr>
          <w:spacing w:val="1"/>
          <w:sz w:val="24"/>
        </w:rPr>
        <w:t xml:space="preserve"> </w:t>
      </w:r>
      <w:r>
        <w:rPr>
          <w:sz w:val="24"/>
        </w:rPr>
        <w:t>construed,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interpreted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enforced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Columbia,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52"/>
          <w:sz w:val="24"/>
        </w:rPr>
        <w:t xml:space="preserve"> </w:t>
      </w:r>
      <w:r>
        <w:rPr>
          <w:sz w:val="24"/>
        </w:rPr>
        <w:t>States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America.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disputes,</w:t>
      </w:r>
      <w:r>
        <w:rPr>
          <w:spacing w:val="-3"/>
          <w:sz w:val="24"/>
        </w:rPr>
        <w:t xml:space="preserve"> </w:t>
      </w:r>
      <w:r>
        <w:rPr>
          <w:sz w:val="24"/>
        </w:rPr>
        <w:t>claims,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actions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52"/>
          <w:sz w:val="24"/>
        </w:rPr>
        <w:t xml:space="preserve"> </w:t>
      </w:r>
      <w:r>
        <w:rPr>
          <w:sz w:val="24"/>
        </w:rPr>
        <w:t>to this Consultant Agreement shall be resolved in a court of competent jurisdiction in</w:t>
      </w:r>
      <w:r>
        <w:rPr>
          <w:spacing w:val="1"/>
          <w:sz w:val="24"/>
        </w:rPr>
        <w:t xml:space="preserve"> </w:t>
      </w:r>
      <w:r>
        <w:rPr>
          <w:sz w:val="24"/>
        </w:rPr>
        <w:t>the District of Columbia, only. In any action or proceeding to enforce rights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prevailing</w:t>
      </w:r>
      <w:r>
        <w:rPr>
          <w:spacing w:val="-2"/>
          <w:sz w:val="24"/>
        </w:rPr>
        <w:t xml:space="preserve"> </w:t>
      </w:r>
      <w:r>
        <w:rPr>
          <w:sz w:val="24"/>
        </w:rPr>
        <w:t>party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recover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attorney’s</w:t>
      </w:r>
      <w:r>
        <w:rPr>
          <w:spacing w:val="-2"/>
          <w:sz w:val="24"/>
        </w:rPr>
        <w:t xml:space="preserve"> </w:t>
      </w:r>
      <w:r>
        <w:rPr>
          <w:sz w:val="24"/>
        </w:rPr>
        <w:t>fees.</w:t>
      </w:r>
    </w:p>
    <w:p w14:paraId="1B6A8820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60F4E47A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42"/>
        <w:ind w:left="1479" w:right="1455"/>
        <w:jc w:val="both"/>
        <w:rPr>
          <w:sz w:val="24"/>
        </w:rPr>
      </w:pPr>
      <w:r>
        <w:rPr>
          <w:sz w:val="24"/>
          <w:u w:val="single"/>
        </w:rPr>
        <w:lastRenderedPageBreak/>
        <w:t>Corrupt Practices and Gratuities</w:t>
      </w:r>
      <w:r>
        <w:rPr>
          <w:sz w:val="24"/>
        </w:rPr>
        <w:t>. Consultant represents and warrants that she/he will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all applicable local, national, foreign laws and regulations pertaining to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amendment</w:t>
      </w:r>
      <w:r>
        <w:rPr>
          <w:spacing w:val="-11"/>
          <w:sz w:val="24"/>
        </w:rPr>
        <w:t xml:space="preserve"> </w:t>
      </w:r>
      <w:r>
        <w:rPr>
          <w:sz w:val="24"/>
        </w:rPr>
        <w:t>hereto.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52"/>
          <w:sz w:val="24"/>
        </w:rPr>
        <w:t xml:space="preserve"> </w:t>
      </w:r>
      <w:r>
        <w:rPr>
          <w:sz w:val="24"/>
        </w:rPr>
        <w:t>and without limitation, Consultant shall not act in any fashion or take any action that</w:t>
      </w:r>
      <w:r>
        <w:rPr>
          <w:spacing w:val="1"/>
          <w:sz w:val="24"/>
        </w:rPr>
        <w:t xml:space="preserve"> </w:t>
      </w:r>
      <w:r>
        <w:rPr>
          <w:sz w:val="24"/>
        </w:rPr>
        <w:t>will render Creative liable for a violation of the U.S. Foreign Corrupt Practices Act</w:t>
      </w:r>
      <w:r>
        <w:rPr>
          <w:spacing w:val="1"/>
          <w:sz w:val="24"/>
        </w:rPr>
        <w:t xml:space="preserve"> </w:t>
      </w:r>
      <w:r>
        <w:rPr>
          <w:sz w:val="24"/>
        </w:rPr>
        <w:t>("FCPA"), which prohibits the offering, giving or promising to offer or give, directly or</w:t>
      </w:r>
      <w:r>
        <w:rPr>
          <w:spacing w:val="1"/>
          <w:sz w:val="24"/>
        </w:rPr>
        <w:t xml:space="preserve"> </w:t>
      </w:r>
      <w:r>
        <w:rPr>
          <w:sz w:val="24"/>
        </w:rPr>
        <w:t>indirectly, money or anything of value to any official of a government, political party or</w:t>
      </w:r>
      <w:r>
        <w:rPr>
          <w:spacing w:val="-52"/>
          <w:sz w:val="24"/>
        </w:rPr>
        <w:t xml:space="preserve"> </w:t>
      </w:r>
      <w:r>
        <w:rPr>
          <w:sz w:val="24"/>
        </w:rPr>
        <w:t>instrumentality to assist Consultant or Creative in obtaining or retaining business or in</w:t>
      </w:r>
      <w:r>
        <w:rPr>
          <w:spacing w:val="1"/>
          <w:sz w:val="24"/>
        </w:rPr>
        <w:t xml:space="preserve"> </w:t>
      </w:r>
      <w:r>
        <w:rPr>
          <w:sz w:val="24"/>
        </w:rPr>
        <w:t>carrying out the Services. Additionally, Consultant agrees not to receive or accept any</w:t>
      </w:r>
      <w:r>
        <w:rPr>
          <w:spacing w:val="1"/>
          <w:sz w:val="24"/>
        </w:rPr>
        <w:t xml:space="preserve"> </w:t>
      </w:r>
      <w:r>
        <w:rPr>
          <w:sz w:val="24"/>
        </w:rPr>
        <w:t>payments or other benefits from any parties associated with the performance of work</w:t>
      </w:r>
      <w:r>
        <w:rPr>
          <w:spacing w:val="1"/>
          <w:sz w:val="24"/>
        </w:rPr>
        <w:t xml:space="preserve"> </w:t>
      </w:r>
      <w:r>
        <w:rPr>
          <w:sz w:val="24"/>
        </w:rPr>
        <w:t>required under this Agreement. Consultant agrees failure to comply with the FCPA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and/or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receipt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payment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benefits</w:t>
      </w:r>
      <w:r>
        <w:rPr>
          <w:spacing w:val="-13"/>
          <w:sz w:val="24"/>
        </w:rPr>
        <w:t xml:space="preserve"> </w:t>
      </w:r>
      <w:r>
        <w:rPr>
          <w:sz w:val="24"/>
        </w:rPr>
        <w:t>could</w:t>
      </w:r>
      <w:r>
        <w:rPr>
          <w:spacing w:val="-10"/>
          <w:sz w:val="24"/>
        </w:rPr>
        <w:t xml:space="preserve"> </w:t>
      </w:r>
      <w:r>
        <w:rPr>
          <w:sz w:val="24"/>
        </w:rPr>
        <w:t>compromise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integrity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52"/>
          <w:sz w:val="24"/>
        </w:rPr>
        <w:t xml:space="preserve"> </w:t>
      </w:r>
      <w:r>
        <w:rPr>
          <w:sz w:val="24"/>
        </w:rPr>
        <w:t>performed and therefore Creative would have the right to terminate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a refund</w:t>
      </w:r>
      <w:r>
        <w:rPr>
          <w:spacing w:val="-1"/>
          <w:sz w:val="24"/>
        </w:rPr>
        <w:t xml:space="preserve"> </w:t>
      </w:r>
      <w:r>
        <w:rPr>
          <w:sz w:val="24"/>
        </w:rPr>
        <w:t>of fees paid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2DEE06A5" w14:textId="77777777" w:rsidR="00EC7CE0" w:rsidRDefault="00EC7CE0" w:rsidP="00EC7CE0">
      <w:pPr>
        <w:pStyle w:val="BodyText"/>
        <w:rPr>
          <w:sz w:val="26"/>
        </w:rPr>
      </w:pPr>
    </w:p>
    <w:p w14:paraId="1F81B81E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0"/>
        <w:jc w:val="both"/>
        <w:rPr>
          <w:sz w:val="24"/>
        </w:rPr>
      </w:pPr>
      <w:r>
        <w:rPr>
          <w:sz w:val="24"/>
          <w:u w:val="single"/>
        </w:rPr>
        <w:t>Use of Headings</w:t>
      </w:r>
      <w:r>
        <w:rPr>
          <w:sz w:val="24"/>
        </w:rPr>
        <w:t>. Headings herein are for convenience of reference only and shall in no</w:t>
      </w:r>
      <w:r>
        <w:rPr>
          <w:spacing w:val="-52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Agreement.</w:t>
      </w:r>
    </w:p>
    <w:p w14:paraId="4E811803" w14:textId="77777777" w:rsidR="00EC7CE0" w:rsidRDefault="00EC7CE0" w:rsidP="00EC7CE0">
      <w:pPr>
        <w:pStyle w:val="BodyText"/>
      </w:pPr>
    </w:p>
    <w:p w14:paraId="4982FF02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82"/>
        <w:ind w:left="1479" w:right="1458"/>
        <w:jc w:val="both"/>
        <w:rPr>
          <w:sz w:val="24"/>
        </w:rPr>
      </w:pPr>
      <w:r>
        <w:rPr>
          <w:sz w:val="24"/>
          <w:u w:val="single"/>
        </w:rPr>
        <w:t>Code of Conduct</w:t>
      </w:r>
      <w:r>
        <w:rPr>
          <w:sz w:val="24"/>
        </w:rPr>
        <w:t>. Consultant agrees to perform the work assigned by Creative in 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ethical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culturally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manner.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attention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focused on the Whistleblower Protection (and Consultant’s responsibility to report</w:t>
      </w:r>
      <w:r>
        <w:rPr>
          <w:spacing w:val="1"/>
          <w:sz w:val="24"/>
        </w:rPr>
        <w:t xml:space="preserve"> </w:t>
      </w:r>
      <w:r>
        <w:rPr>
          <w:sz w:val="24"/>
        </w:rPr>
        <w:t>fraud,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waste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abuse</w:t>
      </w:r>
      <w:r>
        <w:rPr>
          <w:spacing w:val="1"/>
          <w:sz w:val="24"/>
        </w:rPr>
        <w:t xml:space="preserve"> </w:t>
      </w:r>
      <w:r>
        <w:rPr>
          <w:sz w:val="24"/>
        </w:rPr>
        <w:t>suspicions),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Creative’s</w:t>
      </w:r>
      <w:r>
        <w:rPr>
          <w:spacing w:val="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Combatting Human</w:t>
      </w:r>
      <w:r>
        <w:rPr>
          <w:spacing w:val="1"/>
          <w:sz w:val="24"/>
        </w:rPr>
        <w:t xml:space="preserve"> </w:t>
      </w:r>
      <w:r>
        <w:rPr>
          <w:sz w:val="24"/>
        </w:rPr>
        <w:t>Trafficking.</w:t>
      </w:r>
    </w:p>
    <w:p w14:paraId="417DDA5A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142E7462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0"/>
        <w:jc w:val="both"/>
        <w:rPr>
          <w:sz w:val="24"/>
        </w:rPr>
      </w:pPr>
      <w:r>
        <w:rPr>
          <w:sz w:val="24"/>
          <w:u w:val="single"/>
        </w:rPr>
        <w:t xml:space="preserve">Compliance with Law. </w:t>
      </w:r>
      <w:r>
        <w:rPr>
          <w:sz w:val="24"/>
        </w:rPr>
        <w:t>Performance of work and all products to be delivered shall be in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accordance with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applicable regulations: executive orders, Federal, State,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host</w:t>
      </w:r>
      <w:r>
        <w:rPr>
          <w:spacing w:val="-3"/>
          <w:sz w:val="24"/>
        </w:rPr>
        <w:t xml:space="preserve"> </w:t>
      </w: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orders,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</w:p>
    <w:p w14:paraId="5533843B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3464A0DA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0"/>
        <w:jc w:val="both"/>
        <w:rPr>
          <w:sz w:val="24"/>
        </w:rPr>
      </w:pPr>
      <w:r>
        <w:rPr>
          <w:sz w:val="24"/>
          <w:u w:val="single"/>
        </w:rPr>
        <w:t>Dual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Compensation. </w:t>
      </w:r>
      <w:r>
        <w:rPr>
          <w:sz w:val="24"/>
        </w:rPr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hereby</w:t>
      </w:r>
      <w:r>
        <w:rPr>
          <w:spacing w:val="1"/>
          <w:sz w:val="24"/>
        </w:rPr>
        <w:t xml:space="preserve"> </w:t>
      </w:r>
      <w:r>
        <w:rPr>
          <w:sz w:val="24"/>
        </w:rPr>
        <w:t>certifies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 be provided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amendment</w:t>
      </w:r>
      <w:r>
        <w:rPr>
          <w:spacing w:val="1"/>
          <w:sz w:val="24"/>
        </w:rPr>
        <w:t xml:space="preserve"> </w:t>
      </w:r>
      <w:r>
        <w:rPr>
          <w:sz w:val="24"/>
        </w:rPr>
        <w:t>hereto shall not constitute dual compensation or compensation from sources 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same work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performed by</w:t>
      </w:r>
      <w:r>
        <w:rPr>
          <w:spacing w:val="-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2"/>
          <w:sz w:val="24"/>
        </w:rPr>
        <w:t xml:space="preserve"> </w:t>
      </w:r>
      <w:r>
        <w:rPr>
          <w:sz w:val="24"/>
        </w:rPr>
        <w:t>for Creative.</w:t>
      </w:r>
    </w:p>
    <w:p w14:paraId="137BA7BC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09DE974A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57"/>
        <w:jc w:val="both"/>
        <w:rPr>
          <w:sz w:val="24"/>
        </w:rPr>
      </w:pPr>
      <w:r>
        <w:rPr>
          <w:sz w:val="24"/>
          <w:u w:val="single"/>
        </w:rPr>
        <w:t>Terrorism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E.O.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13224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agrees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certifies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Consultant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violation</w:t>
      </w:r>
      <w:r>
        <w:rPr>
          <w:spacing w:val="-52"/>
          <w:sz w:val="24"/>
        </w:rPr>
        <w:t xml:space="preserve"> </w:t>
      </w:r>
      <w:r>
        <w:rPr>
          <w:sz w:val="24"/>
        </w:rPr>
        <w:t>of and will take all necessary actions to comply with Executive Order No. 13224 on</w:t>
      </w:r>
      <w:r>
        <w:rPr>
          <w:spacing w:val="1"/>
          <w:sz w:val="24"/>
        </w:rPr>
        <w:t xml:space="preserve"> </w:t>
      </w:r>
      <w:r>
        <w:rPr>
          <w:sz w:val="24"/>
        </w:rPr>
        <w:t>Terrorist Financing; blocking and prohibiting transactions with persons who commit,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threaten to commit, or support terrorism. (E.O. 13224 text provided </w:t>
      </w:r>
      <w:proofErr w:type="gramStart"/>
      <w:r>
        <w:rPr>
          <w:sz w:val="24"/>
        </w:rPr>
        <w:t>and also</w:t>
      </w:r>
      <w:proofErr w:type="gramEnd"/>
      <w:r>
        <w:rPr>
          <w:sz w:val="24"/>
        </w:rPr>
        <w:t xml:space="preserve"> available</w:t>
      </w:r>
      <w:r>
        <w:rPr>
          <w:spacing w:val="-52"/>
          <w:sz w:val="24"/>
        </w:rPr>
        <w:t xml:space="preserve"> </w:t>
      </w:r>
      <w:r>
        <w:rPr>
          <w:sz w:val="24"/>
        </w:rPr>
        <w:t>at:</w:t>
      </w:r>
    </w:p>
    <w:p w14:paraId="3B5EAA01" w14:textId="77777777" w:rsidR="00EC7CE0" w:rsidRDefault="00EC7CE0" w:rsidP="00EC7CE0">
      <w:pPr>
        <w:pStyle w:val="BodyText"/>
        <w:spacing w:before="2"/>
        <w:ind w:left="1479"/>
      </w:pPr>
      <w:hyperlink r:id="rId5">
        <w:r>
          <w:rPr>
            <w:color w:val="944F71"/>
            <w:u w:val="single" w:color="944F71"/>
          </w:rPr>
          <w:t>http://www.whitehouse.gov/news/releases/2001/09/20010924-1.html</w:t>
        </w:r>
      </w:hyperlink>
      <w:r>
        <w:rPr>
          <w:color w:val="944F71"/>
          <w:u w:val="single" w:color="944F71"/>
        </w:rPr>
        <w:t>.</w:t>
      </w:r>
    </w:p>
    <w:p w14:paraId="39ACC414" w14:textId="77777777" w:rsidR="00EC7CE0" w:rsidRDefault="00EC7CE0" w:rsidP="00EC7CE0">
      <w:pPr>
        <w:pStyle w:val="BodyText"/>
        <w:rPr>
          <w:sz w:val="20"/>
        </w:rPr>
      </w:pPr>
    </w:p>
    <w:p w14:paraId="33EAF355" w14:textId="77777777" w:rsidR="00EC7CE0" w:rsidRDefault="00EC7CE0" w:rsidP="00EC7CE0">
      <w:pPr>
        <w:pStyle w:val="BodyText"/>
        <w:spacing w:before="8"/>
        <w:rPr>
          <w:sz w:val="16"/>
        </w:rPr>
      </w:pPr>
    </w:p>
    <w:p w14:paraId="5785C2F8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  <w:tab w:val="left" w:pos="3807"/>
        </w:tabs>
        <w:spacing w:before="52"/>
        <w:ind w:left="1479" w:right="1461"/>
        <w:jc w:val="left"/>
        <w:rPr>
          <w:sz w:val="24"/>
        </w:rPr>
      </w:pPr>
      <w:r>
        <w:rPr>
          <w:sz w:val="24"/>
          <w:u w:val="single"/>
        </w:rPr>
        <w:t>Other</w:t>
      </w:r>
      <w:r>
        <w:rPr>
          <w:spacing w:val="75"/>
          <w:sz w:val="24"/>
          <w:u w:val="single"/>
        </w:rPr>
        <w:t xml:space="preserve"> </w:t>
      </w:r>
      <w:r>
        <w:rPr>
          <w:sz w:val="24"/>
          <w:u w:val="single"/>
        </w:rPr>
        <w:t>Certifications</w:t>
      </w:r>
      <w:r>
        <w:rPr>
          <w:sz w:val="24"/>
        </w:rPr>
        <w:t>:</w:t>
      </w:r>
      <w:r>
        <w:rPr>
          <w:sz w:val="24"/>
        </w:rPr>
        <w:tab/>
        <w:t>Consultant</w:t>
      </w:r>
      <w:r>
        <w:rPr>
          <w:spacing w:val="1"/>
          <w:sz w:val="24"/>
        </w:rPr>
        <w:t xml:space="preserve"> </w:t>
      </w:r>
      <w:r>
        <w:rPr>
          <w:sz w:val="24"/>
        </w:rPr>
        <w:t>certifies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Consultant:</w:t>
      </w:r>
    </w:p>
    <w:p w14:paraId="41957BAF" w14:textId="77777777" w:rsidR="00EC7CE0" w:rsidRDefault="00EC7CE0" w:rsidP="00EC7CE0">
      <w:pPr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1EB6CF61" w14:textId="77777777" w:rsidR="00EC7CE0" w:rsidRDefault="00EC7CE0" w:rsidP="00EC7CE0">
      <w:pPr>
        <w:pStyle w:val="ListParagraph"/>
        <w:numPr>
          <w:ilvl w:val="0"/>
          <w:numId w:val="4"/>
        </w:numPr>
        <w:tabs>
          <w:tab w:val="left" w:pos="1744"/>
        </w:tabs>
        <w:spacing w:before="142" w:line="259" w:lineRule="auto"/>
        <w:ind w:right="1459" w:firstLine="0"/>
        <w:jc w:val="both"/>
        <w:rPr>
          <w:sz w:val="24"/>
        </w:rPr>
      </w:pPr>
      <w:r>
        <w:rPr>
          <w:sz w:val="24"/>
        </w:rPr>
        <w:lastRenderedPageBreak/>
        <w:t>is not presently debarred, suspended, proposed for debarment, declared ineligible,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excluded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U.S.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agency;</w:t>
      </w:r>
      <w:proofErr w:type="gramEnd"/>
    </w:p>
    <w:p w14:paraId="663E77CE" w14:textId="77777777" w:rsidR="00EC7CE0" w:rsidRDefault="00EC7CE0" w:rsidP="00EC7CE0">
      <w:pPr>
        <w:pStyle w:val="ListParagraph"/>
        <w:numPr>
          <w:ilvl w:val="0"/>
          <w:numId w:val="4"/>
        </w:numPr>
        <w:tabs>
          <w:tab w:val="left" w:pos="1789"/>
        </w:tabs>
        <w:spacing w:before="160" w:line="259" w:lineRule="auto"/>
        <w:ind w:right="2241" w:firstLine="0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convicted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narcotics</w:t>
      </w:r>
      <w:r>
        <w:rPr>
          <w:spacing w:val="-2"/>
          <w:sz w:val="24"/>
        </w:rPr>
        <w:t xml:space="preserve"> </w:t>
      </w:r>
      <w:r>
        <w:rPr>
          <w:sz w:val="24"/>
        </w:rPr>
        <w:t>offense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51"/>
          <w:sz w:val="24"/>
        </w:rPr>
        <w:t xml:space="preserve"> </w:t>
      </w:r>
      <w:r>
        <w:rPr>
          <w:sz w:val="24"/>
        </w:rPr>
        <w:t>trafficking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</w:p>
    <w:p w14:paraId="05870330" w14:textId="77777777" w:rsidR="00EC7CE0" w:rsidRDefault="00EC7CE0" w:rsidP="00EC7CE0">
      <w:pPr>
        <w:pStyle w:val="BodyText"/>
        <w:spacing w:before="159" w:line="259" w:lineRule="auto"/>
        <w:ind w:left="1479" w:right="1480"/>
      </w:pPr>
      <w:r>
        <w:rPr>
          <w:color w:val="0462C1"/>
          <w:u w:val="single" w:color="0462C1"/>
        </w:rPr>
        <w:t>https://</w:t>
      </w:r>
      <w:hyperlink r:id="rId6">
        <w:r>
          <w:rPr>
            <w:color w:val="0462C1"/>
            <w:u w:val="single" w:color="0462C1"/>
          </w:rPr>
          <w:t>www.ecfr.gov/cgi-bin/text</w:t>
        </w:r>
      </w:hyperlink>
      <w:r>
        <w:rPr>
          <w:color w:val="0462C1"/>
          <w:spacing w:val="1"/>
        </w:rPr>
        <w:t xml:space="preserve"> </w:t>
      </w:r>
      <w:r>
        <w:rPr>
          <w:color w:val="0462C1"/>
          <w:spacing w:val="-1"/>
          <w:u w:val="single" w:color="0462C1"/>
        </w:rPr>
        <w:t>idx?SID=4ddee54c8075bf4c32c5d2cce66faeb5&amp;mc=true&amp;tpl=/ecfrbrowse/Title22/22c</w:t>
      </w:r>
      <w:r>
        <w:rPr>
          <w:color w:val="0462C1"/>
        </w:rPr>
        <w:t xml:space="preserve"> </w:t>
      </w:r>
      <w:r>
        <w:rPr>
          <w:color w:val="0462C1"/>
          <w:u w:val="single" w:color="0462C1"/>
        </w:rPr>
        <w:t>fr140_main_02.tpl</w:t>
      </w:r>
      <w:r>
        <w:t>, nor has been indicted or convicted of any other crime(s) of</w:t>
      </w:r>
      <w:r>
        <w:rPr>
          <w:spacing w:val="1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malicious </w:t>
      </w:r>
      <w:proofErr w:type="gramStart"/>
      <w:r>
        <w:t>intent;</w:t>
      </w:r>
      <w:proofErr w:type="gramEnd"/>
    </w:p>
    <w:p w14:paraId="27920AC0" w14:textId="77777777" w:rsidR="00EC7CE0" w:rsidRDefault="00EC7CE0" w:rsidP="00EC7CE0">
      <w:pPr>
        <w:pStyle w:val="ListParagraph"/>
        <w:numPr>
          <w:ilvl w:val="0"/>
          <w:numId w:val="4"/>
        </w:numPr>
        <w:tabs>
          <w:tab w:val="left" w:pos="1837"/>
        </w:tabs>
        <w:spacing w:before="160"/>
        <w:ind w:left="1836" w:hanging="358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“specially</w:t>
      </w:r>
      <w:r>
        <w:rPr>
          <w:spacing w:val="-9"/>
          <w:sz w:val="24"/>
        </w:rPr>
        <w:t xml:space="preserve"> </w:t>
      </w:r>
      <w:r>
        <w:rPr>
          <w:sz w:val="24"/>
        </w:rPr>
        <w:t>designated</w:t>
      </w:r>
      <w:r>
        <w:rPr>
          <w:spacing w:val="-8"/>
          <w:sz w:val="24"/>
        </w:rPr>
        <w:t xml:space="preserve"> </w:t>
      </w:r>
      <w:r>
        <w:rPr>
          <w:sz w:val="24"/>
        </w:rPr>
        <w:t>nationals”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Office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Foreign</w:t>
      </w:r>
      <w:r>
        <w:rPr>
          <w:spacing w:val="-7"/>
          <w:sz w:val="24"/>
        </w:rPr>
        <w:t xml:space="preserve"> </w:t>
      </w:r>
      <w:r>
        <w:rPr>
          <w:sz w:val="24"/>
        </w:rPr>
        <w:t>Asset</w:t>
      </w:r>
    </w:p>
    <w:p w14:paraId="28B33813" w14:textId="77777777" w:rsidR="00EC7CE0" w:rsidRDefault="00EC7CE0" w:rsidP="00EC7CE0">
      <w:pPr>
        <w:pStyle w:val="BodyText"/>
        <w:spacing w:before="22"/>
        <w:ind w:left="1479"/>
      </w:pP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Treasury;</w:t>
      </w:r>
      <w:proofErr w:type="gramEnd"/>
    </w:p>
    <w:p w14:paraId="7E7AFFF3" w14:textId="77777777" w:rsidR="00EC7CE0" w:rsidRDefault="00EC7CE0" w:rsidP="00EC7CE0">
      <w:pPr>
        <w:pStyle w:val="ListParagraph"/>
        <w:numPr>
          <w:ilvl w:val="0"/>
          <w:numId w:val="4"/>
        </w:numPr>
        <w:tabs>
          <w:tab w:val="left" w:pos="1847"/>
        </w:tabs>
        <w:spacing w:before="185" w:line="256" w:lineRule="auto"/>
        <w:ind w:right="1463" w:firstLine="0"/>
        <w:rPr>
          <w:sz w:val="24"/>
        </w:rPr>
      </w:pPr>
      <w:r>
        <w:rPr>
          <w:sz w:val="24"/>
        </w:rPr>
        <w:t>has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indicted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convicted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charges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terrorism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-5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terrorists;</w:t>
      </w:r>
      <w:proofErr w:type="gramEnd"/>
    </w:p>
    <w:p w14:paraId="4FB9FF51" w14:textId="77777777" w:rsidR="00EC7CE0" w:rsidRDefault="00EC7CE0" w:rsidP="00EC7CE0">
      <w:pPr>
        <w:pStyle w:val="BodyText"/>
        <w:spacing w:before="165" w:line="259" w:lineRule="auto"/>
        <w:ind w:left="1479" w:right="1607"/>
      </w:pPr>
      <w:r>
        <w:t>In</w:t>
      </w:r>
      <w:r>
        <w:rPr>
          <w:spacing w:val="1"/>
        </w:rPr>
        <w:t xml:space="preserve"> </w:t>
      </w:r>
      <w:r>
        <w:t>hereby acknowledges and agrees to be held to the United States Government</w:t>
      </w:r>
      <w:r>
        <w:rPr>
          <w:spacing w:val="1"/>
        </w:rPr>
        <w:t xml:space="preserve"> </w:t>
      </w:r>
      <w:r>
        <w:t>policy on Combating Trafficking in Persons prohibiting trafficking in persons including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trafficking-related activities</w:t>
      </w:r>
      <w:r>
        <w:rPr>
          <w:spacing w:val="-1"/>
        </w:rPr>
        <w:t xml:space="preserve"> </w:t>
      </w:r>
      <w:r>
        <w:t>as defined at</w:t>
      </w:r>
    </w:p>
    <w:p w14:paraId="2D84B1F3" w14:textId="77777777" w:rsidR="00EC7CE0" w:rsidRDefault="00EC7CE0" w:rsidP="00EC7CE0">
      <w:pPr>
        <w:pStyle w:val="BodyText"/>
        <w:spacing w:line="259" w:lineRule="auto"/>
        <w:ind w:left="1479" w:right="1480"/>
      </w:pPr>
      <w:hyperlink r:id="rId7">
        <w:r>
          <w:rPr>
            <w:color w:val="0462C1"/>
            <w:u w:val="single" w:color="0462C1"/>
          </w:rPr>
          <w:t>https://www.ecfr.gov/cgi-bin/text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spacing w:val="-1"/>
            <w:u w:val="single" w:color="0462C1"/>
          </w:rPr>
          <w:t>idx?SID=9935cb12a725080e4e6daff2639e749f&amp;mc=true&amp;node=se48.2.52_1222_650</w:t>
        </w:r>
      </w:hyperlink>
      <w:r>
        <w:rPr>
          <w:color w:val="0462C1"/>
        </w:rPr>
        <w:t xml:space="preserve"> </w:t>
      </w:r>
      <w:hyperlink r:id="rId9">
        <w:r>
          <w:rPr>
            <w:color w:val="0462C1"/>
            <w:u w:val="single" w:color="0462C1"/>
          </w:rPr>
          <w:t>&amp;</w:t>
        </w:r>
        <w:proofErr w:type="spellStart"/>
        <w:r>
          <w:rPr>
            <w:color w:val="0462C1"/>
            <w:u w:val="single" w:color="0462C1"/>
          </w:rPr>
          <w:t>rgn</w:t>
        </w:r>
        <w:proofErr w:type="spellEnd"/>
        <w:r>
          <w:rPr>
            <w:color w:val="0462C1"/>
            <w:u w:val="single" w:color="0462C1"/>
          </w:rPr>
          <w:t>=div8</w:t>
        </w:r>
      </w:hyperlink>
      <w:r>
        <w:t>.</w:t>
      </w:r>
    </w:p>
    <w:p w14:paraId="56AB83DA" w14:textId="77777777" w:rsidR="00EC7CE0" w:rsidRDefault="00EC7CE0" w:rsidP="00EC7CE0">
      <w:pPr>
        <w:pStyle w:val="BodyText"/>
        <w:spacing w:before="159" w:line="259" w:lineRule="auto"/>
        <w:ind w:left="1479" w:right="1458"/>
        <w:jc w:val="both"/>
      </w:pPr>
      <w:r>
        <w:t>(vi) is aware of and has been informed of Consultant’s rights and remedies in the pilot</w:t>
      </w:r>
      <w:r>
        <w:rPr>
          <w:spacing w:val="1"/>
        </w:rPr>
        <w:t xml:space="preserve"> </w:t>
      </w:r>
      <w:r>
        <w:t>program on employee whistleblower protections established under 41 U.S.C. 4712, as</w:t>
      </w:r>
      <w:r>
        <w:rPr>
          <w:spacing w:val="1"/>
        </w:rPr>
        <w:t xml:space="preserve"> </w:t>
      </w:r>
      <w:r>
        <w:t>described in section 3.908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 Acquisition</w:t>
      </w:r>
      <w:r>
        <w:rPr>
          <w:spacing w:val="2"/>
        </w:rPr>
        <w:t xml:space="preserve"> </w:t>
      </w:r>
      <w:r>
        <w:t>Regulation.</w:t>
      </w:r>
    </w:p>
    <w:p w14:paraId="0CEE3477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59"/>
        <w:ind w:left="1479" w:right="1457"/>
        <w:jc w:val="both"/>
        <w:rPr>
          <w:sz w:val="24"/>
        </w:rPr>
      </w:pPr>
      <w:r>
        <w:rPr>
          <w:sz w:val="24"/>
          <w:u w:val="single"/>
        </w:rPr>
        <w:t>Conflict of Interest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Prior to commencing work under this Agreement, Consultant shall</w:t>
      </w:r>
      <w:r>
        <w:rPr>
          <w:spacing w:val="-52"/>
          <w:sz w:val="24"/>
        </w:rPr>
        <w:t xml:space="preserve"> </w:t>
      </w:r>
      <w:r>
        <w:rPr>
          <w:sz w:val="24"/>
        </w:rPr>
        <w:t>provide a signed Conflict of Interest Certification or Disclosure Statement 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Creative.</w:t>
      </w:r>
    </w:p>
    <w:p w14:paraId="295F6CC8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4CDD0D4C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57"/>
        <w:jc w:val="both"/>
        <w:rPr>
          <w:sz w:val="24"/>
        </w:rPr>
      </w:pPr>
      <w:r>
        <w:rPr>
          <w:spacing w:val="-1"/>
          <w:sz w:val="24"/>
          <w:u w:val="single"/>
        </w:rPr>
        <w:t>Dispute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Resolution</w:t>
      </w:r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construed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enforced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the laws of the District of Columbia. Any disputes relating to this Agreement that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resolved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mutual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parties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mediation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mutually agreed by the parties, or alternatively to non-binding arbitration under 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American</w:t>
      </w:r>
      <w:r>
        <w:rPr>
          <w:spacing w:val="-6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Washington,</w:t>
      </w:r>
      <w:r>
        <w:rPr>
          <w:spacing w:val="-9"/>
          <w:sz w:val="24"/>
        </w:rPr>
        <w:t xml:space="preserve"> </w:t>
      </w:r>
      <w:r>
        <w:rPr>
          <w:sz w:val="24"/>
        </w:rPr>
        <w:t>D.C.</w:t>
      </w:r>
      <w:r>
        <w:rPr>
          <w:spacing w:val="-7"/>
          <w:sz w:val="24"/>
        </w:rPr>
        <w:t xml:space="preserve"> </w:t>
      </w:r>
      <w:r>
        <w:rPr>
          <w:sz w:val="24"/>
        </w:rPr>
        <w:t>Costs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such arbitration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shared</w:t>
      </w:r>
      <w:r>
        <w:rPr>
          <w:spacing w:val="-1"/>
          <w:sz w:val="24"/>
        </w:rPr>
        <w:t xml:space="preserve"> </w:t>
      </w:r>
      <w:r>
        <w:rPr>
          <w:sz w:val="24"/>
        </w:rPr>
        <w:t>equally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5753F1E0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4A731356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ind w:left="1479" w:right="1460"/>
        <w:jc w:val="both"/>
        <w:rPr>
          <w:sz w:val="24"/>
        </w:rPr>
      </w:pPr>
      <w:r>
        <w:rPr>
          <w:sz w:val="24"/>
          <w:u w:val="single"/>
        </w:rPr>
        <w:t>Right to Injunction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 acknowledge that the services to be rendered by</w:t>
      </w:r>
      <w:r>
        <w:rPr>
          <w:spacing w:val="1"/>
          <w:sz w:val="24"/>
        </w:rPr>
        <w:t xml:space="preserve"> </w:t>
      </w:r>
      <w:r>
        <w:rPr>
          <w:sz w:val="24"/>
        </w:rPr>
        <w:t>Consultant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privileges</w:t>
      </w:r>
      <w:r>
        <w:rPr>
          <w:spacing w:val="-3"/>
          <w:sz w:val="24"/>
        </w:rPr>
        <w:t xml:space="preserve"> </w:t>
      </w:r>
      <w:r>
        <w:rPr>
          <w:sz w:val="24"/>
        </w:rPr>
        <w:t>granted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under the Agreement are of a special, </w:t>
      </w:r>
      <w:proofErr w:type="gramStart"/>
      <w:r>
        <w:rPr>
          <w:sz w:val="24"/>
        </w:rPr>
        <w:t>unique</w:t>
      </w:r>
      <w:proofErr w:type="gramEnd"/>
      <w:r>
        <w:rPr>
          <w:sz w:val="24"/>
        </w:rPr>
        <w:t xml:space="preserve"> and unusual character which gives them</w:t>
      </w:r>
      <w:r>
        <w:rPr>
          <w:spacing w:val="1"/>
          <w:sz w:val="24"/>
        </w:rPr>
        <w:t xml:space="preserve"> </w:t>
      </w:r>
      <w:r>
        <w:rPr>
          <w:sz w:val="24"/>
        </w:rPr>
        <w:t>a peculiar value, the loss of which may not be adequately compensated by monetary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52"/>
          <w:sz w:val="24"/>
        </w:rPr>
        <w:t xml:space="preserve"> </w:t>
      </w:r>
      <w:r>
        <w:rPr>
          <w:sz w:val="24"/>
        </w:rPr>
        <w:t>irreparable</w:t>
      </w:r>
      <w:r>
        <w:rPr>
          <w:spacing w:val="24"/>
          <w:sz w:val="24"/>
        </w:rPr>
        <w:t xml:space="preserve"> </w:t>
      </w:r>
      <w:r>
        <w:rPr>
          <w:sz w:val="24"/>
        </w:rPr>
        <w:t>harm.</w:t>
      </w:r>
      <w:r>
        <w:rPr>
          <w:spacing w:val="52"/>
          <w:sz w:val="24"/>
        </w:rPr>
        <w:t xml:space="preserve"> </w:t>
      </w:r>
      <w:r>
        <w:rPr>
          <w:sz w:val="24"/>
        </w:rPr>
        <w:t>Consultant</w:t>
      </w:r>
      <w:r>
        <w:rPr>
          <w:spacing w:val="26"/>
          <w:sz w:val="24"/>
        </w:rPr>
        <w:t xml:space="preserve"> </w:t>
      </w:r>
      <w:r>
        <w:rPr>
          <w:sz w:val="24"/>
        </w:rPr>
        <w:t>expressly</w:t>
      </w:r>
      <w:r>
        <w:rPr>
          <w:spacing w:val="26"/>
          <w:sz w:val="24"/>
        </w:rPr>
        <w:t xml:space="preserve"> </w:t>
      </w:r>
      <w:r>
        <w:rPr>
          <w:sz w:val="24"/>
        </w:rPr>
        <w:t>agrees</w:t>
      </w:r>
      <w:r>
        <w:rPr>
          <w:spacing w:val="24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Company</w:t>
      </w:r>
      <w:r>
        <w:rPr>
          <w:spacing w:val="26"/>
          <w:sz w:val="24"/>
        </w:rPr>
        <w:t xml:space="preserve"> </w:t>
      </w:r>
      <w:r>
        <w:rPr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entitled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</w:p>
    <w:p w14:paraId="3BB9B8D6" w14:textId="77777777" w:rsidR="00EC7CE0" w:rsidRDefault="00EC7CE0" w:rsidP="00EC7CE0">
      <w:pPr>
        <w:jc w:val="both"/>
        <w:rPr>
          <w:sz w:val="24"/>
        </w:rPr>
        <w:sectPr w:rsidR="00EC7CE0">
          <w:pgSz w:w="12240" w:h="15840"/>
          <w:pgMar w:top="1340" w:right="260" w:bottom="920" w:left="580" w:header="432" w:footer="716" w:gutter="0"/>
          <w:cols w:space="720"/>
        </w:sectPr>
      </w:pPr>
    </w:p>
    <w:p w14:paraId="5EF4C77A" w14:textId="77777777" w:rsidR="00EC7CE0" w:rsidRDefault="00EC7CE0" w:rsidP="00EC7CE0">
      <w:pPr>
        <w:pStyle w:val="BodyText"/>
        <w:spacing w:before="142"/>
        <w:ind w:left="1479" w:right="1460"/>
        <w:jc w:val="both"/>
      </w:pPr>
      <w:r>
        <w:lastRenderedPageBreak/>
        <w:t>injunctive and other equitable relief in the event of, or to prevent, a breach of any</w:t>
      </w:r>
      <w:r>
        <w:rPr>
          <w:spacing w:val="1"/>
        </w:rPr>
        <w:t xml:space="preserve"> </w:t>
      </w:r>
      <w:r>
        <w:t>provision of this Agreement by Consultant, in addition to any other legal remedies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it.</w:t>
      </w:r>
    </w:p>
    <w:p w14:paraId="6F957613" w14:textId="77777777" w:rsidR="00EC7CE0" w:rsidRDefault="00EC7CE0" w:rsidP="00EC7CE0">
      <w:pPr>
        <w:pStyle w:val="BodyText"/>
      </w:pPr>
    </w:p>
    <w:p w14:paraId="53DFA02D" w14:textId="77777777" w:rsidR="00EC7CE0" w:rsidRDefault="00EC7CE0" w:rsidP="00EC7CE0">
      <w:pPr>
        <w:pStyle w:val="ListParagraph"/>
        <w:numPr>
          <w:ilvl w:val="0"/>
          <w:numId w:val="8"/>
        </w:numPr>
        <w:tabs>
          <w:tab w:val="left" w:pos="1480"/>
        </w:tabs>
        <w:spacing w:before="184"/>
        <w:ind w:left="1479" w:right="1458"/>
        <w:jc w:val="both"/>
        <w:rPr>
          <w:sz w:val="24"/>
        </w:rPr>
      </w:pPr>
      <w:r>
        <w:rPr>
          <w:sz w:val="24"/>
          <w:u w:val="single"/>
        </w:rPr>
        <w:t>Severability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 the event that</w:t>
      </w:r>
      <w:proofErr w:type="gramEnd"/>
      <w:r>
        <w:rPr>
          <w:sz w:val="24"/>
        </w:rPr>
        <w:t xml:space="preserve"> any provision of this Agreement shall be determined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illegal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unenforceable,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eliminated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1"/>
          <w:sz w:val="24"/>
        </w:rPr>
        <w:t xml:space="preserve"> </w:t>
      </w:r>
      <w:r>
        <w:rPr>
          <w:sz w:val="24"/>
        </w:rPr>
        <w:t>extent necessary so that this Agreement shall otherwise remain in full force and effect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enforceable.</w:t>
      </w:r>
    </w:p>
    <w:p w14:paraId="4510C021" w14:textId="77777777" w:rsidR="00EC7CE0" w:rsidRDefault="00EC7CE0" w:rsidP="00EC7CE0">
      <w:pPr>
        <w:pStyle w:val="BodyText"/>
        <w:spacing w:before="11"/>
        <w:rPr>
          <w:sz w:val="25"/>
        </w:rPr>
      </w:pPr>
    </w:p>
    <w:p w14:paraId="13B670F6" w14:textId="2EA78D67" w:rsidR="000D0A5D" w:rsidRDefault="00EC7CE0" w:rsidP="00EC7CE0">
      <w:r>
        <w:rPr>
          <w:sz w:val="24"/>
          <w:u w:val="single"/>
        </w:rPr>
        <w:t>Entire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Understanding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Agreement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exhibit</w:t>
      </w:r>
      <w:r>
        <w:rPr>
          <w:spacing w:val="1"/>
          <w:sz w:val="24"/>
        </w:rPr>
        <w:t xml:space="preserve"> </w:t>
      </w:r>
      <w:r>
        <w:rPr>
          <w:sz w:val="24"/>
        </w:rPr>
        <w:t>attached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entire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52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hereby</w:t>
      </w:r>
      <w:r>
        <w:rPr>
          <w:spacing w:val="-5"/>
          <w:sz w:val="24"/>
        </w:rPr>
        <w:t xml:space="preserve"> </w:t>
      </w:r>
      <w:r>
        <w:rPr>
          <w:sz w:val="24"/>
        </w:rPr>
        <w:t>terminated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canceled</w:t>
      </w:r>
      <w:r>
        <w:rPr>
          <w:spacing w:val="-52"/>
          <w:sz w:val="24"/>
        </w:rPr>
        <w:t xml:space="preserve"> </w:t>
      </w:r>
      <w:r>
        <w:rPr>
          <w:sz w:val="24"/>
        </w:rPr>
        <w:t>in their entirety and are of no further force and effect. Any copy of this Consultant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 as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</w:p>
    <w:sectPr w:rsidR="000D0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91C"/>
    <w:multiLevelType w:val="hybridMultilevel"/>
    <w:tmpl w:val="C64E423E"/>
    <w:lvl w:ilvl="0" w:tplc="9932B76C">
      <w:start w:val="1"/>
      <w:numFmt w:val="decimal"/>
      <w:lvlText w:val="%1."/>
      <w:lvlJc w:val="left"/>
      <w:pPr>
        <w:ind w:left="1940" w:hanging="42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EDE9DE8">
      <w:numFmt w:val="bullet"/>
      <w:lvlText w:val="•"/>
      <w:lvlJc w:val="left"/>
      <w:pPr>
        <w:ind w:left="2886" w:hanging="420"/>
      </w:pPr>
      <w:rPr>
        <w:rFonts w:hint="default"/>
        <w:lang w:val="en-US" w:eastAsia="en-US" w:bidi="ar-SA"/>
      </w:rPr>
    </w:lvl>
    <w:lvl w:ilvl="2" w:tplc="32FE8958">
      <w:numFmt w:val="bullet"/>
      <w:lvlText w:val="•"/>
      <w:lvlJc w:val="left"/>
      <w:pPr>
        <w:ind w:left="3832" w:hanging="420"/>
      </w:pPr>
      <w:rPr>
        <w:rFonts w:hint="default"/>
        <w:lang w:val="en-US" w:eastAsia="en-US" w:bidi="ar-SA"/>
      </w:rPr>
    </w:lvl>
    <w:lvl w:ilvl="3" w:tplc="6B2E214A">
      <w:numFmt w:val="bullet"/>
      <w:lvlText w:val="•"/>
      <w:lvlJc w:val="left"/>
      <w:pPr>
        <w:ind w:left="4778" w:hanging="420"/>
      </w:pPr>
      <w:rPr>
        <w:rFonts w:hint="default"/>
        <w:lang w:val="en-US" w:eastAsia="en-US" w:bidi="ar-SA"/>
      </w:rPr>
    </w:lvl>
    <w:lvl w:ilvl="4" w:tplc="936AC33E">
      <w:numFmt w:val="bullet"/>
      <w:lvlText w:val="•"/>
      <w:lvlJc w:val="left"/>
      <w:pPr>
        <w:ind w:left="5724" w:hanging="420"/>
      </w:pPr>
      <w:rPr>
        <w:rFonts w:hint="default"/>
        <w:lang w:val="en-US" w:eastAsia="en-US" w:bidi="ar-SA"/>
      </w:rPr>
    </w:lvl>
    <w:lvl w:ilvl="5" w:tplc="A1606D3A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6" w:tplc="A6DCB1DC"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plc="DCAC4536">
      <w:numFmt w:val="bullet"/>
      <w:lvlText w:val="•"/>
      <w:lvlJc w:val="left"/>
      <w:pPr>
        <w:ind w:left="8562" w:hanging="420"/>
      </w:pPr>
      <w:rPr>
        <w:rFonts w:hint="default"/>
        <w:lang w:val="en-US" w:eastAsia="en-US" w:bidi="ar-SA"/>
      </w:rPr>
    </w:lvl>
    <w:lvl w:ilvl="8" w:tplc="B052A98E">
      <w:numFmt w:val="bullet"/>
      <w:lvlText w:val="•"/>
      <w:lvlJc w:val="left"/>
      <w:pPr>
        <w:ind w:left="9508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18117AAF"/>
    <w:multiLevelType w:val="hybridMultilevel"/>
    <w:tmpl w:val="A88C922C"/>
    <w:lvl w:ilvl="0" w:tplc="4192CEF0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612092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004CE3FA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AA34FEE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5D367B9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2F88D94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DC7C36F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76622F1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A074250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945C4"/>
    <w:multiLevelType w:val="hybridMultilevel"/>
    <w:tmpl w:val="8D00AD76"/>
    <w:lvl w:ilvl="0" w:tplc="0DAE2C82">
      <w:start w:val="1"/>
      <w:numFmt w:val="upperRoman"/>
      <w:lvlText w:val="%1."/>
      <w:lvlJc w:val="left"/>
      <w:pPr>
        <w:ind w:left="1839" w:hanging="4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00724CD8">
      <w:start w:val="1"/>
      <w:numFmt w:val="decimal"/>
      <w:lvlText w:val="%2.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E108F28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67BAE3C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BE208B2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6900B13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E634DB46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8BCC9B56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E20EBE2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FCA4469"/>
    <w:multiLevelType w:val="hybridMultilevel"/>
    <w:tmpl w:val="4A7A83FE"/>
    <w:lvl w:ilvl="0" w:tplc="0B8C68EC">
      <w:start w:val="1"/>
      <w:numFmt w:val="decimal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E4A5E3C">
      <w:numFmt w:val="bullet"/>
      <w:lvlText w:val=""/>
      <w:lvlJc w:val="left"/>
      <w:pPr>
        <w:ind w:left="219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5CACACA">
      <w:numFmt w:val="bullet"/>
      <w:lvlText w:val="o"/>
      <w:lvlJc w:val="left"/>
      <w:pPr>
        <w:ind w:left="2919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445C0F8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3B5A759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5C300B88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CE4251E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B0FE7CD8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D63EB5BC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DE0EF4"/>
    <w:multiLevelType w:val="hybridMultilevel"/>
    <w:tmpl w:val="8C681324"/>
    <w:lvl w:ilvl="0" w:tplc="993AAE64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254B17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FCBEA28C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73DC1D7C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685C2F5A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E2BCE4A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91B8B2CA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650E56F8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E04C6E4E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E42C06"/>
    <w:multiLevelType w:val="hybridMultilevel"/>
    <w:tmpl w:val="5C02185C"/>
    <w:lvl w:ilvl="0" w:tplc="063C97AE">
      <w:start w:val="1"/>
      <w:numFmt w:val="lowerLetter"/>
      <w:lvlText w:val="%1)"/>
      <w:lvlJc w:val="left"/>
      <w:pPr>
        <w:ind w:left="183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7721E26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2" w:tplc="F5B01E72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3" w:tplc="486CEEE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4" w:tplc="E094108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 w:tplc="5D6452DE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9C9C764E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  <w:lvl w:ilvl="7" w:tplc="30A0D13E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  <w:lvl w:ilvl="8" w:tplc="C7EA09F2">
      <w:numFmt w:val="bullet"/>
      <w:lvlText w:val="•"/>
      <w:lvlJc w:val="left"/>
      <w:pPr>
        <w:ind w:left="94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AA0E60"/>
    <w:multiLevelType w:val="hybridMultilevel"/>
    <w:tmpl w:val="506CABCA"/>
    <w:lvl w:ilvl="0" w:tplc="D7684168">
      <w:start w:val="1"/>
      <w:numFmt w:val="decimal"/>
      <w:lvlText w:val="%1."/>
      <w:lvlJc w:val="left"/>
      <w:pPr>
        <w:ind w:left="1357" w:hanging="238"/>
        <w:jc w:val="left"/>
      </w:pPr>
      <w:rPr>
        <w:rFonts w:hint="default"/>
        <w:w w:val="100"/>
        <w:lang w:val="en-US" w:eastAsia="en-US" w:bidi="ar-SA"/>
      </w:rPr>
    </w:lvl>
    <w:lvl w:ilvl="1" w:tplc="9062A81E">
      <w:numFmt w:val="bullet"/>
      <w:lvlText w:val=""/>
      <w:lvlJc w:val="left"/>
      <w:pPr>
        <w:ind w:left="18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8EAFDD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3" w:tplc="A2089170"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 w:tplc="222C5C76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A1B66A48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6" w:tplc="E4AAE730">
      <w:numFmt w:val="bullet"/>
      <w:lvlText w:val="•"/>
      <w:lvlJc w:val="left"/>
      <w:pPr>
        <w:ind w:left="7151" w:hanging="360"/>
      </w:pPr>
      <w:rPr>
        <w:rFonts w:hint="default"/>
        <w:lang w:val="en-US" w:eastAsia="en-US" w:bidi="ar-SA"/>
      </w:rPr>
    </w:lvl>
    <w:lvl w:ilvl="7" w:tplc="E1B69FDA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 w:tplc="149E6F4C">
      <w:numFmt w:val="bullet"/>
      <w:lvlText w:val="•"/>
      <w:lvlJc w:val="left"/>
      <w:pPr>
        <w:ind w:left="92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18F5D63"/>
    <w:multiLevelType w:val="hybridMultilevel"/>
    <w:tmpl w:val="C0620630"/>
    <w:lvl w:ilvl="0" w:tplc="A2343DA0">
      <w:start w:val="1"/>
      <w:numFmt w:val="lowerLetter"/>
      <w:lvlText w:val="(%1)"/>
      <w:lvlJc w:val="left"/>
      <w:pPr>
        <w:ind w:left="1148" w:hanging="288"/>
        <w:jc w:val="left"/>
      </w:pPr>
      <w:rPr>
        <w:rFonts w:ascii="Arial MT" w:eastAsia="Arial MT" w:hAnsi="Arial MT" w:cs="Arial MT" w:hint="default"/>
        <w:spacing w:val="-6"/>
        <w:w w:val="100"/>
        <w:sz w:val="22"/>
        <w:szCs w:val="22"/>
        <w:lang w:val="en-US" w:eastAsia="en-US" w:bidi="ar-SA"/>
      </w:rPr>
    </w:lvl>
    <w:lvl w:ilvl="1" w:tplc="B3CC06C8">
      <w:start w:val="1"/>
      <w:numFmt w:val="lowerLetter"/>
      <w:lvlText w:val="(%2)"/>
      <w:lvlJc w:val="left"/>
      <w:pPr>
        <w:ind w:left="1406" w:hanging="259"/>
        <w:jc w:val="right"/>
      </w:pPr>
      <w:rPr>
        <w:rFonts w:ascii="Calibri" w:eastAsia="Calibri" w:hAnsi="Calibri" w:cs="Calibri" w:hint="default"/>
        <w:spacing w:val="0"/>
        <w:w w:val="100"/>
        <w:sz w:val="18"/>
        <w:szCs w:val="18"/>
        <w:lang w:val="en-US" w:eastAsia="en-US" w:bidi="ar-SA"/>
      </w:rPr>
    </w:lvl>
    <w:lvl w:ilvl="2" w:tplc="A1BAC6F6">
      <w:start w:val="1"/>
      <w:numFmt w:val="lowerRoman"/>
      <w:lvlText w:val="(%3)"/>
      <w:lvlJc w:val="left"/>
      <w:pPr>
        <w:ind w:left="2228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55D8C284"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 w:tplc="F5487B74"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5" w:tplc="9E50F802"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 w:tplc="FB989DB2"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 w:tplc="1C761A74"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 w:tplc="588A1ED6"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99510EA"/>
    <w:multiLevelType w:val="hybridMultilevel"/>
    <w:tmpl w:val="2B084EA8"/>
    <w:lvl w:ilvl="0" w:tplc="EFC05B82">
      <w:start w:val="1"/>
      <w:numFmt w:val="lowerRoman"/>
      <w:lvlText w:val="(%1)"/>
      <w:lvlJc w:val="left"/>
      <w:pPr>
        <w:ind w:left="1479" w:hanging="26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FB0A7274">
      <w:numFmt w:val="bullet"/>
      <w:lvlText w:val="•"/>
      <w:lvlJc w:val="left"/>
      <w:pPr>
        <w:ind w:left="2472" w:hanging="264"/>
      </w:pPr>
      <w:rPr>
        <w:rFonts w:hint="default"/>
        <w:lang w:val="en-US" w:eastAsia="en-US" w:bidi="ar-SA"/>
      </w:rPr>
    </w:lvl>
    <w:lvl w:ilvl="2" w:tplc="54546A74">
      <w:numFmt w:val="bullet"/>
      <w:lvlText w:val="•"/>
      <w:lvlJc w:val="left"/>
      <w:pPr>
        <w:ind w:left="3464" w:hanging="264"/>
      </w:pPr>
      <w:rPr>
        <w:rFonts w:hint="default"/>
        <w:lang w:val="en-US" w:eastAsia="en-US" w:bidi="ar-SA"/>
      </w:rPr>
    </w:lvl>
    <w:lvl w:ilvl="3" w:tplc="66DEBA6C">
      <w:numFmt w:val="bullet"/>
      <w:lvlText w:val="•"/>
      <w:lvlJc w:val="left"/>
      <w:pPr>
        <w:ind w:left="4456" w:hanging="264"/>
      </w:pPr>
      <w:rPr>
        <w:rFonts w:hint="default"/>
        <w:lang w:val="en-US" w:eastAsia="en-US" w:bidi="ar-SA"/>
      </w:rPr>
    </w:lvl>
    <w:lvl w:ilvl="4" w:tplc="7878261C">
      <w:numFmt w:val="bullet"/>
      <w:lvlText w:val="•"/>
      <w:lvlJc w:val="left"/>
      <w:pPr>
        <w:ind w:left="5448" w:hanging="264"/>
      </w:pPr>
      <w:rPr>
        <w:rFonts w:hint="default"/>
        <w:lang w:val="en-US" w:eastAsia="en-US" w:bidi="ar-SA"/>
      </w:rPr>
    </w:lvl>
    <w:lvl w:ilvl="5" w:tplc="87624636">
      <w:numFmt w:val="bullet"/>
      <w:lvlText w:val="•"/>
      <w:lvlJc w:val="left"/>
      <w:pPr>
        <w:ind w:left="6440" w:hanging="264"/>
      </w:pPr>
      <w:rPr>
        <w:rFonts w:hint="default"/>
        <w:lang w:val="en-US" w:eastAsia="en-US" w:bidi="ar-SA"/>
      </w:rPr>
    </w:lvl>
    <w:lvl w:ilvl="6" w:tplc="EE084598">
      <w:numFmt w:val="bullet"/>
      <w:lvlText w:val="•"/>
      <w:lvlJc w:val="left"/>
      <w:pPr>
        <w:ind w:left="7432" w:hanging="264"/>
      </w:pPr>
      <w:rPr>
        <w:rFonts w:hint="default"/>
        <w:lang w:val="en-US" w:eastAsia="en-US" w:bidi="ar-SA"/>
      </w:rPr>
    </w:lvl>
    <w:lvl w:ilvl="7" w:tplc="53008EE2">
      <w:numFmt w:val="bullet"/>
      <w:lvlText w:val="•"/>
      <w:lvlJc w:val="left"/>
      <w:pPr>
        <w:ind w:left="8424" w:hanging="264"/>
      </w:pPr>
      <w:rPr>
        <w:rFonts w:hint="default"/>
        <w:lang w:val="en-US" w:eastAsia="en-US" w:bidi="ar-SA"/>
      </w:rPr>
    </w:lvl>
    <w:lvl w:ilvl="8" w:tplc="E5209BD6">
      <w:numFmt w:val="bullet"/>
      <w:lvlText w:val="•"/>
      <w:lvlJc w:val="left"/>
      <w:pPr>
        <w:ind w:left="9416" w:hanging="264"/>
      </w:pPr>
      <w:rPr>
        <w:rFonts w:hint="default"/>
        <w:lang w:val="en-US" w:eastAsia="en-US" w:bidi="ar-SA"/>
      </w:rPr>
    </w:lvl>
  </w:abstractNum>
  <w:abstractNum w:abstractNumId="9" w15:restartNumberingAfterBreak="0">
    <w:nsid w:val="54CB2D50"/>
    <w:multiLevelType w:val="hybridMultilevel"/>
    <w:tmpl w:val="2816321E"/>
    <w:lvl w:ilvl="0" w:tplc="FACADA88">
      <w:start w:val="1"/>
      <w:numFmt w:val="lowerLetter"/>
      <w:lvlText w:val="%1)"/>
      <w:lvlJc w:val="left"/>
      <w:pPr>
        <w:ind w:left="2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F1E1B0E">
      <w:start w:val="1"/>
      <w:numFmt w:val="lowerRoman"/>
      <w:lvlText w:val="%2."/>
      <w:lvlJc w:val="left"/>
      <w:pPr>
        <w:ind w:left="2559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40B0EB8E">
      <w:numFmt w:val="bullet"/>
      <w:lvlText w:val=""/>
      <w:lvlJc w:val="left"/>
      <w:pPr>
        <w:ind w:left="2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3D3C73E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4" w:tplc="CA98C6D6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7F8A6870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EC2CF86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4CDE4E1A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 w:tplc="CD0E1EAE"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C21124"/>
    <w:multiLevelType w:val="hybridMultilevel"/>
    <w:tmpl w:val="8F82F972"/>
    <w:lvl w:ilvl="0" w:tplc="2552042A">
      <w:start w:val="1"/>
      <w:numFmt w:val="decimal"/>
      <w:lvlText w:val="%1."/>
      <w:lvlJc w:val="left"/>
      <w:pPr>
        <w:ind w:left="1839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4F8AD80">
      <w:numFmt w:val="bullet"/>
      <w:lvlText w:val="•"/>
      <w:lvlJc w:val="left"/>
      <w:pPr>
        <w:ind w:left="2559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2C0A7E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3" w:tplc="B120952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 w:tplc="710EBDDA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5" w:tplc="F766A2F4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6" w:tplc="D8CCB174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5C128F3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A01E269A">
      <w:numFmt w:val="bullet"/>
      <w:lvlText w:val="•"/>
      <w:lvlJc w:val="left"/>
      <w:pPr>
        <w:ind w:left="9435" w:hanging="360"/>
      </w:pPr>
      <w:rPr>
        <w:rFonts w:hint="default"/>
        <w:lang w:val="en-US" w:eastAsia="en-US" w:bidi="ar-SA"/>
      </w:rPr>
    </w:lvl>
  </w:abstractNum>
  <w:num w:numId="1" w16cid:durableId="1973904324">
    <w:abstractNumId w:val="7"/>
  </w:num>
  <w:num w:numId="2" w16cid:durableId="1463691105">
    <w:abstractNumId w:val="0"/>
  </w:num>
  <w:num w:numId="3" w16cid:durableId="398942358">
    <w:abstractNumId w:val="1"/>
  </w:num>
  <w:num w:numId="4" w16cid:durableId="1985154249">
    <w:abstractNumId w:val="8"/>
  </w:num>
  <w:num w:numId="5" w16cid:durableId="628826848">
    <w:abstractNumId w:val="4"/>
  </w:num>
  <w:num w:numId="6" w16cid:durableId="1459453832">
    <w:abstractNumId w:val="9"/>
  </w:num>
  <w:num w:numId="7" w16cid:durableId="914514716">
    <w:abstractNumId w:val="5"/>
  </w:num>
  <w:num w:numId="8" w16cid:durableId="1389038918">
    <w:abstractNumId w:val="10"/>
  </w:num>
  <w:num w:numId="9" w16cid:durableId="492835189">
    <w:abstractNumId w:val="2"/>
  </w:num>
  <w:num w:numId="10" w16cid:durableId="1657106677">
    <w:abstractNumId w:val="6"/>
  </w:num>
  <w:num w:numId="11" w16cid:durableId="1479032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E0"/>
    <w:rsid w:val="000D0A5D"/>
    <w:rsid w:val="00E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936F"/>
  <w15:chartTrackingRefBased/>
  <w15:docId w15:val="{702F6AA1-1914-4969-A6F5-ADD87A7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C7CE0"/>
    <w:pPr>
      <w:ind w:left="1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CE0"/>
    <w:rPr>
      <w:rFonts w:ascii="Calibri" w:eastAsia="Calibri" w:hAnsi="Calibri" w:cs="Calibri"/>
      <w:b/>
      <w:bCs/>
      <w:kern w:val="0"/>
      <w:sz w:val="24"/>
      <w:szCs w:val="24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C7CE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7CE0"/>
    <w:rPr>
      <w:rFonts w:ascii="Calibri" w:eastAsia="Calibri" w:hAnsi="Calibri" w:cs="Calibri"/>
      <w:kern w:val="0"/>
      <w:sz w:val="24"/>
      <w:szCs w:val="24"/>
      <w:lang w:val="en-US"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EC7CE0"/>
    <w:pPr>
      <w:ind w:left="1839" w:hanging="360"/>
    </w:pPr>
  </w:style>
  <w:style w:type="paragraph" w:customStyle="1" w:styleId="TableParagraph">
    <w:name w:val="Table Paragraph"/>
    <w:basedOn w:val="Normal"/>
    <w:uiPriority w:val="1"/>
    <w:qFormat/>
    <w:rsid w:val="00EC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%20idx?SID=9935cb12a725080e4e6daff2639e749f&amp;mc=true&amp;node=se48.2.52_1222_650&amp;rgn=di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text%20idx?SID=9935cb12a725080e4e6daff2639e749f&amp;mc=true&amp;node=se48.2.52_1222_650&amp;rgn=div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fr.gov/cgi-bin/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itehouse.gov/news/releases/2001/09/20010924-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gi-bin/text%20idx?SID=9935cb12a725080e4e6daff2639e749f&amp;mc=true&amp;node=se48.2.52_1222_650&amp;rgn=di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3521</Words>
  <Characters>20076</Characters>
  <Application>Microsoft Office Word</Application>
  <DocSecurity>0</DocSecurity>
  <Lines>167</Lines>
  <Paragraphs>47</Paragraphs>
  <ScaleCrop>false</ScaleCrop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2023-11-03T14:53:00Z</dcterms:created>
  <dcterms:modified xsi:type="dcterms:W3CDTF">2023-11-03T14:56:00Z</dcterms:modified>
</cp:coreProperties>
</file>