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0418" w14:textId="77777777" w:rsidR="007A0171" w:rsidRDefault="007A0171" w:rsidP="007A0171">
      <w:pPr>
        <w:pStyle w:val="Heading6"/>
        <w:spacing w:before="78" w:line="276" w:lineRule="auto"/>
        <w:ind w:right="132"/>
        <w:jc w:val="both"/>
      </w:pPr>
      <w:r>
        <w:t>Appendix 2: Declaration of integrity, eligibility and environmental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commitment</w:t>
      </w:r>
    </w:p>
    <w:p w14:paraId="4416EA01" w14:textId="77777777" w:rsidR="007A0171" w:rsidRDefault="007A0171" w:rsidP="007A0171">
      <w:pPr>
        <w:pStyle w:val="BodyText"/>
        <w:tabs>
          <w:tab w:val="left" w:pos="6637"/>
          <w:tab w:val="left" w:pos="7986"/>
        </w:tabs>
        <w:spacing w:before="123" w:line="432" w:lineRule="auto"/>
        <w:ind w:left="115" w:right="210"/>
        <w:jc w:val="both"/>
      </w:pPr>
      <w:r>
        <w:t>Title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invitation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tender</w:t>
      </w:r>
      <w:proofErr w:type="gramStart"/>
      <w:r>
        <w:rPr>
          <w:spacing w:val="-10"/>
        </w:rPr>
        <w:t xml:space="preserve"> </w:t>
      </w:r>
      <w:r>
        <w:t>:…</w:t>
      </w:r>
      <w:proofErr w:type="gramEnd"/>
      <w:r>
        <w:t>………………………………………………………….</w:t>
      </w:r>
      <w:r>
        <w:tab/>
        <w:t xml:space="preserve">(the "Contract") </w:t>
      </w:r>
      <w:proofErr w:type="gramStart"/>
      <w:r>
        <w:rPr>
          <w:spacing w:val="-2"/>
        </w:rPr>
        <w:t>To:…</w:t>
      </w:r>
      <w:proofErr w:type="gramEnd"/>
      <w:r>
        <w:rPr>
          <w:spacing w:val="-2"/>
        </w:rPr>
        <w:t>………………………………………………………………………………………...</w:t>
      </w:r>
      <w:r>
        <w:tab/>
        <w:t>(the "Owner")</w:t>
      </w:r>
    </w:p>
    <w:p w14:paraId="3E1C07AC" w14:textId="77777777" w:rsidR="007A0171" w:rsidRDefault="007A0171" w:rsidP="007A0171">
      <w:pPr>
        <w:spacing w:line="259" w:lineRule="auto"/>
        <w:ind w:left="432" w:right="382"/>
        <w:jc w:val="both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hereby</w:t>
      </w:r>
      <w:r>
        <w:rPr>
          <w:spacing w:val="-8"/>
          <w:sz w:val="20"/>
        </w:rPr>
        <w:t xml:space="preserve"> </w:t>
      </w:r>
      <w:r>
        <w:rPr>
          <w:sz w:val="20"/>
        </w:rPr>
        <w:t>confirm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allegations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made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five</w:t>
      </w:r>
      <w:r>
        <w:rPr>
          <w:spacing w:val="-7"/>
          <w:sz w:val="20"/>
        </w:rPr>
        <w:t xml:space="preserve"> </w:t>
      </w:r>
      <w:r>
        <w:rPr>
          <w:sz w:val="20"/>
        </w:rPr>
        <w:t>years in relation to the organization, members of its executive bodies or executive managers concerning breaches of the law, corruption or other offences (e.g. fraud, misappropriation, and breach of trust).</w:t>
      </w:r>
    </w:p>
    <w:p w14:paraId="545F2D1F" w14:textId="77777777" w:rsidR="007A0171" w:rsidRDefault="007A0171" w:rsidP="007A0171">
      <w:pPr>
        <w:spacing w:before="161" w:line="256" w:lineRule="auto"/>
        <w:ind w:left="432" w:right="745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corruption,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laundering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financing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terrorist</w:t>
      </w:r>
      <w:r>
        <w:rPr>
          <w:spacing w:val="-4"/>
          <w:sz w:val="20"/>
        </w:rPr>
        <w:t xml:space="preserve"> </w:t>
      </w:r>
      <w:r>
        <w:rPr>
          <w:sz w:val="20"/>
        </w:rPr>
        <w:t>acts</w:t>
      </w:r>
      <w:r>
        <w:rPr>
          <w:spacing w:val="-4"/>
          <w:sz w:val="20"/>
        </w:rPr>
        <w:t xml:space="preserve"> </w:t>
      </w:r>
      <w:r>
        <w:rPr>
          <w:sz w:val="20"/>
        </w:rPr>
        <w:t>is strictly prohibited and confirm to take appropriate and reasonable measures to prevent and combat</w:t>
      </w:r>
      <w:r>
        <w:rPr>
          <w:spacing w:val="-1"/>
          <w:sz w:val="20"/>
        </w:rPr>
        <w:t xml:space="preserve"> </w:t>
      </w:r>
      <w:r>
        <w:rPr>
          <w:sz w:val="20"/>
        </w:rPr>
        <w:t>corruption.</w:t>
      </w:r>
    </w:p>
    <w:p w14:paraId="6252DDB8" w14:textId="77777777" w:rsidR="007A0171" w:rsidRDefault="007A0171" w:rsidP="007A0171">
      <w:pPr>
        <w:spacing w:before="162" w:line="259" w:lineRule="auto"/>
        <w:ind w:left="432" w:right="384"/>
        <w:rPr>
          <w:sz w:val="20"/>
        </w:rPr>
      </w:pPr>
      <w:r>
        <w:rPr>
          <w:sz w:val="20"/>
        </w:rPr>
        <w:t>Further, we hereby confirm that we will fully comply with all national and local legislation and regulations,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taxation.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funds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multilateral agreements, in particular international human rights conventions and the Declaration of the International 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(ILO) of 1998.</w:t>
      </w:r>
    </w:p>
    <w:p w14:paraId="2010C56C" w14:textId="77777777" w:rsidR="007A0171" w:rsidRDefault="007A0171" w:rsidP="007A0171">
      <w:pPr>
        <w:spacing w:before="156"/>
        <w:ind w:left="432"/>
        <w:rPr>
          <w:sz w:val="20"/>
        </w:rPr>
      </w:pPr>
      <w:proofErr w:type="gramStart"/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confirm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time</w:t>
      </w:r>
    </w:p>
    <w:p w14:paraId="3E727117" w14:textId="77777777" w:rsidR="007A0171" w:rsidRDefault="007A0171" w:rsidP="007A0171">
      <w:pPr>
        <w:pStyle w:val="ListParagraph"/>
        <w:numPr>
          <w:ilvl w:val="0"/>
          <w:numId w:val="1"/>
        </w:numPr>
        <w:tabs>
          <w:tab w:val="left" w:pos="1151"/>
        </w:tabs>
        <w:spacing w:before="184"/>
        <w:ind w:left="1151" w:hanging="359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children,</w:t>
      </w:r>
    </w:p>
    <w:p w14:paraId="47694351" w14:textId="77777777" w:rsidR="007A0171" w:rsidRDefault="007A0171" w:rsidP="007A0171">
      <w:pPr>
        <w:pStyle w:val="ListParagraph"/>
        <w:numPr>
          <w:ilvl w:val="0"/>
          <w:numId w:val="1"/>
        </w:numPr>
        <w:tabs>
          <w:tab w:val="left" w:pos="1151"/>
        </w:tabs>
        <w:spacing w:before="23"/>
        <w:ind w:left="1151" w:hanging="359"/>
        <w:contextualSpacing w:val="0"/>
        <w:rPr>
          <w:sz w:val="24"/>
        </w:rPr>
      </w:pPr>
      <w:r>
        <w:rPr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kinds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violence,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C484A9A" w14:textId="77777777" w:rsidR="007A0171" w:rsidRDefault="007A0171" w:rsidP="007A0171">
      <w:pPr>
        <w:pStyle w:val="ListParagraph"/>
        <w:numPr>
          <w:ilvl w:val="0"/>
          <w:numId w:val="1"/>
        </w:numPr>
        <w:tabs>
          <w:tab w:val="left" w:pos="1152"/>
        </w:tabs>
        <w:spacing w:before="26" w:line="256" w:lineRule="auto"/>
        <w:ind w:right="538"/>
        <w:contextualSpacing w:val="0"/>
        <w:rPr>
          <w:sz w:val="24"/>
        </w:rPr>
      </w:pPr>
      <w:r>
        <w:rPr>
          <w:sz w:val="24"/>
        </w:rPr>
        <w:t>non-discrimination,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regard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origin,</w:t>
      </w:r>
      <w:r>
        <w:rPr>
          <w:spacing w:val="-4"/>
          <w:sz w:val="24"/>
        </w:rPr>
        <w:t xml:space="preserve"> </w:t>
      </w:r>
      <w:r>
        <w:rPr>
          <w:sz w:val="24"/>
        </w:rPr>
        <w:t>ethnicity,</w:t>
      </w:r>
      <w:r>
        <w:rPr>
          <w:spacing w:val="-5"/>
          <w:sz w:val="24"/>
        </w:rPr>
        <w:t xml:space="preserve"> </w:t>
      </w:r>
      <w:r>
        <w:rPr>
          <w:sz w:val="24"/>
        </w:rPr>
        <w:t>religion,</w:t>
      </w:r>
      <w:r>
        <w:rPr>
          <w:spacing w:val="-4"/>
          <w:sz w:val="24"/>
        </w:rPr>
        <w:t xml:space="preserve"> </w:t>
      </w:r>
      <w:r>
        <w:rPr>
          <w:sz w:val="24"/>
        </w:rPr>
        <w:t>age, gender identity, sexual orientation or disability, as well as the</w:t>
      </w:r>
    </w:p>
    <w:p w14:paraId="6C62B70E" w14:textId="77777777" w:rsidR="007A0171" w:rsidRDefault="007A0171" w:rsidP="007A0171">
      <w:pPr>
        <w:pStyle w:val="ListParagraph"/>
        <w:numPr>
          <w:ilvl w:val="0"/>
          <w:numId w:val="1"/>
        </w:numPr>
        <w:tabs>
          <w:tab w:val="left" w:pos="1151"/>
        </w:tabs>
        <w:spacing w:before="3"/>
        <w:ind w:left="1151" w:hanging="359"/>
        <w:contextualSpacing w:val="0"/>
        <w:rPr>
          <w:sz w:val="24"/>
        </w:rPr>
      </w:pPr>
      <w:r>
        <w:rPr>
          <w:sz w:val="24"/>
        </w:rPr>
        <w:t>promotion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genders.</w:t>
      </w:r>
    </w:p>
    <w:p w14:paraId="22158E5F" w14:textId="77777777" w:rsidR="007A0171" w:rsidRDefault="007A0171" w:rsidP="007A0171">
      <w:pPr>
        <w:spacing w:before="222" w:line="256" w:lineRule="auto"/>
        <w:ind w:left="432" w:right="384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funds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5"/>
          <w:sz w:val="20"/>
        </w:rPr>
        <w:t xml:space="preserve"> </w:t>
      </w:r>
      <w:r>
        <w:rPr>
          <w:sz w:val="20"/>
        </w:rPr>
        <w:t>and will minimize the emission of greenhouse gases and avoid any action that could increase the vulnerability of the population and/or ecosystems.</w:t>
      </w:r>
    </w:p>
    <w:p w14:paraId="300396C6" w14:textId="77777777" w:rsidR="007A0171" w:rsidRDefault="007A0171" w:rsidP="007A0171">
      <w:pPr>
        <w:spacing w:before="164" w:line="259" w:lineRule="auto"/>
        <w:ind w:left="432" w:right="52"/>
        <w:rPr>
          <w:sz w:val="20"/>
        </w:rPr>
      </w:pPr>
      <w:r>
        <w:rPr>
          <w:sz w:val="20"/>
        </w:rPr>
        <w:t xml:space="preserve">We will take appropriate action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avoid non-intended negative impacts on the environment, climate protection and climate change adaptation, human rights, fragile conflict and violence-affected contexts,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gender</w:t>
      </w:r>
      <w:r>
        <w:rPr>
          <w:spacing w:val="-1"/>
          <w:sz w:val="20"/>
        </w:rPr>
        <w:t xml:space="preserve"> </w:t>
      </w:r>
      <w:r>
        <w:rPr>
          <w:sz w:val="20"/>
        </w:rPr>
        <w:t>equality.</w:t>
      </w:r>
      <w:r>
        <w:rPr>
          <w:spacing w:val="-2"/>
          <w:sz w:val="20"/>
        </w:rPr>
        <w:t xml:space="preserve"> </w:t>
      </w:r>
      <w:r>
        <w:rPr>
          <w:sz w:val="20"/>
        </w:rPr>
        <w:t>Wherever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promote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gender</w:t>
      </w:r>
      <w:r>
        <w:rPr>
          <w:spacing w:val="-3"/>
          <w:sz w:val="20"/>
        </w:rPr>
        <w:t xml:space="preserve"> </w:t>
      </w:r>
      <w:r>
        <w:rPr>
          <w:sz w:val="20"/>
        </w:rPr>
        <w:t>equality, take 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measures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prevent</w:t>
      </w:r>
      <w:r>
        <w:rPr>
          <w:spacing w:val="-5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harassment,</w:t>
      </w:r>
      <w:r>
        <w:rPr>
          <w:spacing w:val="-5"/>
          <w:sz w:val="20"/>
        </w:rPr>
        <w:t xml:space="preserve"> </w:t>
      </w:r>
      <w:r>
        <w:rPr>
          <w:sz w:val="20"/>
        </w:rPr>
        <w:t>violence,</w:t>
      </w:r>
      <w:r>
        <w:rPr>
          <w:spacing w:val="-4"/>
          <w:sz w:val="20"/>
        </w:rPr>
        <w:t xml:space="preserve"> </w:t>
      </w:r>
      <w:r>
        <w:rPr>
          <w:sz w:val="20"/>
        </w:rPr>
        <w:t>hatred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 group of persons.</w:t>
      </w:r>
    </w:p>
    <w:p w14:paraId="14BBEF9E" w14:textId="77777777" w:rsidR="007A0171" w:rsidRDefault="007A0171" w:rsidP="007A0171">
      <w:pPr>
        <w:spacing w:before="160" w:line="256" w:lineRule="auto"/>
        <w:ind w:left="432" w:right="745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Fairtrade</w:t>
      </w:r>
      <w:r>
        <w:rPr>
          <w:spacing w:val="-3"/>
          <w:sz w:val="20"/>
        </w:rPr>
        <w:t xml:space="preserve"> </w:t>
      </w:r>
      <w:r>
        <w:rPr>
          <w:sz w:val="20"/>
        </w:rPr>
        <w:t>Germany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delay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occurrence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breach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these </w:t>
      </w:r>
      <w:r>
        <w:rPr>
          <w:spacing w:val="-2"/>
          <w:sz w:val="20"/>
        </w:rPr>
        <w:t>provisions.</w:t>
      </w:r>
    </w:p>
    <w:p w14:paraId="08E43108" w14:textId="77777777" w:rsidR="007A0171" w:rsidRDefault="007A0171" w:rsidP="007A0171">
      <w:pPr>
        <w:spacing w:before="164" w:line="254" w:lineRule="auto"/>
        <w:ind w:left="432" w:right="745"/>
        <w:rPr>
          <w:sz w:val="20"/>
        </w:rPr>
      </w:pPr>
      <w:r>
        <w:rPr>
          <w:sz w:val="20"/>
        </w:rPr>
        <w:t>Conflicts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avoided.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notify</w:t>
      </w:r>
      <w:r>
        <w:rPr>
          <w:spacing w:val="-3"/>
          <w:sz w:val="20"/>
        </w:rPr>
        <w:t xml:space="preserve"> </w:t>
      </w:r>
      <w:r>
        <w:rPr>
          <w:sz w:val="20"/>
        </w:rPr>
        <w:t>Fairtrade Germany immediately of any facts that constitute or could lead to such a conflict of interest.</w:t>
      </w:r>
    </w:p>
    <w:p w14:paraId="3539AEF6" w14:textId="77777777" w:rsidR="007A0171" w:rsidRDefault="007A0171" w:rsidP="007A0171">
      <w:pPr>
        <w:spacing w:line="254" w:lineRule="auto"/>
        <w:rPr>
          <w:sz w:val="20"/>
        </w:rPr>
        <w:sectPr w:rsidR="007A0171" w:rsidSect="007A0171">
          <w:pgSz w:w="11900" w:h="16850"/>
          <w:pgMar w:top="1040" w:right="1133" w:bottom="720" w:left="1133" w:header="0" w:footer="521" w:gutter="0"/>
          <w:cols w:space="720"/>
        </w:sectPr>
      </w:pPr>
    </w:p>
    <w:p w14:paraId="00F9EFE8" w14:textId="77777777" w:rsidR="007A0171" w:rsidRDefault="007A0171" w:rsidP="007A0171">
      <w:pPr>
        <w:spacing w:before="79"/>
        <w:ind w:left="345"/>
      </w:pPr>
      <w:r>
        <w:lastRenderedPageBreak/>
        <w:t>Signed</w:t>
      </w:r>
      <w:r>
        <w:rPr>
          <w:spacing w:val="-2"/>
        </w:rPr>
        <w:t xml:space="preserve"> </w:t>
      </w:r>
      <w:r>
        <w:rPr>
          <w:spacing w:val="-5"/>
        </w:rPr>
        <w:t>by:</w:t>
      </w:r>
    </w:p>
    <w:p w14:paraId="0F755746" w14:textId="77777777" w:rsidR="007A0171" w:rsidRDefault="007A0171" w:rsidP="007A0171">
      <w:pPr>
        <w:spacing w:before="55"/>
        <w:ind w:left="345"/>
        <w:rPr>
          <w:i/>
        </w:rPr>
      </w:pPr>
      <w:r>
        <w:rPr>
          <w:i/>
        </w:rPr>
        <w:t>[Name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printed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letters]</w:t>
      </w:r>
    </w:p>
    <w:p w14:paraId="23A1D08E" w14:textId="77777777" w:rsidR="007A0171" w:rsidRDefault="007A0171" w:rsidP="007A0171">
      <w:pPr>
        <w:pStyle w:val="BodyText"/>
        <w:spacing w:before="96"/>
        <w:ind w:left="0"/>
        <w:rPr>
          <w:i/>
          <w:sz w:val="22"/>
        </w:rPr>
      </w:pPr>
    </w:p>
    <w:p w14:paraId="11CA9871" w14:textId="77777777" w:rsidR="007A0171" w:rsidRDefault="007A0171" w:rsidP="007A0171">
      <w:pPr>
        <w:spacing w:line="285" w:lineRule="auto"/>
        <w:ind w:left="345"/>
      </w:pP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Kukuom</w:t>
      </w:r>
      <w:proofErr w:type="spellEnd"/>
      <w:r>
        <w:rPr>
          <w:spacing w:val="-5"/>
        </w:rPr>
        <w:t xml:space="preserve"> </w:t>
      </w:r>
      <w:r>
        <w:t xml:space="preserve">Cooperative Cocoa Farmers and Marketing Union </w:t>
      </w:r>
      <w:r>
        <w:rPr>
          <w:spacing w:val="-2"/>
        </w:rPr>
        <w:t>Limited</w:t>
      </w:r>
    </w:p>
    <w:p w14:paraId="2446CF67" w14:textId="77777777" w:rsidR="007A0171" w:rsidRDefault="007A0171" w:rsidP="007A0171">
      <w:pPr>
        <w:pStyle w:val="BodyText"/>
        <w:spacing w:before="84"/>
        <w:ind w:left="0"/>
        <w:rPr>
          <w:sz w:val="22"/>
        </w:rPr>
      </w:pPr>
    </w:p>
    <w:p w14:paraId="4B8F61EB" w14:textId="77777777" w:rsidR="007A0171" w:rsidRDefault="007A0171" w:rsidP="007A0171">
      <w:pPr>
        <w:ind w:left="345"/>
      </w:pPr>
      <w:r>
        <w:t>ORGANIZATION</w:t>
      </w:r>
      <w:r>
        <w:rPr>
          <w:spacing w:val="-13"/>
        </w:rPr>
        <w:t xml:space="preserve"> </w:t>
      </w:r>
      <w:r>
        <w:rPr>
          <w:spacing w:val="-2"/>
        </w:rPr>
        <w:t>STAMP:</w:t>
      </w:r>
    </w:p>
    <w:p w14:paraId="56AC5F1B" w14:textId="77777777" w:rsidR="007A0171" w:rsidRDefault="007A0171" w:rsidP="007A0171">
      <w:pPr>
        <w:spacing w:before="79"/>
        <w:ind w:left="345"/>
      </w:pPr>
      <w:r>
        <w:br w:type="column"/>
      </w:r>
      <w:r>
        <w:t>Cooperative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</w:p>
    <w:p w14:paraId="2DC9722A" w14:textId="77777777" w:rsidR="007A0171" w:rsidRDefault="007A0171" w:rsidP="007A0171">
      <w:pPr>
        <w:spacing w:before="55"/>
        <w:ind w:left="345"/>
        <w:rPr>
          <w:i/>
        </w:rPr>
      </w:pPr>
      <w:r>
        <w:rPr>
          <w:i/>
        </w:rPr>
        <w:t>[Title/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Position]</w:t>
      </w:r>
    </w:p>
    <w:p w14:paraId="798E4D39" w14:textId="77777777" w:rsidR="004C3323" w:rsidRDefault="004C3323"/>
    <w:sectPr w:rsidR="004C3323" w:rsidSect="007A0171">
      <w:pgSz w:w="11900" w:h="16850"/>
      <w:pgMar w:top="1040" w:right="1133" w:bottom="720" w:left="1133" w:header="0" w:footer="521" w:gutter="0"/>
      <w:cols w:num="2" w:space="720" w:equalWidth="0">
        <w:col w:w="4247" w:space="671"/>
        <w:col w:w="47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969DA"/>
    <w:multiLevelType w:val="hybridMultilevel"/>
    <w:tmpl w:val="2F8456CA"/>
    <w:lvl w:ilvl="0" w:tplc="1F52F990">
      <w:numFmt w:val="bullet"/>
      <w:lvlText w:val=""/>
      <w:lvlJc w:val="left"/>
      <w:pPr>
        <w:ind w:left="11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4479B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2" w:tplc="132CEA14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3" w:tplc="BD7CBAB0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871E09D2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5" w:tplc="2A2E928E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6" w:tplc="CAB629A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598CC04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2E2257C6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</w:abstractNum>
  <w:num w:numId="1" w16cid:durableId="20993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71"/>
    <w:rsid w:val="001E0B1B"/>
    <w:rsid w:val="004C3323"/>
    <w:rsid w:val="007A0171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E913"/>
  <w15:chartTrackingRefBased/>
  <w15:docId w15:val="{3F4452B2-AB7E-4117-B008-B3A6EC83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01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1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1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1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A0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17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A0171"/>
    <w:pPr>
      <w:ind w:left="835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A0171"/>
    <w:rPr>
      <w:rFonts w:ascii="Cambria" w:eastAsia="Cambria" w:hAnsi="Cambria" w:cs="Cambria"/>
      <w:kern w:val="0"/>
      <w:sz w:val="21"/>
      <w:szCs w:val="21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2025-07-09T16:03:00Z</dcterms:created>
  <dcterms:modified xsi:type="dcterms:W3CDTF">2025-07-09T16:04:00Z</dcterms:modified>
</cp:coreProperties>
</file>