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09D6B" w14:textId="77777777" w:rsidR="006C791A" w:rsidRPr="00080291" w:rsidRDefault="006C791A" w:rsidP="006C791A">
      <w:pPr>
        <w:rPr>
          <w:color w:val="000000" w:themeColor="text1"/>
          <w:sz w:val="20"/>
          <w:szCs w:val="20"/>
          <w:lang w:val="en-GB"/>
        </w:rPr>
      </w:pPr>
      <w:r w:rsidRPr="00080291">
        <w:rPr>
          <w:color w:val="000000" w:themeColor="text1"/>
          <w:sz w:val="20"/>
          <w:szCs w:val="20"/>
          <w:lang w:val="en-GB"/>
        </w:rPr>
        <w:t>The related data sheet for the Terms of Reference described above are as follows.</w:t>
      </w:r>
    </w:p>
    <w:p w14:paraId="0893F66E" w14:textId="77777777" w:rsidR="006C791A" w:rsidRPr="00080291" w:rsidRDefault="006C791A" w:rsidP="006C791A">
      <w:pPr>
        <w:spacing w:before="120"/>
        <w:jc w:val="center"/>
        <w:rPr>
          <w:rFonts w:eastAsia="Times New Roman"/>
          <w:b/>
          <w:color w:val="000000" w:themeColor="text1"/>
          <w:sz w:val="20"/>
          <w:szCs w:val="20"/>
          <w:lang w:val="en-GB"/>
        </w:rPr>
      </w:pPr>
      <w:bookmarkStart w:id="0" w:name="_Toc168298089"/>
      <w:bookmarkStart w:id="1" w:name="_Toc41971239"/>
      <w:bookmarkStart w:id="2" w:name="_Toc438366665"/>
      <w:r w:rsidRPr="00080291">
        <w:rPr>
          <w:rFonts w:eastAsia="Times New Roman"/>
          <w:b/>
          <w:color w:val="000000" w:themeColor="text1"/>
          <w:sz w:val="20"/>
          <w:szCs w:val="20"/>
          <w:lang w:val="en-GB"/>
        </w:rPr>
        <w:t>Bid Data Sheet (BDS)</w:t>
      </w:r>
      <w:bookmarkEnd w:id="0"/>
    </w:p>
    <w:bookmarkEnd w:id="1"/>
    <w:bookmarkEnd w:id="2"/>
    <w:p w14:paraId="2F618472" w14:textId="77777777" w:rsidR="006C791A" w:rsidRPr="00080291" w:rsidRDefault="006C791A" w:rsidP="006C791A">
      <w:pPr>
        <w:tabs>
          <w:tab w:val="right" w:pos="7434"/>
        </w:tabs>
        <w:spacing w:before="60" w:after="60"/>
        <w:jc w:val="center"/>
        <w:rPr>
          <w:rFonts w:eastAsia="Times New Roman"/>
          <w:b/>
          <w:color w:val="000000" w:themeColor="text1"/>
          <w:sz w:val="20"/>
          <w:szCs w:val="20"/>
        </w:rPr>
      </w:pPr>
      <w:r w:rsidRPr="00080291">
        <w:rPr>
          <w:rFonts w:eastAsia="Times New Roman"/>
          <w:b/>
          <w:color w:val="000000" w:themeColor="text1"/>
          <w:sz w:val="20"/>
          <w:szCs w:val="20"/>
          <w:lang w:val="en-GB"/>
        </w:rPr>
        <w:t xml:space="preserve">A. </w:t>
      </w:r>
      <w:r w:rsidRPr="00080291">
        <w:rPr>
          <w:rFonts w:eastAsia="Times New Roman"/>
          <w:b/>
          <w:color w:val="000000" w:themeColor="text1"/>
          <w:sz w:val="20"/>
          <w:szCs w:val="20"/>
        </w:rPr>
        <w:t>Introduction</w:t>
      </w:r>
    </w:p>
    <w:tbl>
      <w:tblPr>
        <w:tblW w:w="101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550"/>
      </w:tblGrid>
      <w:tr w:rsidR="006C791A" w:rsidRPr="00080291" w14:paraId="411EE675" w14:textId="77777777" w:rsidTr="008E6346">
        <w:trPr>
          <w:cantSplit/>
          <w:jc w:val="center"/>
        </w:trPr>
        <w:tc>
          <w:tcPr>
            <w:tcW w:w="1620" w:type="dxa"/>
            <w:tcBorders>
              <w:top w:val="single" w:sz="2" w:space="0" w:color="000000"/>
              <w:left w:val="single" w:sz="2" w:space="0" w:color="000000"/>
              <w:bottom w:val="single" w:sz="2" w:space="0" w:color="000000"/>
              <w:right w:val="single" w:sz="8" w:space="0" w:color="000000"/>
            </w:tcBorders>
            <w:hideMark/>
          </w:tcPr>
          <w:p w14:paraId="4B22E2E1" w14:textId="77777777" w:rsidR="006C791A" w:rsidRPr="00080291" w:rsidRDefault="006C791A" w:rsidP="008E6346">
            <w:pPr>
              <w:spacing w:before="160" w:after="160" w:line="240" w:lineRule="auto"/>
              <w:rPr>
                <w:rFonts w:eastAsia="Times New Roman"/>
                <w:b/>
                <w:color w:val="000000" w:themeColor="text1"/>
                <w:sz w:val="20"/>
                <w:szCs w:val="20"/>
              </w:rPr>
            </w:pPr>
            <w:r w:rsidRPr="00080291">
              <w:rPr>
                <w:rFonts w:eastAsia="Times New Roman"/>
                <w:b/>
                <w:color w:val="000000" w:themeColor="text1"/>
                <w:sz w:val="20"/>
                <w:szCs w:val="20"/>
              </w:rPr>
              <w:t>1</w:t>
            </w:r>
          </w:p>
        </w:tc>
        <w:tc>
          <w:tcPr>
            <w:tcW w:w="8550" w:type="dxa"/>
            <w:tcBorders>
              <w:top w:val="single" w:sz="2" w:space="0" w:color="000000"/>
              <w:left w:val="nil"/>
              <w:bottom w:val="single" w:sz="2" w:space="0" w:color="000000"/>
              <w:right w:val="single" w:sz="2" w:space="0" w:color="000000"/>
            </w:tcBorders>
            <w:hideMark/>
          </w:tcPr>
          <w:p w14:paraId="1466A6EF" w14:textId="77777777" w:rsidR="006C791A" w:rsidRPr="00080291" w:rsidRDefault="006C791A" w:rsidP="008E6346">
            <w:pPr>
              <w:tabs>
                <w:tab w:val="right" w:pos="7272"/>
              </w:tabs>
              <w:spacing w:before="160" w:after="160" w:line="240" w:lineRule="auto"/>
              <w:rPr>
                <w:rFonts w:eastAsia="Times New Roman"/>
                <w:color w:val="000000" w:themeColor="text1"/>
                <w:sz w:val="20"/>
                <w:szCs w:val="20"/>
                <w:lang w:val="en-GB"/>
              </w:rPr>
            </w:pPr>
            <w:r w:rsidRPr="00080291">
              <w:rPr>
                <w:rFonts w:eastAsia="Times New Roman"/>
                <w:color w:val="000000" w:themeColor="text1"/>
                <w:sz w:val="20"/>
                <w:szCs w:val="20"/>
                <w:lang w:val="en-GB"/>
              </w:rPr>
              <w:t xml:space="preserve">The </w:t>
            </w:r>
            <w:r w:rsidRPr="00080291">
              <w:rPr>
                <w:rFonts w:eastAsia="Times New Roman"/>
                <w:iCs/>
                <w:color w:val="000000" w:themeColor="text1"/>
                <w:sz w:val="20"/>
                <w:szCs w:val="20"/>
                <w:lang w:val="en-GB"/>
              </w:rPr>
              <w:t xml:space="preserve">Employer </w:t>
            </w:r>
            <w:r w:rsidRPr="00080291">
              <w:rPr>
                <w:rFonts w:eastAsia="Times New Roman"/>
                <w:color w:val="000000" w:themeColor="text1"/>
                <w:sz w:val="20"/>
                <w:szCs w:val="20"/>
                <w:lang w:val="en-GB"/>
              </w:rPr>
              <w:t xml:space="preserve">is: </w:t>
            </w:r>
            <w:r w:rsidRPr="00080291">
              <w:rPr>
                <w:rFonts w:eastAsia="Times New Roman"/>
                <w:b/>
                <w:color w:val="000000" w:themeColor="text1"/>
                <w:sz w:val="20"/>
                <w:szCs w:val="20"/>
                <w:lang w:val="en-GB"/>
              </w:rPr>
              <w:t>SNV Netherlands Development Organisation</w:t>
            </w:r>
          </w:p>
        </w:tc>
      </w:tr>
      <w:tr w:rsidR="006C791A" w:rsidRPr="00080291" w14:paraId="5EA5C289" w14:textId="77777777" w:rsidTr="008E6346">
        <w:trPr>
          <w:cantSplit/>
          <w:jc w:val="center"/>
        </w:trPr>
        <w:tc>
          <w:tcPr>
            <w:tcW w:w="1620" w:type="dxa"/>
            <w:tcBorders>
              <w:top w:val="single" w:sz="2" w:space="0" w:color="000000"/>
              <w:left w:val="single" w:sz="2" w:space="0" w:color="000000"/>
              <w:bottom w:val="single" w:sz="2" w:space="0" w:color="000000"/>
              <w:right w:val="single" w:sz="6" w:space="0" w:color="000000"/>
            </w:tcBorders>
            <w:hideMark/>
          </w:tcPr>
          <w:p w14:paraId="597BE2DB" w14:textId="77777777" w:rsidR="006C791A" w:rsidRPr="00080291" w:rsidRDefault="006C791A" w:rsidP="008E6346">
            <w:pPr>
              <w:spacing w:before="160" w:after="160" w:line="240" w:lineRule="auto"/>
              <w:rPr>
                <w:rFonts w:eastAsia="Times New Roman"/>
                <w:b/>
                <w:color w:val="000000" w:themeColor="text1"/>
                <w:sz w:val="20"/>
                <w:szCs w:val="20"/>
              </w:rPr>
            </w:pPr>
            <w:r w:rsidRPr="00080291">
              <w:rPr>
                <w:rFonts w:eastAsia="Times New Roman"/>
                <w:b/>
                <w:color w:val="000000" w:themeColor="text1"/>
                <w:sz w:val="20"/>
                <w:szCs w:val="20"/>
              </w:rPr>
              <w:t>2</w:t>
            </w:r>
          </w:p>
        </w:tc>
        <w:tc>
          <w:tcPr>
            <w:tcW w:w="8550" w:type="dxa"/>
            <w:tcBorders>
              <w:top w:val="single" w:sz="2" w:space="0" w:color="000000"/>
              <w:left w:val="single" w:sz="6" w:space="0" w:color="000000"/>
              <w:bottom w:val="single" w:sz="2" w:space="0" w:color="000000"/>
              <w:right w:val="single" w:sz="2" w:space="0" w:color="000000"/>
            </w:tcBorders>
          </w:tcPr>
          <w:p w14:paraId="00BAC8EC" w14:textId="77777777" w:rsidR="006C791A" w:rsidRDefault="006C791A" w:rsidP="008E6346">
            <w:pPr>
              <w:autoSpaceDE w:val="0"/>
              <w:autoSpaceDN w:val="0"/>
              <w:adjustRightInd w:val="0"/>
              <w:spacing w:line="240" w:lineRule="auto"/>
              <w:rPr>
                <w:rFonts w:eastAsia="Times New Roman"/>
                <w:color w:val="000000" w:themeColor="text1"/>
                <w:sz w:val="20"/>
                <w:szCs w:val="20"/>
                <w:lang w:val="en-GB"/>
              </w:rPr>
            </w:pPr>
            <w:r w:rsidRPr="00080291">
              <w:rPr>
                <w:rFonts w:eastAsia="Times New Roman"/>
                <w:color w:val="000000" w:themeColor="text1"/>
                <w:sz w:val="20"/>
                <w:szCs w:val="20"/>
                <w:lang w:val="en-GB"/>
              </w:rPr>
              <w:t>The name of the bidding process is shown below:</w:t>
            </w:r>
          </w:p>
          <w:p w14:paraId="18BAC5A7" w14:textId="77777777" w:rsidR="006C791A" w:rsidRPr="00080291" w:rsidRDefault="006C791A" w:rsidP="008E6346">
            <w:pPr>
              <w:autoSpaceDE w:val="0"/>
              <w:autoSpaceDN w:val="0"/>
              <w:adjustRightInd w:val="0"/>
              <w:spacing w:line="240" w:lineRule="auto"/>
              <w:rPr>
                <w:rFonts w:eastAsia="Times New Roman"/>
                <w:color w:val="000000" w:themeColor="text1"/>
                <w:sz w:val="20"/>
                <w:szCs w:val="20"/>
                <w:lang w:val="en-GB"/>
              </w:rPr>
            </w:pPr>
          </w:p>
          <w:tbl>
            <w:tblPr>
              <w:tblW w:w="8312" w:type="dxa"/>
              <w:tblLayout w:type="fixed"/>
              <w:tblLook w:val="04A0" w:firstRow="1" w:lastRow="0" w:firstColumn="1" w:lastColumn="0" w:noHBand="0" w:noVBand="1"/>
            </w:tblPr>
            <w:tblGrid>
              <w:gridCol w:w="8312"/>
            </w:tblGrid>
            <w:tr w:rsidR="006C791A" w:rsidRPr="00080291" w14:paraId="073C4781" w14:textId="77777777" w:rsidTr="008E6346">
              <w:trPr>
                <w:trHeight w:val="702"/>
              </w:trPr>
              <w:tc>
                <w:tcPr>
                  <w:tcW w:w="8312" w:type="dxa"/>
                  <w:shd w:val="clear" w:color="auto" w:fill="auto"/>
                  <w:vAlign w:val="center"/>
                  <w:hideMark/>
                </w:tcPr>
                <w:p w14:paraId="503D48D2" w14:textId="77777777" w:rsidR="006C791A" w:rsidRDefault="006C791A" w:rsidP="008E6346">
                  <w:pPr>
                    <w:spacing w:line="240" w:lineRule="auto"/>
                    <w:jc w:val="both"/>
                    <w:rPr>
                      <w:rFonts w:eastAsia="Times New Roman" w:cs="Times New Roman"/>
                      <w:color w:val="000000" w:themeColor="text1"/>
                      <w:sz w:val="20"/>
                      <w:szCs w:val="20"/>
                      <w:lang w:val="en-GB" w:eastAsia="en-GB"/>
                    </w:rPr>
                  </w:pPr>
                  <w:r w:rsidRPr="000C226A">
                    <w:rPr>
                      <w:rFonts w:eastAsia="Times New Roman" w:cs="Times New Roman"/>
                      <w:color w:val="000000" w:themeColor="text1"/>
                      <w:sz w:val="20"/>
                      <w:szCs w:val="20"/>
                      <w:lang w:val="en-GB" w:eastAsia="en-GB"/>
                    </w:rPr>
                    <w:t>Lot S:</w:t>
                  </w:r>
                  <w:r w:rsidRPr="00080291">
                    <w:rPr>
                      <w:rFonts w:eastAsia="Times New Roman" w:cs="Times New Roman"/>
                      <w:color w:val="000000" w:themeColor="text1"/>
                      <w:sz w:val="20"/>
                      <w:szCs w:val="20"/>
                      <w:lang w:val="en-GB" w:eastAsia="en-GB"/>
                    </w:rPr>
                    <w:t xml:space="preserve"> Hydrogeological investigation, drilling supervision and ancillary works for drilling, construction and installation of hand pumps on boreholes in communities in </w:t>
                  </w:r>
                  <w:proofErr w:type="spellStart"/>
                  <w:r w:rsidRPr="00080291">
                    <w:rPr>
                      <w:rFonts w:eastAsia="Times New Roman" w:cs="Times New Roman"/>
                      <w:color w:val="000000" w:themeColor="text1"/>
                      <w:sz w:val="20"/>
                      <w:szCs w:val="20"/>
                      <w:lang w:val="en-GB" w:eastAsia="en-GB"/>
                    </w:rPr>
                    <w:t>Nandom</w:t>
                  </w:r>
                  <w:proofErr w:type="spellEnd"/>
                  <w:r w:rsidRPr="00080291">
                    <w:rPr>
                      <w:rFonts w:eastAsia="Times New Roman" w:cs="Times New Roman"/>
                      <w:color w:val="000000" w:themeColor="text1"/>
                      <w:sz w:val="20"/>
                      <w:szCs w:val="20"/>
                      <w:lang w:val="en-GB" w:eastAsia="en-GB"/>
                    </w:rPr>
                    <w:t xml:space="preserve"> </w:t>
                  </w:r>
                  <w:r>
                    <w:rPr>
                      <w:rFonts w:eastAsia="Times New Roman" w:cs="Times New Roman"/>
                      <w:color w:val="000000" w:themeColor="text1"/>
                      <w:sz w:val="20"/>
                      <w:szCs w:val="20"/>
                      <w:lang w:val="en-GB" w:eastAsia="en-GB"/>
                    </w:rPr>
                    <w:t xml:space="preserve">Municipality </w:t>
                  </w:r>
                  <w:r w:rsidRPr="00080291">
                    <w:rPr>
                      <w:rFonts w:eastAsia="Times New Roman" w:cs="Times New Roman"/>
                      <w:color w:val="000000" w:themeColor="text1"/>
                      <w:sz w:val="20"/>
                      <w:szCs w:val="20"/>
                      <w:lang w:val="en-GB" w:eastAsia="en-GB"/>
                    </w:rPr>
                    <w:t xml:space="preserve">and </w:t>
                  </w:r>
                  <w:proofErr w:type="spellStart"/>
                  <w:r w:rsidRPr="00080291">
                    <w:rPr>
                      <w:rFonts w:eastAsia="Times New Roman" w:cs="Times New Roman"/>
                      <w:color w:val="000000" w:themeColor="text1"/>
                      <w:sz w:val="20"/>
                      <w:szCs w:val="20"/>
                      <w:lang w:val="en-GB" w:eastAsia="en-GB"/>
                    </w:rPr>
                    <w:t>Lambussie</w:t>
                  </w:r>
                  <w:proofErr w:type="spellEnd"/>
                  <w:r w:rsidRPr="00080291">
                    <w:rPr>
                      <w:rFonts w:eastAsia="Times New Roman" w:cs="Times New Roman"/>
                      <w:color w:val="000000" w:themeColor="text1"/>
                      <w:sz w:val="20"/>
                      <w:szCs w:val="20"/>
                      <w:lang w:val="en-GB" w:eastAsia="en-GB"/>
                    </w:rPr>
                    <w:t xml:space="preserve"> District</w:t>
                  </w:r>
                </w:p>
                <w:p w14:paraId="5A1F8B9F" w14:textId="77777777" w:rsidR="006C791A" w:rsidRPr="00080291" w:rsidRDefault="006C791A" w:rsidP="008E6346">
                  <w:pPr>
                    <w:spacing w:line="240" w:lineRule="auto"/>
                    <w:rPr>
                      <w:rFonts w:eastAsia="Times New Roman" w:cs="Times New Roman"/>
                      <w:color w:val="000000" w:themeColor="text1"/>
                      <w:sz w:val="20"/>
                      <w:szCs w:val="20"/>
                      <w:lang w:val="en-GB" w:eastAsia="en-GB"/>
                    </w:rPr>
                  </w:pPr>
                </w:p>
              </w:tc>
            </w:tr>
          </w:tbl>
          <w:p w14:paraId="2E8FD331" w14:textId="77777777" w:rsidR="006C791A" w:rsidRPr="00080291" w:rsidRDefault="006C791A" w:rsidP="008E6346">
            <w:pPr>
              <w:spacing w:after="200" w:line="276" w:lineRule="auto"/>
              <w:jc w:val="both"/>
              <w:rPr>
                <w:b/>
                <w:bCs/>
                <w:color w:val="000000" w:themeColor="text1"/>
                <w:sz w:val="20"/>
                <w:szCs w:val="20"/>
                <w:lang w:val="en-GB"/>
              </w:rPr>
            </w:pPr>
          </w:p>
        </w:tc>
      </w:tr>
      <w:tr w:rsidR="006C791A" w:rsidRPr="00080291" w14:paraId="32E62AFD" w14:textId="77777777" w:rsidTr="008E6346">
        <w:trPr>
          <w:cantSplit/>
          <w:trHeight w:val="248"/>
          <w:jc w:val="center"/>
        </w:trPr>
        <w:tc>
          <w:tcPr>
            <w:tcW w:w="1620" w:type="dxa"/>
            <w:tcBorders>
              <w:top w:val="single" w:sz="2" w:space="0" w:color="000000"/>
              <w:left w:val="single" w:sz="2" w:space="0" w:color="000000"/>
              <w:bottom w:val="single" w:sz="2" w:space="0" w:color="000000"/>
              <w:right w:val="single" w:sz="6" w:space="0" w:color="000000"/>
            </w:tcBorders>
            <w:hideMark/>
          </w:tcPr>
          <w:p w14:paraId="1824E367" w14:textId="77777777" w:rsidR="006C791A" w:rsidRPr="00080291" w:rsidRDefault="006C791A" w:rsidP="008E6346">
            <w:pPr>
              <w:spacing w:before="160" w:after="160" w:line="240" w:lineRule="auto"/>
              <w:rPr>
                <w:rFonts w:eastAsia="Times New Roman"/>
                <w:b/>
                <w:color w:val="000000" w:themeColor="text1"/>
                <w:sz w:val="20"/>
                <w:szCs w:val="20"/>
              </w:rPr>
            </w:pPr>
            <w:r w:rsidRPr="00080291">
              <w:rPr>
                <w:rFonts w:eastAsia="Times New Roman"/>
                <w:b/>
                <w:color w:val="000000" w:themeColor="text1"/>
                <w:sz w:val="20"/>
                <w:szCs w:val="20"/>
              </w:rPr>
              <w:t>3</w:t>
            </w:r>
          </w:p>
        </w:tc>
        <w:tc>
          <w:tcPr>
            <w:tcW w:w="8550" w:type="dxa"/>
            <w:tcBorders>
              <w:top w:val="single" w:sz="2" w:space="0" w:color="000000"/>
              <w:left w:val="single" w:sz="6" w:space="0" w:color="000000"/>
              <w:bottom w:val="single" w:sz="2" w:space="0" w:color="000000"/>
              <w:right w:val="single" w:sz="2" w:space="0" w:color="000000"/>
            </w:tcBorders>
            <w:vAlign w:val="center"/>
          </w:tcPr>
          <w:p w14:paraId="5A34B3E4" w14:textId="77777777" w:rsidR="006C791A" w:rsidRPr="00080291" w:rsidRDefault="006C791A" w:rsidP="008E6346">
            <w:pPr>
              <w:autoSpaceDE w:val="0"/>
              <w:autoSpaceDN w:val="0"/>
              <w:adjustRightInd w:val="0"/>
              <w:spacing w:line="240" w:lineRule="auto"/>
              <w:rPr>
                <w:rFonts w:eastAsia="Times New Roman"/>
                <w:b/>
                <w:color w:val="000000" w:themeColor="text1"/>
                <w:sz w:val="20"/>
                <w:szCs w:val="20"/>
                <w:lang w:val="en-GB"/>
              </w:rPr>
            </w:pPr>
            <w:r w:rsidRPr="00080291">
              <w:rPr>
                <w:rFonts w:eastAsia="Times New Roman"/>
                <w:color w:val="000000" w:themeColor="text1"/>
                <w:sz w:val="20"/>
                <w:szCs w:val="20"/>
                <w:lang w:val="en-GB"/>
              </w:rPr>
              <w:t>Name of the Project:</w:t>
            </w:r>
            <w:r w:rsidRPr="00080291">
              <w:rPr>
                <w:rFonts w:eastAsia="Times New Roman"/>
                <w:b/>
                <w:color w:val="000000" w:themeColor="text1"/>
                <w:sz w:val="20"/>
                <w:szCs w:val="20"/>
                <w:lang w:val="en-GB"/>
              </w:rPr>
              <w:t xml:space="preserve"> </w:t>
            </w:r>
            <w:r>
              <w:rPr>
                <w:rFonts w:eastAsia="Times New Roman"/>
                <w:b/>
                <w:color w:val="000000" w:themeColor="text1"/>
                <w:sz w:val="20"/>
                <w:szCs w:val="20"/>
                <w:lang w:val="en-GB"/>
              </w:rPr>
              <w:t>Healthy Future for All – Phase II</w:t>
            </w:r>
          </w:p>
        </w:tc>
      </w:tr>
      <w:tr w:rsidR="006C791A" w:rsidRPr="00080291" w14:paraId="125502B3" w14:textId="77777777" w:rsidTr="008E6346">
        <w:trPr>
          <w:cantSplit/>
          <w:trHeight w:val="400"/>
          <w:jc w:val="center"/>
        </w:trPr>
        <w:tc>
          <w:tcPr>
            <w:tcW w:w="1620" w:type="dxa"/>
            <w:tcBorders>
              <w:top w:val="single" w:sz="2" w:space="0" w:color="000000"/>
              <w:left w:val="single" w:sz="2" w:space="0" w:color="000000"/>
              <w:bottom w:val="single" w:sz="2" w:space="0" w:color="000000"/>
              <w:right w:val="single" w:sz="6" w:space="0" w:color="000000"/>
            </w:tcBorders>
            <w:hideMark/>
          </w:tcPr>
          <w:p w14:paraId="430BFABC" w14:textId="77777777" w:rsidR="006C791A" w:rsidRPr="00080291" w:rsidRDefault="006C791A" w:rsidP="008E6346">
            <w:pPr>
              <w:spacing w:before="160" w:after="160" w:line="240" w:lineRule="auto"/>
              <w:rPr>
                <w:rFonts w:eastAsia="Times New Roman"/>
                <w:b/>
                <w:color w:val="000000" w:themeColor="text1"/>
                <w:sz w:val="20"/>
                <w:szCs w:val="20"/>
              </w:rPr>
            </w:pPr>
            <w:r w:rsidRPr="00080291">
              <w:rPr>
                <w:rFonts w:eastAsia="Times New Roman"/>
                <w:b/>
                <w:color w:val="000000" w:themeColor="text1"/>
                <w:sz w:val="20"/>
                <w:szCs w:val="20"/>
              </w:rPr>
              <w:t>4</w:t>
            </w:r>
          </w:p>
        </w:tc>
        <w:tc>
          <w:tcPr>
            <w:tcW w:w="8550" w:type="dxa"/>
            <w:tcBorders>
              <w:top w:val="single" w:sz="2" w:space="0" w:color="000000"/>
              <w:left w:val="single" w:sz="6" w:space="0" w:color="000000"/>
              <w:bottom w:val="single" w:sz="2" w:space="0" w:color="000000"/>
              <w:right w:val="single" w:sz="2" w:space="0" w:color="000000"/>
            </w:tcBorders>
            <w:hideMark/>
          </w:tcPr>
          <w:p w14:paraId="3D9EDB6F" w14:textId="77777777" w:rsidR="006C791A" w:rsidRPr="00080291" w:rsidRDefault="006C791A" w:rsidP="008E6346">
            <w:pPr>
              <w:tabs>
                <w:tab w:val="right" w:pos="7254"/>
              </w:tabs>
              <w:spacing w:before="160" w:after="160" w:line="240" w:lineRule="auto"/>
              <w:rPr>
                <w:rFonts w:eastAsia="Times New Roman"/>
                <w:color w:val="000000" w:themeColor="text1"/>
                <w:sz w:val="20"/>
                <w:szCs w:val="20"/>
                <w:lang w:val="en-GB"/>
              </w:rPr>
            </w:pPr>
            <w:r w:rsidRPr="00080291">
              <w:rPr>
                <w:rFonts w:eastAsia="Times New Roman"/>
                <w:color w:val="000000" w:themeColor="text1"/>
                <w:sz w:val="20"/>
                <w:szCs w:val="20"/>
                <w:lang w:val="en-GB"/>
              </w:rPr>
              <w:t xml:space="preserve">The individuals or firms in a JV </w:t>
            </w:r>
            <w:r w:rsidRPr="00080291">
              <w:rPr>
                <w:rFonts w:eastAsia="Times New Roman"/>
                <w:b/>
                <w:color w:val="000000" w:themeColor="text1"/>
                <w:sz w:val="20"/>
                <w:szCs w:val="20"/>
                <w:lang w:val="en-GB"/>
              </w:rPr>
              <w:t>SHALL BE</w:t>
            </w:r>
            <w:r w:rsidRPr="00080291">
              <w:rPr>
                <w:rFonts w:eastAsia="Times New Roman"/>
                <w:color w:val="000000" w:themeColor="text1"/>
                <w:sz w:val="20"/>
                <w:szCs w:val="20"/>
                <w:lang w:val="en-GB"/>
              </w:rPr>
              <w:t xml:space="preserve"> jointly and severally liable.</w:t>
            </w:r>
          </w:p>
        </w:tc>
      </w:tr>
    </w:tbl>
    <w:p w14:paraId="62554A8B" w14:textId="77777777" w:rsidR="006C791A" w:rsidRPr="00080291" w:rsidRDefault="006C791A" w:rsidP="006C791A">
      <w:pPr>
        <w:tabs>
          <w:tab w:val="right" w:pos="7434"/>
        </w:tabs>
        <w:spacing w:before="60" w:after="60"/>
        <w:jc w:val="center"/>
        <w:rPr>
          <w:rFonts w:eastAsia="Times New Roman"/>
          <w:b/>
          <w:color w:val="000000" w:themeColor="text1"/>
          <w:sz w:val="12"/>
          <w:szCs w:val="12"/>
          <w:lang w:val="en-GB"/>
        </w:rPr>
      </w:pPr>
    </w:p>
    <w:p w14:paraId="7D199534" w14:textId="77777777" w:rsidR="006C791A" w:rsidRPr="00080291" w:rsidRDefault="006C791A" w:rsidP="006C791A">
      <w:pPr>
        <w:tabs>
          <w:tab w:val="right" w:pos="7434"/>
        </w:tabs>
        <w:spacing w:before="60" w:after="60"/>
        <w:jc w:val="center"/>
        <w:rPr>
          <w:rFonts w:eastAsia="Times New Roman"/>
          <w:b/>
          <w:color w:val="000000" w:themeColor="text1"/>
          <w:sz w:val="20"/>
          <w:szCs w:val="20"/>
        </w:rPr>
      </w:pPr>
      <w:r w:rsidRPr="00080291">
        <w:rPr>
          <w:rFonts w:eastAsia="Times New Roman"/>
          <w:b/>
          <w:color w:val="000000" w:themeColor="text1"/>
          <w:sz w:val="20"/>
          <w:szCs w:val="20"/>
        </w:rPr>
        <w:t>B.  Bidding Documents</w:t>
      </w:r>
    </w:p>
    <w:tbl>
      <w:tblPr>
        <w:tblW w:w="10084"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464"/>
      </w:tblGrid>
      <w:tr w:rsidR="006C791A" w:rsidRPr="00080291" w14:paraId="48F4B95E" w14:textId="77777777" w:rsidTr="008E6346">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597DDC82" w14:textId="77777777" w:rsidR="006C791A" w:rsidRPr="00080291" w:rsidRDefault="006C791A" w:rsidP="008E6346">
            <w:pPr>
              <w:tabs>
                <w:tab w:val="right" w:pos="9360"/>
              </w:tabs>
              <w:suppressAutoHyphens/>
              <w:spacing w:after="120" w:line="240" w:lineRule="auto"/>
              <w:rPr>
                <w:rFonts w:eastAsia="Times New Roman"/>
                <w:b/>
                <w:bCs/>
                <w:color w:val="000000" w:themeColor="text1"/>
                <w:sz w:val="20"/>
                <w:szCs w:val="20"/>
              </w:rPr>
            </w:pPr>
            <w:r w:rsidRPr="00080291">
              <w:rPr>
                <w:rFonts w:eastAsia="Times New Roman"/>
                <w:b/>
                <w:bCs/>
                <w:color w:val="000000" w:themeColor="text1"/>
                <w:sz w:val="20"/>
                <w:szCs w:val="20"/>
              </w:rPr>
              <w:t>5</w:t>
            </w:r>
          </w:p>
        </w:tc>
        <w:tc>
          <w:tcPr>
            <w:tcW w:w="8464" w:type="dxa"/>
            <w:tcBorders>
              <w:top w:val="single" w:sz="2" w:space="0" w:color="000000"/>
              <w:left w:val="single" w:sz="6" w:space="0" w:color="000000"/>
              <w:bottom w:val="single" w:sz="2" w:space="0" w:color="000000"/>
              <w:right w:val="single" w:sz="2" w:space="0" w:color="000000"/>
            </w:tcBorders>
          </w:tcPr>
          <w:p w14:paraId="4C81415D" w14:textId="77777777" w:rsidR="006C791A" w:rsidRPr="00080291" w:rsidRDefault="006C791A" w:rsidP="008E6346">
            <w:pPr>
              <w:tabs>
                <w:tab w:val="left" w:pos="6420"/>
              </w:tabs>
              <w:spacing w:line="240" w:lineRule="auto"/>
              <w:rPr>
                <w:rFonts w:eastAsia="Times New Roman"/>
                <w:color w:val="000000" w:themeColor="text1"/>
                <w:sz w:val="20"/>
                <w:szCs w:val="20"/>
                <w:lang w:val="en-GB"/>
              </w:rPr>
            </w:pPr>
            <w:r w:rsidRPr="00080291">
              <w:rPr>
                <w:rFonts w:eastAsia="Times New Roman"/>
                <w:color w:val="000000" w:themeColor="text1"/>
                <w:sz w:val="20"/>
                <w:szCs w:val="20"/>
                <w:lang w:val="en-GB"/>
              </w:rPr>
              <w:t xml:space="preserve">For </w:t>
            </w:r>
            <w:r w:rsidRPr="00080291">
              <w:rPr>
                <w:rFonts w:eastAsia="Times New Roman"/>
                <w:b/>
                <w:color w:val="000000" w:themeColor="text1"/>
                <w:sz w:val="20"/>
                <w:szCs w:val="20"/>
                <w:u w:val="single"/>
                <w:lang w:val="en-GB"/>
              </w:rPr>
              <w:t>Clarification purposes</w:t>
            </w:r>
            <w:r w:rsidRPr="00080291">
              <w:rPr>
                <w:rFonts w:eastAsia="Times New Roman"/>
                <w:color w:val="000000" w:themeColor="text1"/>
                <w:sz w:val="20"/>
                <w:szCs w:val="20"/>
                <w:lang w:val="en-GB"/>
              </w:rPr>
              <w:t xml:space="preserve"> only, the </w:t>
            </w:r>
            <w:r w:rsidRPr="00080291">
              <w:rPr>
                <w:rFonts w:eastAsia="Times New Roman"/>
                <w:iCs/>
                <w:color w:val="000000" w:themeColor="text1"/>
                <w:sz w:val="20"/>
                <w:szCs w:val="20"/>
                <w:lang w:val="en-GB"/>
              </w:rPr>
              <w:t xml:space="preserve">Employer’s </w:t>
            </w:r>
            <w:r w:rsidRPr="00080291">
              <w:rPr>
                <w:rFonts w:eastAsia="Times New Roman"/>
                <w:color w:val="000000" w:themeColor="text1"/>
                <w:sz w:val="20"/>
                <w:szCs w:val="20"/>
                <w:lang w:val="en-GB"/>
              </w:rPr>
              <w:t>address is:</w:t>
            </w:r>
          </w:p>
          <w:p w14:paraId="15B57A55" w14:textId="77777777" w:rsidR="006C791A" w:rsidRPr="00080291" w:rsidRDefault="006C791A" w:rsidP="008E6346">
            <w:pPr>
              <w:tabs>
                <w:tab w:val="left" w:pos="6420"/>
              </w:tabs>
              <w:spacing w:line="240" w:lineRule="auto"/>
              <w:rPr>
                <w:rFonts w:eastAsia="Times New Roman"/>
                <w:b/>
                <w:bCs/>
                <w:color w:val="000000" w:themeColor="text1"/>
                <w:sz w:val="20"/>
                <w:szCs w:val="20"/>
                <w:lang w:val="en-GB"/>
              </w:rPr>
            </w:pPr>
            <w:r w:rsidRPr="00080291">
              <w:rPr>
                <w:rFonts w:eastAsia="Times New Roman"/>
                <w:b/>
                <w:bCs/>
                <w:color w:val="000000" w:themeColor="text1"/>
                <w:sz w:val="20"/>
                <w:szCs w:val="20"/>
                <w:lang w:val="en-GB"/>
              </w:rPr>
              <w:t>The Country Director</w:t>
            </w:r>
          </w:p>
          <w:p w14:paraId="6E22D7C8" w14:textId="77777777" w:rsidR="006C791A" w:rsidRPr="00080291" w:rsidRDefault="006C791A" w:rsidP="008E6346">
            <w:pPr>
              <w:tabs>
                <w:tab w:val="left" w:pos="6420"/>
              </w:tabs>
              <w:spacing w:line="240" w:lineRule="auto"/>
              <w:rPr>
                <w:rFonts w:eastAsia="Times New Roman"/>
                <w:b/>
                <w:bCs/>
                <w:color w:val="000000" w:themeColor="text1"/>
                <w:sz w:val="20"/>
                <w:szCs w:val="20"/>
                <w:lang w:val="en-GB"/>
              </w:rPr>
            </w:pPr>
            <w:r w:rsidRPr="00080291">
              <w:rPr>
                <w:rFonts w:eastAsia="Times New Roman"/>
                <w:b/>
                <w:bCs/>
                <w:color w:val="000000" w:themeColor="text1"/>
                <w:sz w:val="20"/>
                <w:szCs w:val="20"/>
                <w:lang w:val="en-GB"/>
              </w:rPr>
              <w:t>SNV Netherlands Development Organisation</w:t>
            </w:r>
          </w:p>
          <w:p w14:paraId="49BD09BE" w14:textId="77777777" w:rsidR="006C791A" w:rsidRPr="00080291" w:rsidRDefault="006C791A" w:rsidP="008E6346">
            <w:pPr>
              <w:tabs>
                <w:tab w:val="left" w:pos="6420"/>
              </w:tabs>
              <w:spacing w:line="240" w:lineRule="auto"/>
              <w:rPr>
                <w:rFonts w:eastAsia="Times New Roman"/>
                <w:b/>
                <w:bCs/>
                <w:color w:val="000000" w:themeColor="text1"/>
                <w:sz w:val="20"/>
                <w:szCs w:val="20"/>
                <w:lang w:val="en-GB"/>
              </w:rPr>
            </w:pPr>
            <w:r w:rsidRPr="00080291">
              <w:rPr>
                <w:rFonts w:eastAsia="Times New Roman"/>
                <w:b/>
                <w:bCs/>
                <w:color w:val="000000" w:themeColor="text1"/>
                <w:sz w:val="20"/>
                <w:szCs w:val="20"/>
                <w:lang w:val="en-GB"/>
              </w:rPr>
              <w:t>No. 10 Maseru Street, East Legon</w:t>
            </w:r>
          </w:p>
          <w:p w14:paraId="742BA20D" w14:textId="77777777" w:rsidR="006C791A" w:rsidRPr="00080291" w:rsidRDefault="006C791A" w:rsidP="008E6346">
            <w:pPr>
              <w:tabs>
                <w:tab w:val="left" w:pos="6420"/>
              </w:tabs>
              <w:spacing w:line="240" w:lineRule="auto"/>
              <w:rPr>
                <w:rFonts w:eastAsia="Times New Roman"/>
                <w:color w:val="000000" w:themeColor="text1"/>
                <w:sz w:val="20"/>
                <w:szCs w:val="20"/>
                <w:lang w:val="en-GB"/>
              </w:rPr>
            </w:pPr>
            <w:r w:rsidRPr="00080291">
              <w:rPr>
                <w:rFonts w:eastAsia="Times New Roman"/>
                <w:b/>
                <w:bCs/>
                <w:color w:val="000000" w:themeColor="text1"/>
                <w:sz w:val="20"/>
                <w:szCs w:val="20"/>
                <w:lang w:val="en-GB"/>
              </w:rPr>
              <w:t>P. O. Box KA 30284 Airport, Accra -Ghana</w:t>
            </w:r>
          </w:p>
        </w:tc>
      </w:tr>
      <w:tr w:rsidR="006C791A" w:rsidRPr="00080291" w14:paraId="3F65C41A" w14:textId="77777777" w:rsidTr="008E6346">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6F7833AC" w14:textId="77777777" w:rsidR="006C791A" w:rsidRPr="00080291" w:rsidRDefault="006C791A" w:rsidP="008E6346">
            <w:pPr>
              <w:tabs>
                <w:tab w:val="right" w:pos="7254"/>
              </w:tabs>
              <w:spacing w:before="160" w:after="160" w:line="240" w:lineRule="auto"/>
              <w:rPr>
                <w:rFonts w:eastAsia="Times New Roman"/>
                <w:b/>
                <w:color w:val="000000" w:themeColor="text1"/>
                <w:sz w:val="20"/>
                <w:szCs w:val="20"/>
              </w:rPr>
            </w:pPr>
            <w:r w:rsidRPr="00080291">
              <w:rPr>
                <w:rFonts w:eastAsia="Times New Roman"/>
                <w:b/>
                <w:color w:val="000000" w:themeColor="text1"/>
                <w:sz w:val="20"/>
                <w:szCs w:val="20"/>
              </w:rPr>
              <w:t>6</w:t>
            </w:r>
          </w:p>
        </w:tc>
        <w:tc>
          <w:tcPr>
            <w:tcW w:w="8464" w:type="dxa"/>
            <w:tcBorders>
              <w:top w:val="single" w:sz="2" w:space="0" w:color="000000"/>
              <w:left w:val="single" w:sz="6" w:space="0" w:color="000000"/>
              <w:bottom w:val="single" w:sz="2" w:space="0" w:color="000000"/>
              <w:right w:val="single" w:sz="2" w:space="0" w:color="000000"/>
            </w:tcBorders>
            <w:hideMark/>
          </w:tcPr>
          <w:p w14:paraId="7163363B" w14:textId="77777777" w:rsidR="006C791A" w:rsidRPr="00080291" w:rsidRDefault="006C791A" w:rsidP="008E6346">
            <w:pPr>
              <w:tabs>
                <w:tab w:val="right" w:pos="7254"/>
              </w:tabs>
              <w:spacing w:before="160" w:after="160" w:line="240" w:lineRule="auto"/>
              <w:rPr>
                <w:rFonts w:eastAsia="Times New Roman"/>
                <w:color w:val="000000" w:themeColor="text1"/>
                <w:sz w:val="20"/>
                <w:szCs w:val="20"/>
                <w:lang w:val="en-GB"/>
              </w:rPr>
            </w:pPr>
            <w:r w:rsidRPr="00080291">
              <w:rPr>
                <w:rFonts w:eastAsia="Times New Roman"/>
                <w:color w:val="000000" w:themeColor="text1"/>
                <w:sz w:val="20"/>
                <w:szCs w:val="20"/>
                <w:lang w:val="en-GB"/>
              </w:rPr>
              <w:t xml:space="preserve">A Pre-Bid meeting </w:t>
            </w:r>
            <w:r w:rsidRPr="00080291">
              <w:rPr>
                <w:rFonts w:eastAsia="Times New Roman"/>
                <w:b/>
                <w:color w:val="000000" w:themeColor="text1"/>
                <w:sz w:val="20"/>
                <w:szCs w:val="20"/>
                <w:lang w:val="en-GB"/>
              </w:rPr>
              <w:t>SHALL NOT</w:t>
            </w:r>
            <w:r w:rsidRPr="00080291">
              <w:rPr>
                <w:rFonts w:eastAsia="Times New Roman"/>
                <w:color w:val="000000" w:themeColor="text1"/>
                <w:sz w:val="20"/>
                <w:szCs w:val="20"/>
                <w:lang w:val="en-GB"/>
              </w:rPr>
              <w:t xml:space="preserve"> take place.</w:t>
            </w:r>
          </w:p>
          <w:p w14:paraId="0624733E" w14:textId="77777777" w:rsidR="006C791A" w:rsidRPr="00080291" w:rsidRDefault="006C791A" w:rsidP="008E6346">
            <w:pPr>
              <w:tabs>
                <w:tab w:val="right" w:pos="7254"/>
              </w:tabs>
              <w:spacing w:before="160" w:after="160" w:line="240" w:lineRule="auto"/>
              <w:jc w:val="both"/>
              <w:rPr>
                <w:rFonts w:eastAsia="Times New Roman"/>
                <w:color w:val="000000" w:themeColor="text1"/>
                <w:sz w:val="20"/>
                <w:szCs w:val="20"/>
                <w:lang w:val="en-GB"/>
              </w:rPr>
            </w:pPr>
            <w:r w:rsidRPr="00080291">
              <w:rPr>
                <w:rFonts w:eastAsia="Times New Roman"/>
                <w:color w:val="000000" w:themeColor="text1"/>
                <w:sz w:val="20"/>
                <w:szCs w:val="20"/>
                <w:lang w:val="en-GB"/>
              </w:rPr>
              <w:t>Bidders are advised to visit proposed sites to better inform costing</w:t>
            </w:r>
          </w:p>
        </w:tc>
      </w:tr>
    </w:tbl>
    <w:p w14:paraId="3E20E439" w14:textId="77777777" w:rsidR="006C791A" w:rsidRPr="00080291" w:rsidRDefault="006C791A" w:rsidP="006C791A">
      <w:pPr>
        <w:tabs>
          <w:tab w:val="right" w:pos="7254"/>
        </w:tabs>
        <w:spacing w:before="60" w:after="60"/>
        <w:rPr>
          <w:rFonts w:eastAsia="Times New Roman"/>
          <w:b/>
          <w:color w:val="000000" w:themeColor="text1"/>
          <w:sz w:val="12"/>
          <w:szCs w:val="12"/>
          <w:lang w:val="en-GB"/>
        </w:rPr>
      </w:pPr>
    </w:p>
    <w:p w14:paraId="0EE04330" w14:textId="77777777" w:rsidR="006C791A" w:rsidRPr="00080291" w:rsidRDefault="006C791A" w:rsidP="006C791A">
      <w:pPr>
        <w:tabs>
          <w:tab w:val="right" w:pos="7254"/>
        </w:tabs>
        <w:spacing w:before="60" w:after="60"/>
        <w:jc w:val="center"/>
        <w:rPr>
          <w:rFonts w:eastAsia="Times New Roman"/>
          <w:b/>
          <w:color w:val="000000" w:themeColor="text1"/>
          <w:sz w:val="20"/>
          <w:szCs w:val="20"/>
        </w:rPr>
      </w:pPr>
      <w:r w:rsidRPr="00080291">
        <w:rPr>
          <w:rFonts w:eastAsia="Times New Roman"/>
          <w:b/>
          <w:color w:val="000000" w:themeColor="text1"/>
          <w:sz w:val="20"/>
          <w:szCs w:val="20"/>
        </w:rPr>
        <w:t>C.  Preparation of Bids</w:t>
      </w:r>
    </w:p>
    <w:tbl>
      <w:tblPr>
        <w:tblW w:w="1008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460"/>
      </w:tblGrid>
      <w:tr w:rsidR="006C791A" w:rsidRPr="00080291" w14:paraId="4C743320" w14:textId="77777777" w:rsidTr="008E6346">
        <w:trPr>
          <w:trHeight w:val="157"/>
          <w:jc w:val="center"/>
        </w:trPr>
        <w:tc>
          <w:tcPr>
            <w:tcW w:w="1620" w:type="dxa"/>
            <w:tcBorders>
              <w:top w:val="single" w:sz="2" w:space="0" w:color="000000"/>
              <w:left w:val="single" w:sz="2" w:space="0" w:color="000000"/>
              <w:bottom w:val="single" w:sz="2" w:space="0" w:color="000000"/>
              <w:right w:val="single" w:sz="6" w:space="0" w:color="000000"/>
            </w:tcBorders>
            <w:hideMark/>
          </w:tcPr>
          <w:p w14:paraId="4C7E522B" w14:textId="77777777" w:rsidR="006C791A" w:rsidRPr="00080291" w:rsidRDefault="006C791A" w:rsidP="008E6346">
            <w:pPr>
              <w:tabs>
                <w:tab w:val="right" w:pos="7434"/>
              </w:tabs>
              <w:spacing w:before="180" w:after="180"/>
              <w:jc w:val="both"/>
              <w:rPr>
                <w:rFonts w:eastAsia="Times New Roman"/>
                <w:b/>
                <w:iCs/>
                <w:color w:val="000000" w:themeColor="text1"/>
                <w:sz w:val="20"/>
                <w:szCs w:val="20"/>
              </w:rPr>
            </w:pPr>
            <w:r w:rsidRPr="00080291">
              <w:rPr>
                <w:rFonts w:eastAsia="Times New Roman"/>
                <w:b/>
                <w:iCs/>
                <w:color w:val="000000" w:themeColor="text1"/>
                <w:sz w:val="20"/>
                <w:szCs w:val="20"/>
              </w:rPr>
              <w:t>7</w:t>
            </w:r>
          </w:p>
        </w:tc>
        <w:tc>
          <w:tcPr>
            <w:tcW w:w="8460" w:type="dxa"/>
            <w:tcBorders>
              <w:top w:val="single" w:sz="2" w:space="0" w:color="000000"/>
              <w:left w:val="single" w:sz="6" w:space="0" w:color="000000"/>
              <w:bottom w:val="single" w:sz="2" w:space="0" w:color="000000"/>
              <w:right w:val="single" w:sz="2" w:space="0" w:color="000000"/>
            </w:tcBorders>
            <w:hideMark/>
          </w:tcPr>
          <w:p w14:paraId="25230B46" w14:textId="77777777" w:rsidR="006C791A" w:rsidRPr="00080291" w:rsidRDefault="006C791A" w:rsidP="008E6346">
            <w:pPr>
              <w:tabs>
                <w:tab w:val="right" w:pos="7254"/>
              </w:tabs>
              <w:spacing w:before="180" w:after="180"/>
              <w:rPr>
                <w:rFonts w:eastAsia="Times New Roman"/>
                <w:iCs/>
                <w:color w:val="000000" w:themeColor="text1"/>
                <w:sz w:val="20"/>
                <w:szCs w:val="20"/>
                <w:lang w:val="en-GB"/>
              </w:rPr>
            </w:pPr>
            <w:r w:rsidRPr="00080291">
              <w:rPr>
                <w:rFonts w:eastAsia="Times New Roman"/>
                <w:iCs/>
                <w:color w:val="000000" w:themeColor="text1"/>
                <w:sz w:val="20"/>
                <w:szCs w:val="20"/>
                <w:lang w:val="en-GB"/>
              </w:rPr>
              <w:t xml:space="preserve">The language of the bid is: </w:t>
            </w:r>
            <w:r w:rsidRPr="00080291">
              <w:rPr>
                <w:rFonts w:eastAsia="Times New Roman"/>
                <w:b/>
                <w:color w:val="000000" w:themeColor="text1"/>
                <w:sz w:val="20"/>
                <w:szCs w:val="20"/>
                <w:lang w:val="en-GB"/>
              </w:rPr>
              <w:t>ENGLISH</w:t>
            </w:r>
            <w:r w:rsidRPr="00080291">
              <w:rPr>
                <w:rFonts w:eastAsia="Times New Roman"/>
                <w:b/>
                <w:i/>
                <w:color w:val="000000" w:themeColor="text1"/>
                <w:sz w:val="20"/>
                <w:szCs w:val="20"/>
                <w:lang w:val="en-GB"/>
              </w:rPr>
              <w:t xml:space="preserve"> </w:t>
            </w:r>
          </w:p>
        </w:tc>
      </w:tr>
      <w:tr w:rsidR="006C791A" w:rsidRPr="00080291" w14:paraId="352F0F56" w14:textId="77777777" w:rsidTr="008E6346">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20DA4365" w14:textId="77777777" w:rsidR="006C791A" w:rsidRPr="00080291" w:rsidRDefault="006C791A" w:rsidP="008E6346">
            <w:pPr>
              <w:tabs>
                <w:tab w:val="right" w:pos="7434"/>
              </w:tabs>
              <w:spacing w:before="180" w:after="180"/>
              <w:rPr>
                <w:rFonts w:eastAsia="Times New Roman"/>
                <w:b/>
                <w:color w:val="000000" w:themeColor="text1"/>
                <w:sz w:val="20"/>
                <w:szCs w:val="20"/>
              </w:rPr>
            </w:pPr>
            <w:r w:rsidRPr="00080291">
              <w:rPr>
                <w:rFonts w:eastAsia="Times New Roman"/>
                <w:b/>
                <w:color w:val="000000" w:themeColor="text1"/>
                <w:sz w:val="20"/>
                <w:szCs w:val="20"/>
              </w:rPr>
              <w:t>8</w:t>
            </w:r>
          </w:p>
        </w:tc>
        <w:tc>
          <w:tcPr>
            <w:tcW w:w="8460" w:type="dxa"/>
            <w:tcBorders>
              <w:top w:val="single" w:sz="2" w:space="0" w:color="000000"/>
              <w:left w:val="single" w:sz="6" w:space="0" w:color="000000"/>
              <w:bottom w:val="single" w:sz="2" w:space="0" w:color="000000"/>
              <w:right w:val="single" w:sz="2" w:space="0" w:color="000000"/>
            </w:tcBorders>
          </w:tcPr>
          <w:p w14:paraId="70583B53" w14:textId="77777777" w:rsidR="006C791A" w:rsidRPr="00080291" w:rsidRDefault="006C791A" w:rsidP="008E6346">
            <w:pPr>
              <w:jc w:val="both"/>
              <w:rPr>
                <w:color w:val="000000" w:themeColor="text1"/>
                <w:sz w:val="20"/>
                <w:szCs w:val="20"/>
                <w:lang w:val="en-GB"/>
              </w:rPr>
            </w:pPr>
            <w:r w:rsidRPr="00080291">
              <w:rPr>
                <w:rFonts w:eastAsia="Times New Roman"/>
                <w:color w:val="000000" w:themeColor="text1"/>
                <w:sz w:val="20"/>
                <w:szCs w:val="20"/>
                <w:lang w:val="en-GB"/>
              </w:rPr>
              <w:t>The following schedules or documents shall be submitted.</w:t>
            </w:r>
          </w:p>
          <w:p w14:paraId="03E8E3DB" w14:textId="77777777" w:rsidR="006C791A" w:rsidRPr="00080291" w:rsidRDefault="006C791A" w:rsidP="006C791A">
            <w:pPr>
              <w:numPr>
                <w:ilvl w:val="0"/>
                <w:numId w:val="1"/>
              </w:numPr>
              <w:spacing w:line="276" w:lineRule="auto"/>
              <w:rPr>
                <w:color w:val="000000" w:themeColor="text1"/>
                <w:sz w:val="20"/>
                <w:szCs w:val="20"/>
              </w:rPr>
            </w:pPr>
            <w:r w:rsidRPr="00080291">
              <w:rPr>
                <w:color w:val="000000" w:themeColor="text1"/>
                <w:sz w:val="20"/>
                <w:szCs w:val="20"/>
              </w:rPr>
              <w:t>Letter of Bid</w:t>
            </w:r>
          </w:p>
          <w:p w14:paraId="1879F00C" w14:textId="77777777" w:rsidR="006C791A" w:rsidRPr="00080291" w:rsidRDefault="006C791A" w:rsidP="006C791A">
            <w:pPr>
              <w:numPr>
                <w:ilvl w:val="0"/>
                <w:numId w:val="1"/>
              </w:numPr>
              <w:spacing w:line="276" w:lineRule="auto"/>
              <w:rPr>
                <w:color w:val="000000" w:themeColor="text1"/>
                <w:sz w:val="20"/>
                <w:szCs w:val="20"/>
                <w:lang w:val="en-GB"/>
              </w:rPr>
            </w:pPr>
            <w:r w:rsidRPr="00080291">
              <w:rPr>
                <w:color w:val="000000" w:themeColor="text1"/>
                <w:sz w:val="20"/>
                <w:szCs w:val="20"/>
                <w:lang w:val="en-GB"/>
              </w:rPr>
              <w:t>Methodology (describing approach to deploy all materials and labour / method statement / material schedule)</w:t>
            </w:r>
          </w:p>
          <w:p w14:paraId="18FACBA3" w14:textId="77777777" w:rsidR="006C791A" w:rsidRPr="00080291" w:rsidRDefault="006C791A" w:rsidP="006C791A">
            <w:pPr>
              <w:numPr>
                <w:ilvl w:val="0"/>
                <w:numId w:val="1"/>
              </w:numPr>
              <w:spacing w:line="276" w:lineRule="auto"/>
              <w:rPr>
                <w:color w:val="000000" w:themeColor="text1"/>
                <w:sz w:val="20"/>
                <w:szCs w:val="20"/>
                <w:lang w:val="en-GB"/>
              </w:rPr>
            </w:pPr>
            <w:r w:rsidRPr="00080291">
              <w:rPr>
                <w:color w:val="000000" w:themeColor="text1"/>
                <w:sz w:val="20"/>
                <w:szCs w:val="20"/>
                <w:lang w:val="en-GB"/>
              </w:rPr>
              <w:t>Fina</w:t>
            </w:r>
            <w:r>
              <w:rPr>
                <w:color w:val="000000" w:themeColor="text1"/>
                <w:sz w:val="20"/>
                <w:szCs w:val="20"/>
                <w:lang w:val="en-GB"/>
              </w:rPr>
              <w:t>ncial</w:t>
            </w:r>
            <w:r w:rsidRPr="00080291">
              <w:rPr>
                <w:color w:val="000000" w:themeColor="text1"/>
                <w:sz w:val="20"/>
                <w:szCs w:val="20"/>
                <w:lang w:val="en-GB"/>
              </w:rPr>
              <w:t xml:space="preserve"> proposal</w:t>
            </w:r>
          </w:p>
          <w:p w14:paraId="6862E66F" w14:textId="77777777" w:rsidR="006C791A" w:rsidRPr="00080291" w:rsidRDefault="006C791A" w:rsidP="006C791A">
            <w:pPr>
              <w:numPr>
                <w:ilvl w:val="0"/>
                <w:numId w:val="1"/>
              </w:numPr>
              <w:spacing w:line="276" w:lineRule="auto"/>
              <w:rPr>
                <w:color w:val="000000" w:themeColor="text1"/>
                <w:sz w:val="20"/>
                <w:szCs w:val="20"/>
                <w:lang w:val="en-GB"/>
              </w:rPr>
            </w:pPr>
            <w:r w:rsidRPr="00080291">
              <w:rPr>
                <w:color w:val="000000" w:themeColor="text1"/>
                <w:sz w:val="20"/>
                <w:szCs w:val="20"/>
                <w:lang w:val="en-GB"/>
              </w:rPr>
              <w:t>Detailed Program of works with specific start and completion dates</w:t>
            </w:r>
          </w:p>
        </w:tc>
      </w:tr>
      <w:tr w:rsidR="006C791A" w:rsidRPr="00080291" w14:paraId="5C38DC69" w14:textId="77777777" w:rsidTr="008E6346">
        <w:trPr>
          <w:trHeight w:val="415"/>
          <w:jc w:val="center"/>
        </w:trPr>
        <w:tc>
          <w:tcPr>
            <w:tcW w:w="1620" w:type="dxa"/>
            <w:tcBorders>
              <w:top w:val="single" w:sz="2" w:space="0" w:color="000000"/>
              <w:left w:val="single" w:sz="2" w:space="0" w:color="000000"/>
              <w:bottom w:val="single" w:sz="2" w:space="0" w:color="000000"/>
              <w:right w:val="single" w:sz="6" w:space="0" w:color="000000"/>
            </w:tcBorders>
            <w:hideMark/>
          </w:tcPr>
          <w:p w14:paraId="696C1601" w14:textId="77777777" w:rsidR="006C791A" w:rsidRPr="00080291" w:rsidRDefault="006C791A" w:rsidP="008E6346">
            <w:pPr>
              <w:tabs>
                <w:tab w:val="right" w:pos="7434"/>
              </w:tabs>
              <w:spacing w:before="180" w:after="180"/>
              <w:rPr>
                <w:rFonts w:eastAsia="Times New Roman"/>
                <w:b/>
                <w:color w:val="000000" w:themeColor="text1"/>
                <w:sz w:val="20"/>
                <w:szCs w:val="20"/>
              </w:rPr>
            </w:pPr>
            <w:r w:rsidRPr="00080291">
              <w:rPr>
                <w:rFonts w:eastAsia="Times New Roman"/>
                <w:b/>
                <w:color w:val="000000" w:themeColor="text1"/>
                <w:sz w:val="20"/>
                <w:szCs w:val="20"/>
              </w:rPr>
              <w:t>9</w:t>
            </w:r>
          </w:p>
        </w:tc>
        <w:tc>
          <w:tcPr>
            <w:tcW w:w="8460" w:type="dxa"/>
            <w:tcBorders>
              <w:top w:val="single" w:sz="2" w:space="0" w:color="000000"/>
              <w:left w:val="single" w:sz="6" w:space="0" w:color="000000"/>
              <w:bottom w:val="single" w:sz="2" w:space="0" w:color="000000"/>
              <w:right w:val="single" w:sz="2" w:space="0" w:color="000000"/>
            </w:tcBorders>
            <w:hideMark/>
          </w:tcPr>
          <w:p w14:paraId="7295144E" w14:textId="77777777" w:rsidR="006C791A" w:rsidRPr="00080291" w:rsidRDefault="006C791A" w:rsidP="008E6346">
            <w:pPr>
              <w:tabs>
                <w:tab w:val="right" w:pos="7254"/>
              </w:tabs>
              <w:spacing w:before="180" w:after="180"/>
              <w:rPr>
                <w:rFonts w:eastAsia="Times New Roman"/>
                <w:iCs/>
                <w:color w:val="000000" w:themeColor="text1"/>
                <w:sz w:val="20"/>
                <w:szCs w:val="20"/>
                <w:lang w:val="en-GB"/>
              </w:rPr>
            </w:pPr>
            <w:r w:rsidRPr="00080291">
              <w:rPr>
                <w:rFonts w:eastAsia="Times New Roman"/>
                <w:iCs/>
                <w:color w:val="000000" w:themeColor="text1"/>
                <w:sz w:val="20"/>
                <w:szCs w:val="20"/>
                <w:lang w:val="en-GB"/>
              </w:rPr>
              <w:t xml:space="preserve">Alternative times for completion </w:t>
            </w:r>
            <w:r w:rsidRPr="00080291">
              <w:rPr>
                <w:rFonts w:eastAsia="Times New Roman"/>
                <w:b/>
                <w:iCs/>
                <w:color w:val="000000" w:themeColor="text1"/>
                <w:sz w:val="20"/>
                <w:szCs w:val="20"/>
                <w:lang w:val="en-GB"/>
              </w:rPr>
              <w:t>SHALL NOT BE</w:t>
            </w:r>
            <w:r w:rsidRPr="00080291">
              <w:rPr>
                <w:rFonts w:eastAsia="Times New Roman"/>
                <w:iCs/>
                <w:color w:val="000000" w:themeColor="text1"/>
                <w:sz w:val="20"/>
                <w:szCs w:val="20"/>
                <w:lang w:val="en-GB"/>
              </w:rPr>
              <w:t xml:space="preserve"> permitted.</w:t>
            </w:r>
          </w:p>
        </w:tc>
      </w:tr>
      <w:tr w:rsidR="006C791A" w:rsidRPr="00080291" w14:paraId="705D5AE5" w14:textId="77777777" w:rsidTr="008E6346">
        <w:trPr>
          <w:trHeight w:val="523"/>
          <w:jc w:val="center"/>
        </w:trPr>
        <w:tc>
          <w:tcPr>
            <w:tcW w:w="1620" w:type="dxa"/>
            <w:tcBorders>
              <w:top w:val="single" w:sz="2" w:space="0" w:color="000000"/>
              <w:left w:val="single" w:sz="2" w:space="0" w:color="000000"/>
              <w:bottom w:val="single" w:sz="2" w:space="0" w:color="000000"/>
              <w:right w:val="single" w:sz="6" w:space="0" w:color="000000"/>
            </w:tcBorders>
            <w:hideMark/>
          </w:tcPr>
          <w:p w14:paraId="0C6C8D87" w14:textId="77777777" w:rsidR="006C791A" w:rsidRPr="00080291" w:rsidRDefault="006C791A" w:rsidP="008E6346">
            <w:pPr>
              <w:tabs>
                <w:tab w:val="right" w:pos="7434"/>
              </w:tabs>
              <w:spacing w:before="180" w:after="180"/>
              <w:rPr>
                <w:rFonts w:eastAsia="Times New Roman"/>
                <w:b/>
                <w:color w:val="000000" w:themeColor="text1"/>
                <w:sz w:val="20"/>
                <w:szCs w:val="20"/>
              </w:rPr>
            </w:pPr>
            <w:r w:rsidRPr="00080291">
              <w:rPr>
                <w:rFonts w:eastAsia="Times New Roman"/>
                <w:b/>
                <w:color w:val="000000" w:themeColor="text1"/>
                <w:sz w:val="20"/>
                <w:szCs w:val="20"/>
              </w:rPr>
              <w:t>10</w:t>
            </w:r>
          </w:p>
        </w:tc>
        <w:tc>
          <w:tcPr>
            <w:tcW w:w="8460" w:type="dxa"/>
            <w:tcBorders>
              <w:top w:val="single" w:sz="2" w:space="0" w:color="000000"/>
              <w:left w:val="single" w:sz="6" w:space="0" w:color="000000"/>
              <w:bottom w:val="single" w:sz="2" w:space="0" w:color="000000"/>
              <w:right w:val="single" w:sz="2" w:space="0" w:color="000000"/>
            </w:tcBorders>
            <w:hideMark/>
          </w:tcPr>
          <w:p w14:paraId="3B7E1E4E" w14:textId="77777777" w:rsidR="006C791A" w:rsidRPr="00080291" w:rsidRDefault="006C791A" w:rsidP="008E6346">
            <w:pPr>
              <w:tabs>
                <w:tab w:val="right" w:pos="7254"/>
              </w:tabs>
              <w:spacing w:before="180" w:after="180"/>
              <w:jc w:val="both"/>
              <w:rPr>
                <w:rFonts w:eastAsia="Times New Roman"/>
                <w:bCs/>
                <w:color w:val="000000" w:themeColor="text1"/>
                <w:sz w:val="20"/>
                <w:szCs w:val="20"/>
                <w:lang w:val="en-GB"/>
              </w:rPr>
            </w:pPr>
            <w:r w:rsidRPr="00080291">
              <w:rPr>
                <w:rFonts w:eastAsia="Times New Roman"/>
                <w:bCs/>
                <w:color w:val="000000" w:themeColor="text1"/>
                <w:sz w:val="20"/>
                <w:szCs w:val="20"/>
                <w:lang w:val="en-GB"/>
              </w:rPr>
              <w:t xml:space="preserve">The prices quoted by the Bidder </w:t>
            </w:r>
            <w:r w:rsidRPr="00080291">
              <w:rPr>
                <w:rFonts w:eastAsia="Times New Roman"/>
                <w:b/>
                <w:bCs/>
                <w:color w:val="000000" w:themeColor="text1"/>
                <w:sz w:val="20"/>
                <w:szCs w:val="20"/>
                <w:lang w:val="en-GB"/>
              </w:rPr>
              <w:t>SHALL NOT BE</w:t>
            </w:r>
            <w:r w:rsidRPr="00080291">
              <w:rPr>
                <w:rFonts w:eastAsia="Times New Roman"/>
                <w:bCs/>
                <w:color w:val="000000" w:themeColor="text1"/>
                <w:sz w:val="20"/>
                <w:szCs w:val="20"/>
                <w:lang w:val="en-GB"/>
              </w:rPr>
              <w:t xml:space="preserve"> subject to adjustment during the performance of the Contract.</w:t>
            </w:r>
          </w:p>
        </w:tc>
      </w:tr>
      <w:tr w:rsidR="006C791A" w:rsidRPr="00080291" w14:paraId="70175AA2" w14:textId="77777777" w:rsidTr="008E6346">
        <w:trPr>
          <w:trHeight w:val="355"/>
          <w:jc w:val="center"/>
        </w:trPr>
        <w:tc>
          <w:tcPr>
            <w:tcW w:w="1620" w:type="dxa"/>
            <w:tcBorders>
              <w:top w:val="single" w:sz="2" w:space="0" w:color="000000"/>
              <w:left w:val="single" w:sz="2" w:space="0" w:color="000000"/>
              <w:bottom w:val="single" w:sz="2" w:space="0" w:color="000000"/>
              <w:right w:val="single" w:sz="2" w:space="0" w:color="000000"/>
            </w:tcBorders>
            <w:hideMark/>
          </w:tcPr>
          <w:p w14:paraId="4874E4BF" w14:textId="77777777" w:rsidR="006C791A" w:rsidRPr="00080291" w:rsidRDefault="006C791A" w:rsidP="008E6346">
            <w:pPr>
              <w:tabs>
                <w:tab w:val="right" w:pos="7434"/>
              </w:tabs>
              <w:spacing w:before="180" w:after="180"/>
              <w:rPr>
                <w:rFonts w:eastAsia="Times New Roman"/>
                <w:color w:val="000000" w:themeColor="text1"/>
                <w:sz w:val="20"/>
                <w:szCs w:val="20"/>
              </w:rPr>
            </w:pPr>
            <w:r w:rsidRPr="00080291">
              <w:rPr>
                <w:rFonts w:eastAsia="Times New Roman"/>
                <w:b/>
                <w:color w:val="000000" w:themeColor="text1"/>
                <w:sz w:val="20"/>
                <w:szCs w:val="20"/>
              </w:rPr>
              <w:t>11</w:t>
            </w:r>
          </w:p>
        </w:tc>
        <w:tc>
          <w:tcPr>
            <w:tcW w:w="8460" w:type="dxa"/>
            <w:tcBorders>
              <w:top w:val="single" w:sz="2" w:space="0" w:color="000000"/>
              <w:left w:val="single" w:sz="2" w:space="0" w:color="000000"/>
              <w:bottom w:val="single" w:sz="2" w:space="0" w:color="000000"/>
              <w:right w:val="single" w:sz="2" w:space="0" w:color="000000"/>
            </w:tcBorders>
            <w:vAlign w:val="center"/>
            <w:hideMark/>
          </w:tcPr>
          <w:p w14:paraId="47786068" w14:textId="77777777" w:rsidR="006C791A" w:rsidRPr="00080291" w:rsidRDefault="006C791A" w:rsidP="008E6346">
            <w:pPr>
              <w:rPr>
                <w:rFonts w:eastAsia="Times New Roman"/>
                <w:i/>
                <w:color w:val="000000" w:themeColor="text1"/>
                <w:sz w:val="20"/>
                <w:szCs w:val="20"/>
                <w:lang w:val="en-GB"/>
              </w:rPr>
            </w:pPr>
            <w:r w:rsidRPr="00080291">
              <w:rPr>
                <w:rFonts w:eastAsia="Times New Roman"/>
                <w:color w:val="000000" w:themeColor="text1"/>
                <w:sz w:val="20"/>
                <w:szCs w:val="20"/>
                <w:lang w:val="en-GB"/>
              </w:rPr>
              <w:t>The prices shall be quoted by the bidder in:</w:t>
            </w:r>
            <w:r w:rsidRPr="00080291">
              <w:rPr>
                <w:rFonts w:eastAsia="Times New Roman"/>
                <w:b/>
                <w:color w:val="000000" w:themeColor="text1"/>
                <w:sz w:val="20"/>
                <w:szCs w:val="20"/>
                <w:lang w:val="en-GB"/>
              </w:rPr>
              <w:t xml:space="preserve"> GHANA CEDIS </w:t>
            </w:r>
            <w:r w:rsidRPr="00080291">
              <w:rPr>
                <w:rFonts w:eastAsia="Times New Roman"/>
                <w:color w:val="000000" w:themeColor="text1"/>
                <w:sz w:val="20"/>
                <w:szCs w:val="20"/>
                <w:lang w:val="en-GB"/>
              </w:rPr>
              <w:t>and nationality of bidders shall be Ghana.</w:t>
            </w:r>
          </w:p>
        </w:tc>
      </w:tr>
      <w:tr w:rsidR="006C791A" w:rsidRPr="00080291" w14:paraId="35B7EF62" w14:textId="77777777" w:rsidTr="008E6346">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4AFCE56C" w14:textId="77777777" w:rsidR="006C791A" w:rsidRPr="00080291" w:rsidRDefault="006C791A" w:rsidP="008E6346">
            <w:pPr>
              <w:tabs>
                <w:tab w:val="right" w:pos="7434"/>
              </w:tabs>
              <w:spacing w:before="180" w:after="180"/>
              <w:rPr>
                <w:rFonts w:eastAsia="Times New Roman"/>
                <w:b/>
                <w:color w:val="000000" w:themeColor="text1"/>
                <w:sz w:val="20"/>
                <w:szCs w:val="20"/>
              </w:rPr>
            </w:pPr>
            <w:r w:rsidRPr="00080291">
              <w:rPr>
                <w:rFonts w:eastAsia="Times New Roman"/>
                <w:b/>
                <w:color w:val="000000" w:themeColor="text1"/>
                <w:sz w:val="20"/>
                <w:szCs w:val="20"/>
              </w:rPr>
              <w:t>12</w:t>
            </w:r>
          </w:p>
        </w:tc>
        <w:tc>
          <w:tcPr>
            <w:tcW w:w="8460" w:type="dxa"/>
            <w:tcBorders>
              <w:top w:val="single" w:sz="2" w:space="0" w:color="000000"/>
              <w:left w:val="single" w:sz="6" w:space="0" w:color="000000"/>
              <w:bottom w:val="single" w:sz="2" w:space="0" w:color="000000"/>
              <w:right w:val="single" w:sz="2" w:space="0" w:color="000000"/>
            </w:tcBorders>
            <w:hideMark/>
          </w:tcPr>
          <w:p w14:paraId="62FA41B7" w14:textId="77777777" w:rsidR="006C791A" w:rsidRPr="00080291" w:rsidRDefault="006C791A" w:rsidP="008E6346">
            <w:pPr>
              <w:tabs>
                <w:tab w:val="right" w:pos="7254"/>
              </w:tabs>
              <w:spacing w:before="180" w:after="180"/>
              <w:rPr>
                <w:rFonts w:eastAsia="Times New Roman"/>
                <w:color w:val="000000" w:themeColor="text1"/>
                <w:sz w:val="20"/>
                <w:szCs w:val="20"/>
                <w:lang w:val="en-GB"/>
              </w:rPr>
            </w:pPr>
            <w:r w:rsidRPr="00080291">
              <w:rPr>
                <w:rFonts w:eastAsia="Times New Roman"/>
                <w:color w:val="000000" w:themeColor="text1"/>
                <w:sz w:val="20"/>
                <w:szCs w:val="20"/>
                <w:lang w:val="en-GB"/>
              </w:rPr>
              <w:t>The evaluation shall consider any discounts offered by the bidder</w:t>
            </w:r>
          </w:p>
        </w:tc>
      </w:tr>
    </w:tbl>
    <w:p w14:paraId="6C675DA3" w14:textId="77777777" w:rsidR="006C791A" w:rsidRPr="00080291" w:rsidRDefault="006C791A" w:rsidP="006C791A">
      <w:pPr>
        <w:tabs>
          <w:tab w:val="right" w:pos="7434"/>
        </w:tabs>
        <w:spacing w:before="60" w:after="60"/>
        <w:rPr>
          <w:rFonts w:eastAsia="Times New Roman"/>
          <w:b/>
          <w:color w:val="000000" w:themeColor="text1"/>
          <w:sz w:val="10"/>
          <w:szCs w:val="10"/>
          <w:lang w:val="en-GB"/>
        </w:rPr>
      </w:pPr>
    </w:p>
    <w:p w14:paraId="54802AA7" w14:textId="77777777" w:rsidR="006C791A" w:rsidRPr="00080291" w:rsidRDefault="006C791A" w:rsidP="006C791A">
      <w:pPr>
        <w:tabs>
          <w:tab w:val="right" w:pos="7434"/>
        </w:tabs>
        <w:spacing w:before="60" w:after="60"/>
        <w:jc w:val="center"/>
        <w:rPr>
          <w:rFonts w:eastAsia="Times New Roman"/>
          <w:b/>
          <w:color w:val="000000" w:themeColor="text1"/>
          <w:sz w:val="20"/>
          <w:szCs w:val="20"/>
          <w:lang w:val="en-GB"/>
        </w:rPr>
      </w:pPr>
      <w:r w:rsidRPr="00080291">
        <w:rPr>
          <w:rFonts w:eastAsia="Times New Roman"/>
          <w:b/>
          <w:color w:val="000000" w:themeColor="text1"/>
          <w:sz w:val="20"/>
          <w:szCs w:val="20"/>
          <w:lang w:val="en-GB"/>
        </w:rPr>
        <w:t>D.  Submission and Opening of Bids</w:t>
      </w:r>
    </w:p>
    <w:tbl>
      <w:tblPr>
        <w:tblW w:w="9997"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377"/>
      </w:tblGrid>
      <w:tr w:rsidR="006C791A" w:rsidRPr="00080291" w14:paraId="5C2287A3" w14:textId="77777777" w:rsidTr="008E6346">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53F12CFF" w14:textId="77777777" w:rsidR="006C791A" w:rsidRPr="00080291" w:rsidRDefault="006C791A" w:rsidP="008E6346">
            <w:pPr>
              <w:tabs>
                <w:tab w:val="right" w:pos="7434"/>
              </w:tabs>
              <w:spacing w:before="120" w:after="120" w:line="240" w:lineRule="auto"/>
              <w:rPr>
                <w:rFonts w:eastAsia="Times New Roman"/>
                <w:b/>
                <w:color w:val="000000" w:themeColor="text1"/>
                <w:sz w:val="20"/>
                <w:szCs w:val="20"/>
              </w:rPr>
            </w:pPr>
            <w:r w:rsidRPr="00080291">
              <w:rPr>
                <w:rFonts w:eastAsia="Times New Roman"/>
                <w:b/>
                <w:color w:val="000000" w:themeColor="text1"/>
                <w:sz w:val="20"/>
                <w:szCs w:val="20"/>
              </w:rPr>
              <w:t>13</w:t>
            </w:r>
          </w:p>
        </w:tc>
        <w:tc>
          <w:tcPr>
            <w:tcW w:w="8377" w:type="dxa"/>
            <w:tcBorders>
              <w:top w:val="single" w:sz="2" w:space="0" w:color="000000"/>
              <w:left w:val="single" w:sz="6" w:space="0" w:color="000000"/>
              <w:bottom w:val="single" w:sz="2" w:space="0" w:color="000000"/>
              <w:right w:val="single" w:sz="2" w:space="0" w:color="000000"/>
            </w:tcBorders>
            <w:hideMark/>
          </w:tcPr>
          <w:p w14:paraId="665814CA" w14:textId="77777777" w:rsidR="006C791A" w:rsidRPr="00080291" w:rsidRDefault="006C791A" w:rsidP="008E6346">
            <w:pPr>
              <w:spacing w:line="360" w:lineRule="auto"/>
              <w:jc w:val="both"/>
              <w:rPr>
                <w:color w:val="000000" w:themeColor="text1"/>
                <w:sz w:val="20"/>
                <w:szCs w:val="20"/>
                <w:highlight w:val="yellow"/>
                <w:lang w:val="en-GB"/>
              </w:rPr>
            </w:pPr>
            <w:r w:rsidRPr="00080291">
              <w:rPr>
                <w:rFonts w:eastAsia="Times New Roman"/>
                <w:color w:val="000000" w:themeColor="text1"/>
                <w:sz w:val="20"/>
                <w:szCs w:val="20"/>
                <w:highlight w:val="yellow"/>
                <w:lang w:val="en-GB"/>
              </w:rPr>
              <w:t xml:space="preserve">Bidders </w:t>
            </w:r>
            <w:r w:rsidRPr="00080291">
              <w:rPr>
                <w:rFonts w:eastAsia="Times New Roman"/>
                <w:b/>
                <w:color w:val="000000" w:themeColor="text1"/>
                <w:sz w:val="20"/>
                <w:szCs w:val="20"/>
                <w:highlight w:val="yellow"/>
                <w:lang w:val="en-GB"/>
              </w:rPr>
              <w:t>SHALL</w:t>
            </w:r>
            <w:r w:rsidRPr="00080291">
              <w:rPr>
                <w:rFonts w:eastAsia="Times New Roman"/>
                <w:color w:val="000000" w:themeColor="text1"/>
                <w:sz w:val="20"/>
                <w:szCs w:val="20"/>
                <w:highlight w:val="yellow"/>
                <w:lang w:val="en-GB"/>
              </w:rPr>
              <w:t xml:space="preserve"> be submitted electronically through </w:t>
            </w:r>
            <w:hyperlink r:id="rId5" w:history="1">
              <w:r w:rsidRPr="00080291">
                <w:rPr>
                  <w:rStyle w:val="Hyperlink"/>
                  <w:color w:val="000000" w:themeColor="text1"/>
                  <w:sz w:val="20"/>
                  <w:szCs w:val="20"/>
                  <w:highlight w:val="yellow"/>
                  <w:lang w:val="en-GB"/>
                </w:rPr>
                <w:t>ghanaprocurement@snv.org</w:t>
              </w:r>
            </w:hyperlink>
          </w:p>
        </w:tc>
      </w:tr>
      <w:tr w:rsidR="006C791A" w:rsidRPr="00080291" w14:paraId="45F0B14E" w14:textId="77777777" w:rsidTr="008E6346">
        <w:trPr>
          <w:jc w:val="center"/>
        </w:trPr>
        <w:tc>
          <w:tcPr>
            <w:tcW w:w="1620" w:type="dxa"/>
            <w:tcBorders>
              <w:top w:val="single" w:sz="2" w:space="0" w:color="000000"/>
              <w:left w:val="single" w:sz="2" w:space="0" w:color="000000"/>
              <w:bottom w:val="single" w:sz="2" w:space="0" w:color="000000"/>
              <w:right w:val="single" w:sz="6" w:space="0" w:color="000000"/>
            </w:tcBorders>
          </w:tcPr>
          <w:p w14:paraId="33BA5487" w14:textId="77777777" w:rsidR="006C791A" w:rsidRPr="00080291" w:rsidRDefault="006C791A" w:rsidP="008E6346">
            <w:pPr>
              <w:tabs>
                <w:tab w:val="right" w:pos="7434"/>
              </w:tabs>
              <w:spacing w:before="120" w:after="120" w:line="240" w:lineRule="auto"/>
              <w:rPr>
                <w:rFonts w:eastAsia="Times New Roman"/>
                <w:b/>
                <w:color w:val="000000" w:themeColor="text1"/>
                <w:sz w:val="20"/>
                <w:szCs w:val="20"/>
              </w:rPr>
            </w:pPr>
            <w:r w:rsidRPr="00080291">
              <w:rPr>
                <w:rFonts w:eastAsia="Times New Roman"/>
                <w:b/>
                <w:color w:val="000000" w:themeColor="text1"/>
                <w:sz w:val="20"/>
                <w:szCs w:val="20"/>
              </w:rPr>
              <w:lastRenderedPageBreak/>
              <w:t>14</w:t>
            </w:r>
          </w:p>
        </w:tc>
        <w:tc>
          <w:tcPr>
            <w:tcW w:w="8377" w:type="dxa"/>
            <w:tcBorders>
              <w:top w:val="single" w:sz="2" w:space="0" w:color="000000"/>
              <w:left w:val="single" w:sz="6" w:space="0" w:color="000000"/>
              <w:bottom w:val="single" w:sz="2" w:space="0" w:color="000000"/>
              <w:right w:val="single" w:sz="2" w:space="0" w:color="000000"/>
            </w:tcBorders>
          </w:tcPr>
          <w:p w14:paraId="0E49907E" w14:textId="77777777" w:rsidR="006C791A" w:rsidRPr="00080291" w:rsidRDefault="006C791A" w:rsidP="008E6346">
            <w:pPr>
              <w:tabs>
                <w:tab w:val="right" w:pos="7254"/>
              </w:tabs>
              <w:spacing w:before="120" w:after="120" w:line="240" w:lineRule="auto"/>
              <w:rPr>
                <w:rFonts w:eastAsia="Times New Roman"/>
                <w:color w:val="000000" w:themeColor="text1"/>
                <w:sz w:val="20"/>
                <w:szCs w:val="20"/>
                <w:lang w:val="en-GB"/>
              </w:rPr>
            </w:pPr>
            <w:r w:rsidRPr="00080291">
              <w:rPr>
                <w:rFonts w:eastAsia="Times New Roman"/>
                <w:color w:val="000000" w:themeColor="text1"/>
                <w:sz w:val="20"/>
                <w:szCs w:val="20"/>
                <w:lang w:val="en-GB"/>
              </w:rPr>
              <w:t>Bidding Documents:</w:t>
            </w:r>
          </w:p>
          <w:p w14:paraId="3738F642" w14:textId="77777777" w:rsidR="006C791A" w:rsidRPr="00080291" w:rsidRDefault="006C791A" w:rsidP="008E6346">
            <w:pPr>
              <w:tabs>
                <w:tab w:val="right" w:pos="7254"/>
              </w:tabs>
              <w:spacing w:before="120" w:after="120" w:line="240" w:lineRule="auto"/>
              <w:jc w:val="both"/>
              <w:rPr>
                <w:rFonts w:eastAsia="Times New Roman"/>
                <w:color w:val="000000" w:themeColor="text1"/>
                <w:sz w:val="20"/>
                <w:szCs w:val="20"/>
                <w:lang w:val="en-GB"/>
              </w:rPr>
            </w:pPr>
            <w:r w:rsidRPr="00080291">
              <w:rPr>
                <w:rFonts w:eastAsia="Times New Roman"/>
                <w:color w:val="000000" w:themeColor="text1"/>
                <w:sz w:val="20"/>
                <w:szCs w:val="20"/>
                <w:lang w:val="en-GB"/>
              </w:rPr>
              <w:t xml:space="preserve">Bidders should ensure documents are submitted in 2 separate </w:t>
            </w:r>
            <w:r w:rsidRPr="00080291">
              <w:rPr>
                <w:rFonts w:eastAsia="Times New Roman"/>
                <w:b/>
                <w:bCs/>
                <w:color w:val="000000" w:themeColor="text1"/>
                <w:sz w:val="20"/>
                <w:szCs w:val="20"/>
                <w:lang w:val="en-GB"/>
              </w:rPr>
              <w:t>PDF files</w:t>
            </w:r>
            <w:r w:rsidRPr="00080291">
              <w:rPr>
                <w:rFonts w:eastAsia="Times New Roman"/>
                <w:color w:val="000000" w:themeColor="text1"/>
                <w:sz w:val="20"/>
                <w:szCs w:val="20"/>
                <w:lang w:val="en-GB"/>
              </w:rPr>
              <w:t xml:space="preserve"> named </w:t>
            </w:r>
            <w:r w:rsidRPr="00080291">
              <w:rPr>
                <w:rFonts w:eastAsia="Times New Roman"/>
                <w:b/>
                <w:bCs/>
                <w:color w:val="000000" w:themeColor="text1"/>
                <w:sz w:val="20"/>
                <w:szCs w:val="20"/>
                <w:lang w:val="en-GB"/>
              </w:rPr>
              <w:t>“Technical proposal”</w:t>
            </w:r>
            <w:r w:rsidRPr="00080291">
              <w:rPr>
                <w:rFonts w:eastAsia="Times New Roman"/>
                <w:color w:val="000000" w:themeColor="text1"/>
                <w:sz w:val="20"/>
                <w:szCs w:val="20"/>
                <w:lang w:val="en-GB"/>
              </w:rPr>
              <w:t xml:space="preserve"> and </w:t>
            </w:r>
            <w:r w:rsidRPr="00080291">
              <w:rPr>
                <w:rFonts w:eastAsia="Times New Roman"/>
                <w:b/>
                <w:bCs/>
                <w:color w:val="000000" w:themeColor="text1"/>
                <w:sz w:val="20"/>
                <w:szCs w:val="20"/>
                <w:lang w:val="en-GB"/>
              </w:rPr>
              <w:t xml:space="preserve">“Financial proposal” </w:t>
            </w:r>
            <w:r w:rsidRPr="00080291">
              <w:rPr>
                <w:rFonts w:eastAsia="Times New Roman"/>
                <w:color w:val="000000" w:themeColor="text1"/>
                <w:sz w:val="20"/>
                <w:szCs w:val="20"/>
                <w:lang w:val="en-GB"/>
              </w:rPr>
              <w:t>accordingly. The subject of the email should take this format; “</w:t>
            </w:r>
            <w:r w:rsidRPr="00080291">
              <w:rPr>
                <w:rFonts w:eastAsia="Times New Roman"/>
                <w:i/>
                <w:iCs/>
                <w:color w:val="000000" w:themeColor="text1"/>
                <w:sz w:val="20"/>
                <w:szCs w:val="20"/>
                <w:lang w:val="en-GB"/>
              </w:rPr>
              <w:t>Name of bidding company _Lot number_ HF4A”</w:t>
            </w:r>
            <w:r w:rsidRPr="00080291">
              <w:rPr>
                <w:rFonts w:eastAsia="Times New Roman"/>
                <w:color w:val="000000" w:themeColor="text1"/>
                <w:sz w:val="20"/>
                <w:szCs w:val="20"/>
                <w:lang w:val="en-GB"/>
              </w:rPr>
              <w:t>.</w:t>
            </w:r>
            <w:r w:rsidRPr="00080291">
              <w:rPr>
                <w:rFonts w:eastAsia="Times New Roman"/>
                <w:i/>
                <w:iCs/>
                <w:color w:val="000000" w:themeColor="text1"/>
                <w:sz w:val="20"/>
                <w:szCs w:val="20"/>
                <w:lang w:val="en-GB"/>
              </w:rPr>
              <w:t xml:space="preserve"> </w:t>
            </w:r>
            <w:r w:rsidRPr="00080291">
              <w:rPr>
                <w:rFonts w:eastAsia="Times New Roman"/>
                <w:color w:val="000000" w:themeColor="text1"/>
                <w:sz w:val="20"/>
                <w:szCs w:val="20"/>
                <w:lang w:val="en-GB"/>
              </w:rPr>
              <w:t>The body of the email shall contain the lot number and details of the works.</w:t>
            </w:r>
          </w:p>
          <w:p w14:paraId="1F4C1C91" w14:textId="77777777" w:rsidR="006C791A" w:rsidRPr="00080291" w:rsidRDefault="006C791A" w:rsidP="008E6346">
            <w:pPr>
              <w:tabs>
                <w:tab w:val="right" w:pos="7254"/>
              </w:tabs>
              <w:spacing w:before="120" w:after="120" w:line="240" w:lineRule="auto"/>
              <w:rPr>
                <w:rFonts w:eastAsia="Times New Roman"/>
                <w:color w:val="000000" w:themeColor="text1"/>
                <w:sz w:val="20"/>
                <w:szCs w:val="20"/>
                <w:lang w:val="en-GB"/>
              </w:rPr>
            </w:pPr>
            <w:r w:rsidRPr="00080291">
              <w:rPr>
                <w:rFonts w:eastAsia="Times New Roman"/>
                <w:color w:val="000000" w:themeColor="text1"/>
                <w:sz w:val="20"/>
                <w:szCs w:val="20"/>
                <w:highlight w:val="yellow"/>
                <w:lang w:val="en-GB"/>
              </w:rPr>
              <w:t xml:space="preserve">Deadline for the bid submission is </w:t>
            </w:r>
            <w:r>
              <w:rPr>
                <w:color w:val="000000" w:themeColor="text1"/>
                <w:sz w:val="20"/>
                <w:szCs w:val="20"/>
                <w:highlight w:val="yellow"/>
                <w:lang w:val="en-GB"/>
              </w:rPr>
              <w:t>May 16</w:t>
            </w:r>
            <w:r w:rsidRPr="009D6643">
              <w:rPr>
                <w:color w:val="000000" w:themeColor="text1"/>
                <w:sz w:val="20"/>
                <w:szCs w:val="20"/>
                <w:highlight w:val="yellow"/>
                <w:vertAlign w:val="superscript"/>
                <w:lang w:val="en-GB"/>
              </w:rPr>
              <w:t>th</w:t>
            </w:r>
            <w:r w:rsidRPr="00080291">
              <w:rPr>
                <w:color w:val="000000" w:themeColor="text1"/>
                <w:sz w:val="20"/>
                <w:szCs w:val="20"/>
                <w:highlight w:val="yellow"/>
                <w:lang w:val="en-GB"/>
              </w:rPr>
              <w:t>, 202</w:t>
            </w:r>
            <w:r>
              <w:rPr>
                <w:color w:val="000000" w:themeColor="text1"/>
                <w:sz w:val="20"/>
                <w:szCs w:val="20"/>
                <w:highlight w:val="yellow"/>
                <w:lang w:val="en-GB"/>
              </w:rPr>
              <w:t>5</w:t>
            </w:r>
            <w:r w:rsidRPr="00080291">
              <w:rPr>
                <w:color w:val="000000" w:themeColor="text1"/>
                <w:sz w:val="20"/>
                <w:szCs w:val="20"/>
                <w:highlight w:val="yellow"/>
                <w:lang w:val="en-GB"/>
              </w:rPr>
              <w:t>, at 16:00 hours GMT</w:t>
            </w:r>
          </w:p>
        </w:tc>
      </w:tr>
      <w:tr w:rsidR="006C791A" w:rsidRPr="00080291" w14:paraId="5F401133" w14:textId="77777777" w:rsidTr="008E6346">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3DCED3E1" w14:textId="77777777" w:rsidR="006C791A" w:rsidRPr="00080291" w:rsidRDefault="006C791A" w:rsidP="008E6346">
            <w:pPr>
              <w:tabs>
                <w:tab w:val="right" w:pos="7434"/>
              </w:tabs>
              <w:spacing w:before="120" w:after="120" w:line="240" w:lineRule="auto"/>
              <w:rPr>
                <w:rFonts w:eastAsia="Times New Roman"/>
                <w:b/>
                <w:color w:val="000000" w:themeColor="text1"/>
                <w:sz w:val="20"/>
                <w:szCs w:val="20"/>
              </w:rPr>
            </w:pPr>
            <w:r w:rsidRPr="00080291">
              <w:rPr>
                <w:rFonts w:eastAsia="Times New Roman"/>
                <w:b/>
                <w:color w:val="000000" w:themeColor="text1"/>
                <w:sz w:val="20"/>
                <w:szCs w:val="20"/>
              </w:rPr>
              <w:t>15</w:t>
            </w:r>
          </w:p>
        </w:tc>
        <w:tc>
          <w:tcPr>
            <w:tcW w:w="8377" w:type="dxa"/>
            <w:tcBorders>
              <w:top w:val="single" w:sz="2" w:space="0" w:color="000000"/>
              <w:left w:val="single" w:sz="6" w:space="0" w:color="000000"/>
              <w:bottom w:val="single" w:sz="2" w:space="0" w:color="000000"/>
              <w:right w:val="single" w:sz="2" w:space="0" w:color="000000"/>
            </w:tcBorders>
          </w:tcPr>
          <w:p w14:paraId="42A330B6" w14:textId="77777777" w:rsidR="006C791A" w:rsidRPr="00080291" w:rsidRDefault="006C791A" w:rsidP="008E6346">
            <w:pPr>
              <w:pStyle w:val="NormalWeb"/>
              <w:spacing w:before="0" w:beforeAutospacing="0" w:after="0" w:afterAutospacing="0"/>
              <w:jc w:val="both"/>
              <w:rPr>
                <w:rFonts w:ascii="Verdana" w:hAnsi="Verdana" w:cs="Times New Roman"/>
                <w:color w:val="000000" w:themeColor="text1"/>
                <w:sz w:val="20"/>
                <w:szCs w:val="20"/>
              </w:rPr>
            </w:pPr>
            <w:r w:rsidRPr="00080291">
              <w:rPr>
                <w:rFonts w:ascii="Verdana" w:hAnsi="Verdana" w:cs="Times New Roman"/>
                <w:b/>
                <w:iCs/>
                <w:color w:val="000000" w:themeColor="text1"/>
                <w:sz w:val="20"/>
                <w:szCs w:val="20"/>
              </w:rPr>
              <w:t>Bid opening and review.</w:t>
            </w:r>
          </w:p>
          <w:p w14:paraId="09908505" w14:textId="77777777" w:rsidR="006C791A" w:rsidRPr="00080291" w:rsidRDefault="006C791A" w:rsidP="008E6346">
            <w:pPr>
              <w:pStyle w:val="NormalWeb"/>
              <w:spacing w:before="0" w:beforeAutospacing="0" w:after="0" w:afterAutospacing="0"/>
              <w:jc w:val="both"/>
              <w:rPr>
                <w:rFonts w:ascii="Verdana" w:hAnsi="Verdana" w:cs="Times New Roman"/>
                <w:color w:val="000000" w:themeColor="text1"/>
                <w:sz w:val="12"/>
                <w:szCs w:val="12"/>
              </w:rPr>
            </w:pPr>
          </w:p>
          <w:p w14:paraId="084BCE90" w14:textId="77777777" w:rsidR="006C791A" w:rsidRPr="00080291" w:rsidRDefault="006C791A" w:rsidP="008E6346">
            <w:pPr>
              <w:pStyle w:val="NormalWeb"/>
              <w:spacing w:before="0" w:beforeAutospacing="0" w:after="0" w:afterAutospacing="0"/>
              <w:jc w:val="both"/>
              <w:rPr>
                <w:rFonts w:ascii="Verdana" w:hAnsi="Verdana" w:cs="Times New Roman"/>
                <w:color w:val="000000" w:themeColor="text1"/>
                <w:sz w:val="20"/>
                <w:szCs w:val="20"/>
              </w:rPr>
            </w:pPr>
            <w:r w:rsidRPr="00080291">
              <w:rPr>
                <w:rFonts w:ascii="Verdana" w:hAnsi="Verdana" w:cs="Times New Roman"/>
                <w:color w:val="000000" w:themeColor="text1"/>
                <w:sz w:val="20"/>
                <w:szCs w:val="20"/>
              </w:rPr>
              <w:t xml:space="preserve">SNV will evaluate bids with an internal committee without the presence of Bidders. Therefore, </w:t>
            </w:r>
            <w:proofErr w:type="gramStart"/>
            <w:r w:rsidRPr="00080291">
              <w:rPr>
                <w:rFonts w:ascii="Verdana" w:hAnsi="Verdana" w:cs="Times New Roman"/>
                <w:color w:val="000000" w:themeColor="text1"/>
                <w:sz w:val="20"/>
                <w:szCs w:val="20"/>
              </w:rPr>
              <w:t>the Bidder's</w:t>
            </w:r>
            <w:proofErr w:type="gramEnd"/>
            <w:r w:rsidRPr="00080291">
              <w:rPr>
                <w:rFonts w:ascii="Verdana" w:hAnsi="Verdana" w:cs="Times New Roman"/>
                <w:color w:val="000000" w:themeColor="text1"/>
                <w:sz w:val="20"/>
                <w:szCs w:val="20"/>
              </w:rPr>
              <w:t xml:space="preserve"> initial offer should contain </w:t>
            </w:r>
            <w:proofErr w:type="gramStart"/>
            <w:r w:rsidRPr="00080291">
              <w:rPr>
                <w:rFonts w:ascii="Verdana" w:hAnsi="Verdana" w:cs="Times New Roman"/>
                <w:color w:val="000000" w:themeColor="text1"/>
                <w:sz w:val="20"/>
                <w:szCs w:val="20"/>
              </w:rPr>
              <w:t>the Bidder's</w:t>
            </w:r>
            <w:proofErr w:type="gramEnd"/>
            <w:r w:rsidRPr="00080291">
              <w:rPr>
                <w:rFonts w:ascii="Verdana" w:hAnsi="Verdana" w:cs="Times New Roman"/>
                <w:color w:val="000000" w:themeColor="text1"/>
                <w:sz w:val="20"/>
                <w:szCs w:val="20"/>
              </w:rPr>
              <w:t xml:space="preserve"> best proposals in terms of price and technical submissions.</w:t>
            </w:r>
          </w:p>
        </w:tc>
      </w:tr>
      <w:tr w:rsidR="006C791A" w:rsidRPr="00080291" w14:paraId="251CFE7C" w14:textId="77777777" w:rsidTr="008E6346">
        <w:trPr>
          <w:trHeight w:val="507"/>
          <w:jc w:val="center"/>
        </w:trPr>
        <w:tc>
          <w:tcPr>
            <w:tcW w:w="1620" w:type="dxa"/>
            <w:tcBorders>
              <w:top w:val="single" w:sz="2" w:space="0" w:color="000000"/>
              <w:left w:val="single" w:sz="2" w:space="0" w:color="000000"/>
              <w:bottom w:val="single" w:sz="2" w:space="0" w:color="000000"/>
              <w:right w:val="single" w:sz="6" w:space="0" w:color="000000"/>
            </w:tcBorders>
          </w:tcPr>
          <w:p w14:paraId="37E0B5C8" w14:textId="77777777" w:rsidR="006C791A" w:rsidRPr="00080291" w:rsidRDefault="006C791A" w:rsidP="008E6346">
            <w:pPr>
              <w:tabs>
                <w:tab w:val="right" w:pos="7434"/>
              </w:tabs>
              <w:spacing w:before="120" w:after="120" w:line="240" w:lineRule="auto"/>
              <w:rPr>
                <w:rFonts w:eastAsia="Times New Roman"/>
                <w:b/>
                <w:color w:val="000000" w:themeColor="text1"/>
                <w:sz w:val="20"/>
                <w:szCs w:val="20"/>
              </w:rPr>
            </w:pPr>
            <w:r w:rsidRPr="00080291">
              <w:rPr>
                <w:rFonts w:eastAsia="Times New Roman"/>
                <w:b/>
                <w:color w:val="000000" w:themeColor="text1"/>
                <w:sz w:val="20"/>
                <w:szCs w:val="20"/>
              </w:rPr>
              <w:t>16</w:t>
            </w:r>
          </w:p>
        </w:tc>
        <w:tc>
          <w:tcPr>
            <w:tcW w:w="8377" w:type="dxa"/>
            <w:tcBorders>
              <w:top w:val="single" w:sz="2" w:space="0" w:color="000000"/>
              <w:left w:val="single" w:sz="6" w:space="0" w:color="000000"/>
              <w:bottom w:val="single" w:sz="2" w:space="0" w:color="000000"/>
              <w:right w:val="single" w:sz="2" w:space="0" w:color="000000"/>
            </w:tcBorders>
          </w:tcPr>
          <w:p w14:paraId="42AA94D8" w14:textId="77777777" w:rsidR="006C791A" w:rsidRPr="00080291" w:rsidRDefault="006C791A" w:rsidP="008E6346">
            <w:pPr>
              <w:tabs>
                <w:tab w:val="right" w:pos="7254"/>
              </w:tabs>
              <w:spacing w:before="120" w:after="120" w:line="240" w:lineRule="auto"/>
              <w:rPr>
                <w:rFonts w:eastAsia="Times New Roman"/>
                <w:color w:val="000000" w:themeColor="text1"/>
                <w:sz w:val="20"/>
                <w:szCs w:val="20"/>
                <w:lang w:val="en-GB"/>
              </w:rPr>
            </w:pPr>
            <w:r w:rsidRPr="00080291">
              <w:rPr>
                <w:rFonts w:eastAsia="Times New Roman"/>
                <w:color w:val="000000" w:themeColor="text1"/>
                <w:sz w:val="20"/>
                <w:szCs w:val="20"/>
                <w:lang w:val="en-GB"/>
              </w:rPr>
              <w:t>A Contract award will be executed, and the conditions and terms will be the final binding document.</w:t>
            </w:r>
          </w:p>
        </w:tc>
      </w:tr>
    </w:tbl>
    <w:p w14:paraId="645B909E" w14:textId="77777777" w:rsidR="006C791A" w:rsidRPr="00080291" w:rsidRDefault="006C791A" w:rsidP="006C791A">
      <w:pPr>
        <w:spacing w:after="160"/>
        <w:rPr>
          <w:b/>
          <w:bCs/>
          <w:color w:val="000000" w:themeColor="text1"/>
          <w:sz w:val="20"/>
          <w:szCs w:val="20"/>
          <w:lang w:val="en-GB"/>
        </w:rPr>
      </w:pPr>
      <w:r w:rsidRPr="00080291">
        <w:rPr>
          <w:b/>
          <w:bCs/>
          <w:color w:val="000000" w:themeColor="text1"/>
          <w:sz w:val="20"/>
          <w:szCs w:val="20"/>
          <w:lang w:val="en-GB"/>
        </w:rPr>
        <w:br w:type="page"/>
      </w:r>
    </w:p>
    <w:tbl>
      <w:tblPr>
        <w:tblW w:w="9713" w:type="dxa"/>
        <w:tblLayout w:type="fixed"/>
        <w:tblLook w:val="0000" w:firstRow="0" w:lastRow="0" w:firstColumn="0" w:lastColumn="0" w:noHBand="0" w:noVBand="0"/>
      </w:tblPr>
      <w:tblGrid>
        <w:gridCol w:w="9713"/>
      </w:tblGrid>
      <w:tr w:rsidR="006C791A" w:rsidRPr="00080291" w14:paraId="3D9DF706" w14:textId="77777777" w:rsidTr="008E6346">
        <w:trPr>
          <w:trHeight w:val="1077"/>
        </w:trPr>
        <w:tc>
          <w:tcPr>
            <w:tcW w:w="9696" w:type="dxa"/>
            <w:vAlign w:val="center"/>
          </w:tcPr>
          <w:p w14:paraId="27C7F8BB" w14:textId="77777777" w:rsidR="006C791A" w:rsidRPr="00080291" w:rsidRDefault="006C791A" w:rsidP="008E6346">
            <w:pPr>
              <w:spacing w:line="240" w:lineRule="auto"/>
              <w:jc w:val="center"/>
              <w:rPr>
                <w:rFonts w:eastAsia="Times New Roman"/>
                <w:b/>
                <w:color w:val="000000" w:themeColor="text1"/>
                <w:sz w:val="20"/>
                <w:szCs w:val="20"/>
              </w:rPr>
            </w:pPr>
            <w:bookmarkStart w:id="3" w:name="_Toc333564278"/>
            <w:bookmarkStart w:id="4" w:name="_Toc495365758"/>
            <w:r w:rsidRPr="00080291">
              <w:rPr>
                <w:rFonts w:eastAsia="Times New Roman"/>
                <w:b/>
                <w:color w:val="000000" w:themeColor="text1"/>
                <w:sz w:val="20"/>
                <w:szCs w:val="20"/>
              </w:rPr>
              <w:lastRenderedPageBreak/>
              <w:t>Letter of Bid</w:t>
            </w:r>
            <w:bookmarkEnd w:id="3"/>
            <w:bookmarkEnd w:id="4"/>
          </w:p>
        </w:tc>
      </w:tr>
      <w:tr w:rsidR="006C791A" w:rsidRPr="00080291" w14:paraId="2676B787" w14:textId="77777777" w:rsidTr="008E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39"/>
        </w:trPr>
        <w:tc>
          <w:tcPr>
            <w:tcW w:w="9713" w:type="dxa"/>
          </w:tcPr>
          <w:p w14:paraId="701A79E4" w14:textId="77777777" w:rsidR="006C791A" w:rsidRPr="00080291" w:rsidRDefault="006C791A" w:rsidP="008E6346">
            <w:pPr>
              <w:spacing w:before="120" w:line="240" w:lineRule="auto"/>
              <w:jc w:val="both"/>
              <w:rPr>
                <w:rFonts w:eastAsia="Times New Roman"/>
                <w:i/>
                <w:color w:val="000000" w:themeColor="text1"/>
                <w:sz w:val="20"/>
                <w:szCs w:val="20"/>
                <w:lang w:val="en-GB"/>
              </w:rPr>
            </w:pPr>
            <w:r w:rsidRPr="00080291">
              <w:rPr>
                <w:rFonts w:eastAsia="Times New Roman"/>
                <w:i/>
                <w:color w:val="000000" w:themeColor="text1"/>
                <w:sz w:val="20"/>
                <w:szCs w:val="20"/>
                <w:lang w:val="en-GB"/>
              </w:rPr>
              <w:t>INSTRUCTIONS TO BIDDERS: DELETE THIS BOX ONCE YOU HAVE COMPLETED THE DOCUMENT</w:t>
            </w:r>
          </w:p>
          <w:p w14:paraId="42C3226E" w14:textId="77777777" w:rsidR="006C791A" w:rsidRPr="00080291" w:rsidRDefault="006C791A" w:rsidP="008E6346">
            <w:pPr>
              <w:spacing w:line="240" w:lineRule="auto"/>
              <w:jc w:val="both"/>
              <w:rPr>
                <w:rFonts w:eastAsia="Times New Roman"/>
                <w:i/>
                <w:color w:val="000000" w:themeColor="text1"/>
                <w:sz w:val="10"/>
                <w:szCs w:val="10"/>
                <w:lang w:val="en-GB"/>
              </w:rPr>
            </w:pPr>
          </w:p>
          <w:p w14:paraId="530CA084" w14:textId="77777777" w:rsidR="006C791A" w:rsidRPr="00080291" w:rsidRDefault="006C791A" w:rsidP="008E6346">
            <w:pPr>
              <w:spacing w:line="240" w:lineRule="auto"/>
              <w:jc w:val="both"/>
              <w:rPr>
                <w:rFonts w:eastAsia="Times New Roman" w:cs="Times New Roman"/>
                <w:iCs/>
                <w:color w:val="000000" w:themeColor="text1"/>
                <w:sz w:val="20"/>
                <w:szCs w:val="20"/>
                <w:lang w:val="en-GB"/>
              </w:rPr>
            </w:pPr>
            <w:r w:rsidRPr="00080291">
              <w:rPr>
                <w:rFonts w:eastAsia="Times New Roman"/>
                <w:i/>
                <w:color w:val="000000" w:themeColor="text1"/>
                <w:sz w:val="20"/>
                <w:szCs w:val="20"/>
                <w:lang w:val="en-GB"/>
              </w:rPr>
              <w:t>The Bidder must prepare this Letter of Bid on stationery with its letterhead clearly showing the Bidder’s complete name and business address.</w:t>
            </w:r>
          </w:p>
        </w:tc>
      </w:tr>
    </w:tbl>
    <w:p w14:paraId="336B8C23" w14:textId="77777777" w:rsidR="006C791A" w:rsidRPr="00080291" w:rsidRDefault="006C791A" w:rsidP="006C791A">
      <w:pPr>
        <w:tabs>
          <w:tab w:val="right" w:pos="9000"/>
        </w:tabs>
        <w:spacing w:before="240" w:after="120" w:line="240" w:lineRule="auto"/>
        <w:jc w:val="both"/>
        <w:rPr>
          <w:rFonts w:eastAsia="Times New Roman"/>
          <w:color w:val="000000" w:themeColor="text1"/>
          <w:sz w:val="20"/>
          <w:szCs w:val="20"/>
          <w:lang w:val="en-GB"/>
        </w:rPr>
      </w:pPr>
      <w:r w:rsidRPr="00080291">
        <w:rPr>
          <w:rFonts w:eastAsia="Times New Roman"/>
          <w:b/>
          <w:color w:val="000000" w:themeColor="text1"/>
          <w:sz w:val="20"/>
          <w:szCs w:val="20"/>
          <w:lang w:val="en-GB"/>
        </w:rPr>
        <w:t>Date of this Bid submission</w:t>
      </w:r>
      <w:r w:rsidRPr="00080291">
        <w:rPr>
          <w:rFonts w:eastAsia="Times New Roman"/>
          <w:color w:val="000000" w:themeColor="text1"/>
          <w:sz w:val="20"/>
          <w:szCs w:val="20"/>
          <w:lang w:val="en-GB"/>
        </w:rPr>
        <w:t>: [</w:t>
      </w:r>
      <w:r w:rsidRPr="00080291">
        <w:rPr>
          <w:rFonts w:eastAsia="Times New Roman"/>
          <w:i/>
          <w:color w:val="000000" w:themeColor="text1"/>
          <w:sz w:val="20"/>
          <w:szCs w:val="20"/>
          <w:lang w:val="en-GB"/>
        </w:rPr>
        <w:t>insert date (as day, month and year) of Bid submission</w:t>
      </w:r>
      <w:r w:rsidRPr="00080291">
        <w:rPr>
          <w:rFonts w:eastAsia="Times New Roman"/>
          <w:color w:val="000000" w:themeColor="text1"/>
          <w:sz w:val="20"/>
          <w:szCs w:val="20"/>
          <w:lang w:val="en-GB"/>
        </w:rPr>
        <w:t>]</w:t>
      </w:r>
    </w:p>
    <w:p w14:paraId="3FEBE93D" w14:textId="77777777" w:rsidR="006C791A" w:rsidRPr="00080291" w:rsidRDefault="006C791A" w:rsidP="006C791A">
      <w:pPr>
        <w:tabs>
          <w:tab w:val="right" w:pos="9000"/>
        </w:tabs>
        <w:rPr>
          <w:rFonts w:eastAsia="Times New Roman"/>
          <w:b/>
          <w:color w:val="000000" w:themeColor="text1"/>
          <w:sz w:val="4"/>
          <w:szCs w:val="4"/>
          <w:lang w:val="en-GB"/>
        </w:rPr>
      </w:pPr>
    </w:p>
    <w:p w14:paraId="585FB0C9" w14:textId="77777777" w:rsidR="006C791A" w:rsidRPr="00080291" w:rsidRDefault="006C791A" w:rsidP="006C791A">
      <w:pPr>
        <w:tabs>
          <w:tab w:val="right" w:pos="9000"/>
        </w:tabs>
        <w:rPr>
          <w:rFonts w:eastAsia="Times New Roman"/>
          <w:color w:val="000000" w:themeColor="text1"/>
          <w:sz w:val="20"/>
          <w:szCs w:val="20"/>
          <w:lang w:val="en-GB"/>
        </w:rPr>
      </w:pPr>
      <w:r w:rsidRPr="00080291">
        <w:rPr>
          <w:rFonts w:eastAsia="Times New Roman"/>
          <w:b/>
          <w:color w:val="000000" w:themeColor="text1"/>
          <w:sz w:val="20"/>
          <w:szCs w:val="20"/>
          <w:lang w:val="en-GB"/>
        </w:rPr>
        <w:t>Request for Bid No</w:t>
      </w:r>
      <w:r w:rsidRPr="00080291">
        <w:rPr>
          <w:rFonts w:eastAsia="Times New Roman"/>
          <w:color w:val="000000" w:themeColor="text1"/>
          <w:sz w:val="20"/>
          <w:szCs w:val="20"/>
          <w:lang w:val="en-GB"/>
        </w:rPr>
        <w:t>.: [</w:t>
      </w:r>
      <w:r w:rsidRPr="00080291">
        <w:rPr>
          <w:rFonts w:eastAsia="Times New Roman"/>
          <w:i/>
          <w:color w:val="000000" w:themeColor="text1"/>
          <w:sz w:val="20"/>
          <w:szCs w:val="20"/>
          <w:lang w:val="en-GB"/>
        </w:rPr>
        <w:t>insert identification</w:t>
      </w:r>
      <w:r w:rsidRPr="00080291">
        <w:rPr>
          <w:rFonts w:eastAsia="Times New Roman"/>
          <w:iCs/>
          <w:color w:val="000000" w:themeColor="text1"/>
          <w:sz w:val="20"/>
          <w:szCs w:val="20"/>
          <w:lang w:val="en-GB"/>
        </w:rPr>
        <w:t>]</w:t>
      </w:r>
    </w:p>
    <w:p w14:paraId="6A0DF0E0" w14:textId="77777777" w:rsidR="006C791A" w:rsidRPr="00080291" w:rsidRDefault="006C791A" w:rsidP="006C791A">
      <w:pPr>
        <w:tabs>
          <w:tab w:val="right" w:pos="9000"/>
        </w:tabs>
        <w:rPr>
          <w:rFonts w:eastAsia="Times New Roman"/>
          <w:color w:val="000000" w:themeColor="text1"/>
          <w:sz w:val="20"/>
          <w:szCs w:val="20"/>
          <w:lang w:val="en-GB"/>
        </w:rPr>
      </w:pPr>
    </w:p>
    <w:p w14:paraId="33DEA3C2" w14:textId="77777777" w:rsidR="006C791A" w:rsidRPr="00080291" w:rsidRDefault="006C791A" w:rsidP="006C791A">
      <w:pPr>
        <w:rPr>
          <w:rFonts w:eastAsia="Times New Roman"/>
          <w:color w:val="000000" w:themeColor="text1"/>
          <w:sz w:val="20"/>
          <w:szCs w:val="20"/>
          <w:lang w:val="en-GB"/>
        </w:rPr>
      </w:pPr>
      <w:r w:rsidRPr="00080291">
        <w:rPr>
          <w:rFonts w:eastAsia="Times New Roman"/>
          <w:color w:val="000000" w:themeColor="text1"/>
          <w:sz w:val="20"/>
          <w:szCs w:val="20"/>
          <w:lang w:val="en-GB"/>
        </w:rPr>
        <w:t>To:</w:t>
      </w:r>
      <w:r w:rsidRPr="00080291">
        <w:rPr>
          <w:rFonts w:eastAsia="Times New Roman"/>
          <w:color w:val="000000" w:themeColor="text1"/>
          <w:sz w:val="20"/>
          <w:szCs w:val="20"/>
          <w:lang w:val="en-GB"/>
        </w:rPr>
        <w:tab/>
      </w:r>
    </w:p>
    <w:p w14:paraId="7F3D0FE8" w14:textId="77777777" w:rsidR="006C791A" w:rsidRPr="00080291" w:rsidRDefault="006C791A" w:rsidP="006C791A">
      <w:pPr>
        <w:rPr>
          <w:rFonts w:eastAsia="Times New Roman"/>
          <w:color w:val="000000" w:themeColor="text1"/>
          <w:sz w:val="10"/>
          <w:szCs w:val="10"/>
          <w:lang w:val="en-GB"/>
        </w:rPr>
      </w:pPr>
    </w:p>
    <w:p w14:paraId="64982D97" w14:textId="77777777" w:rsidR="006C791A" w:rsidRPr="00080291" w:rsidRDefault="006C791A" w:rsidP="006C791A">
      <w:pPr>
        <w:tabs>
          <w:tab w:val="left" w:pos="6420"/>
        </w:tabs>
        <w:spacing w:line="240" w:lineRule="auto"/>
        <w:rPr>
          <w:rFonts w:eastAsia="Times New Roman"/>
          <w:b/>
          <w:bCs/>
          <w:color w:val="000000" w:themeColor="text1"/>
          <w:sz w:val="20"/>
          <w:szCs w:val="20"/>
          <w:lang w:val="en-GB"/>
        </w:rPr>
      </w:pPr>
      <w:r w:rsidRPr="00080291">
        <w:rPr>
          <w:rFonts w:eastAsia="Times New Roman"/>
          <w:b/>
          <w:bCs/>
          <w:color w:val="000000" w:themeColor="text1"/>
          <w:sz w:val="20"/>
          <w:szCs w:val="20"/>
          <w:lang w:val="en-GB"/>
        </w:rPr>
        <w:t>The Country Director</w:t>
      </w:r>
    </w:p>
    <w:p w14:paraId="3D19F2DD" w14:textId="77777777" w:rsidR="006C791A" w:rsidRPr="00080291" w:rsidRDefault="006C791A" w:rsidP="006C791A">
      <w:pPr>
        <w:tabs>
          <w:tab w:val="left" w:pos="6420"/>
        </w:tabs>
        <w:spacing w:line="240" w:lineRule="auto"/>
        <w:rPr>
          <w:rFonts w:eastAsia="Times New Roman"/>
          <w:b/>
          <w:bCs/>
          <w:color w:val="000000" w:themeColor="text1"/>
          <w:sz w:val="20"/>
          <w:szCs w:val="20"/>
          <w:lang w:val="en-GB"/>
        </w:rPr>
      </w:pPr>
      <w:r w:rsidRPr="00080291">
        <w:rPr>
          <w:rFonts w:eastAsia="Times New Roman"/>
          <w:b/>
          <w:bCs/>
          <w:color w:val="000000" w:themeColor="text1"/>
          <w:sz w:val="20"/>
          <w:szCs w:val="20"/>
          <w:lang w:val="en-GB"/>
        </w:rPr>
        <w:t>SNV Netherlands Development Organisation</w:t>
      </w:r>
    </w:p>
    <w:p w14:paraId="2786EF8A" w14:textId="77777777" w:rsidR="006C791A" w:rsidRPr="00080291" w:rsidRDefault="006C791A" w:rsidP="006C791A">
      <w:pPr>
        <w:tabs>
          <w:tab w:val="left" w:pos="6420"/>
        </w:tabs>
        <w:spacing w:line="240" w:lineRule="auto"/>
        <w:rPr>
          <w:rFonts w:eastAsia="Times New Roman"/>
          <w:b/>
          <w:bCs/>
          <w:color w:val="000000" w:themeColor="text1"/>
          <w:sz w:val="20"/>
          <w:szCs w:val="20"/>
          <w:lang w:val="en-GB"/>
        </w:rPr>
      </w:pPr>
      <w:r w:rsidRPr="00080291">
        <w:rPr>
          <w:rFonts w:eastAsia="Times New Roman"/>
          <w:b/>
          <w:bCs/>
          <w:color w:val="000000" w:themeColor="text1"/>
          <w:sz w:val="20"/>
          <w:szCs w:val="20"/>
          <w:lang w:val="en-GB"/>
        </w:rPr>
        <w:t>No. 10 Maseru Street, East Legon</w:t>
      </w:r>
    </w:p>
    <w:p w14:paraId="7EA04025" w14:textId="77777777" w:rsidR="006C791A" w:rsidRPr="00080291" w:rsidRDefault="006C791A" w:rsidP="006C791A">
      <w:pPr>
        <w:tabs>
          <w:tab w:val="left" w:pos="6420"/>
        </w:tabs>
        <w:spacing w:line="240" w:lineRule="auto"/>
        <w:rPr>
          <w:rFonts w:eastAsia="Times New Roman"/>
          <w:b/>
          <w:bCs/>
          <w:color w:val="000000" w:themeColor="text1"/>
          <w:sz w:val="20"/>
          <w:szCs w:val="20"/>
          <w:lang w:val="en-GB"/>
        </w:rPr>
      </w:pPr>
      <w:r w:rsidRPr="00080291">
        <w:rPr>
          <w:rFonts w:eastAsia="Times New Roman"/>
          <w:b/>
          <w:bCs/>
          <w:color w:val="000000" w:themeColor="text1"/>
          <w:sz w:val="20"/>
          <w:szCs w:val="20"/>
          <w:lang w:val="en-GB"/>
        </w:rPr>
        <w:t>P. O. Box KA 30284 Airport</w:t>
      </w:r>
    </w:p>
    <w:p w14:paraId="64C9C26D" w14:textId="77777777" w:rsidR="006C791A" w:rsidRPr="00080291" w:rsidRDefault="006C791A" w:rsidP="006C791A">
      <w:pPr>
        <w:tabs>
          <w:tab w:val="left" w:pos="6420"/>
        </w:tabs>
        <w:spacing w:line="240" w:lineRule="auto"/>
        <w:rPr>
          <w:rFonts w:eastAsia="Times New Roman"/>
          <w:color w:val="000000" w:themeColor="text1"/>
          <w:sz w:val="20"/>
          <w:szCs w:val="20"/>
          <w:lang w:val="en-GB"/>
        </w:rPr>
      </w:pPr>
      <w:r w:rsidRPr="00080291">
        <w:rPr>
          <w:rFonts w:eastAsia="Times New Roman"/>
          <w:b/>
          <w:bCs/>
          <w:color w:val="000000" w:themeColor="text1"/>
          <w:sz w:val="20"/>
          <w:szCs w:val="20"/>
          <w:lang w:val="en-GB"/>
        </w:rPr>
        <w:t>Accra -Ghana</w:t>
      </w:r>
    </w:p>
    <w:p w14:paraId="2B34BA86" w14:textId="77777777" w:rsidR="006C791A" w:rsidRPr="00080291" w:rsidRDefault="006C791A" w:rsidP="006C791A">
      <w:pPr>
        <w:jc w:val="both"/>
        <w:rPr>
          <w:rFonts w:eastAsia="Times New Roman"/>
          <w:color w:val="000000" w:themeColor="text1"/>
          <w:sz w:val="10"/>
          <w:szCs w:val="10"/>
          <w:lang w:val="en-GB"/>
        </w:rPr>
      </w:pPr>
    </w:p>
    <w:p w14:paraId="20E461E0" w14:textId="77777777" w:rsidR="006C791A" w:rsidRPr="00080291" w:rsidRDefault="006C791A" w:rsidP="006C791A">
      <w:pPr>
        <w:rPr>
          <w:rFonts w:eastAsia="Times New Roman"/>
          <w:color w:val="000000" w:themeColor="text1"/>
          <w:sz w:val="20"/>
          <w:szCs w:val="20"/>
          <w:lang w:val="en-GB"/>
        </w:rPr>
      </w:pPr>
      <w:r w:rsidRPr="00080291">
        <w:rPr>
          <w:rFonts w:eastAsia="Times New Roman"/>
          <w:color w:val="000000" w:themeColor="text1"/>
          <w:sz w:val="20"/>
          <w:szCs w:val="20"/>
          <w:lang w:val="en-GB"/>
        </w:rPr>
        <w:t xml:space="preserve">We, the undersigned, declare that: </w:t>
      </w:r>
    </w:p>
    <w:p w14:paraId="748B94E1" w14:textId="77777777" w:rsidR="006C791A" w:rsidRPr="00080291" w:rsidRDefault="006C791A" w:rsidP="006C791A">
      <w:pPr>
        <w:spacing w:line="240" w:lineRule="auto"/>
        <w:rPr>
          <w:rFonts w:eastAsia="Times New Roman"/>
          <w:color w:val="000000" w:themeColor="text1"/>
          <w:sz w:val="10"/>
          <w:szCs w:val="10"/>
          <w:lang w:val="en-GB"/>
        </w:rPr>
      </w:pPr>
    </w:p>
    <w:p w14:paraId="29DB7905" w14:textId="77777777" w:rsidR="006C791A" w:rsidRPr="00080291" w:rsidRDefault="006C791A" w:rsidP="006C791A">
      <w:pPr>
        <w:numPr>
          <w:ilvl w:val="0"/>
          <w:numId w:val="2"/>
        </w:numPr>
        <w:spacing w:line="240" w:lineRule="auto"/>
        <w:ind w:hanging="720"/>
        <w:jc w:val="both"/>
        <w:rPr>
          <w:rFonts w:eastAsia="Times New Roman"/>
          <w:color w:val="000000" w:themeColor="text1"/>
          <w:sz w:val="20"/>
          <w:szCs w:val="20"/>
          <w:lang w:val="en-GB"/>
        </w:rPr>
      </w:pPr>
      <w:r w:rsidRPr="00080291">
        <w:rPr>
          <w:rFonts w:eastAsia="Times New Roman"/>
          <w:color w:val="000000" w:themeColor="text1"/>
          <w:sz w:val="20"/>
          <w:szCs w:val="20"/>
          <w:lang w:val="en-GB"/>
        </w:rPr>
        <w:t>We have examined and have no reservations to the Bidding Documents, including Terms of Reference issued.</w:t>
      </w:r>
    </w:p>
    <w:p w14:paraId="63BE8344" w14:textId="77777777" w:rsidR="006C791A" w:rsidRPr="00080291" w:rsidRDefault="006C791A" w:rsidP="006C791A">
      <w:pPr>
        <w:spacing w:line="240" w:lineRule="auto"/>
        <w:ind w:left="720"/>
        <w:jc w:val="both"/>
        <w:rPr>
          <w:rFonts w:eastAsia="Times New Roman"/>
          <w:color w:val="000000" w:themeColor="text1"/>
          <w:sz w:val="14"/>
          <w:szCs w:val="14"/>
          <w:lang w:val="en-GB"/>
        </w:rPr>
      </w:pPr>
    </w:p>
    <w:p w14:paraId="1EBEA85D" w14:textId="77777777" w:rsidR="006C791A" w:rsidRPr="00080291" w:rsidRDefault="006C791A" w:rsidP="006C791A">
      <w:pPr>
        <w:numPr>
          <w:ilvl w:val="0"/>
          <w:numId w:val="2"/>
        </w:numPr>
        <w:spacing w:line="240" w:lineRule="auto"/>
        <w:ind w:hanging="720"/>
        <w:jc w:val="both"/>
        <w:rPr>
          <w:rFonts w:eastAsia="Times New Roman"/>
          <w:color w:val="000000" w:themeColor="text1"/>
          <w:sz w:val="20"/>
          <w:szCs w:val="20"/>
          <w:lang w:val="en-GB"/>
        </w:rPr>
      </w:pPr>
      <w:r w:rsidRPr="00080291">
        <w:rPr>
          <w:rFonts w:eastAsia="Times New Roman"/>
          <w:color w:val="000000" w:themeColor="text1"/>
          <w:sz w:val="20"/>
          <w:szCs w:val="20"/>
          <w:lang w:val="en-GB"/>
        </w:rPr>
        <w:t>We offer to execute in conformity with the Bidding Documents the following Works: ________________________________________________________________</w:t>
      </w:r>
    </w:p>
    <w:p w14:paraId="134DB767" w14:textId="77777777" w:rsidR="006C791A" w:rsidRPr="00080291" w:rsidRDefault="006C791A" w:rsidP="006C791A">
      <w:pPr>
        <w:spacing w:line="240" w:lineRule="auto"/>
        <w:jc w:val="both"/>
        <w:rPr>
          <w:rFonts w:eastAsia="Times New Roman"/>
          <w:color w:val="000000" w:themeColor="text1"/>
          <w:sz w:val="12"/>
          <w:szCs w:val="12"/>
          <w:lang w:val="en-GB"/>
        </w:rPr>
      </w:pPr>
    </w:p>
    <w:p w14:paraId="2781A610" w14:textId="77777777" w:rsidR="006C791A" w:rsidRPr="00080291" w:rsidRDefault="006C791A" w:rsidP="006C791A">
      <w:pPr>
        <w:numPr>
          <w:ilvl w:val="0"/>
          <w:numId w:val="2"/>
        </w:numPr>
        <w:spacing w:line="240" w:lineRule="auto"/>
        <w:ind w:hanging="720"/>
        <w:jc w:val="both"/>
        <w:rPr>
          <w:rFonts w:eastAsia="Times New Roman"/>
          <w:color w:val="000000" w:themeColor="text1"/>
          <w:sz w:val="20"/>
          <w:szCs w:val="20"/>
          <w:lang w:val="en-GB"/>
        </w:rPr>
      </w:pPr>
      <w:r w:rsidRPr="00080291">
        <w:rPr>
          <w:rFonts w:eastAsia="Times New Roman"/>
          <w:color w:val="000000" w:themeColor="text1"/>
          <w:sz w:val="20"/>
          <w:szCs w:val="20"/>
          <w:lang w:val="en-GB"/>
        </w:rPr>
        <w:t xml:space="preserve">The total price of our Bid, excluding any discounts offered in item (d) below is: </w:t>
      </w:r>
      <w:proofErr w:type="gramStart"/>
      <w:r w:rsidRPr="00080291">
        <w:rPr>
          <w:rFonts w:eastAsia="Times New Roman"/>
          <w:color w:val="000000" w:themeColor="text1"/>
          <w:sz w:val="20"/>
          <w:szCs w:val="20"/>
          <w:lang w:val="en-GB"/>
        </w:rPr>
        <w:t>___________________________;</w:t>
      </w:r>
      <w:proofErr w:type="gramEnd"/>
    </w:p>
    <w:p w14:paraId="33CC7DC5" w14:textId="77777777" w:rsidR="006C791A" w:rsidRPr="00080291" w:rsidRDefault="006C791A" w:rsidP="006C791A">
      <w:pPr>
        <w:spacing w:line="240" w:lineRule="auto"/>
        <w:jc w:val="both"/>
        <w:rPr>
          <w:rFonts w:eastAsia="Times New Roman"/>
          <w:color w:val="000000" w:themeColor="text1"/>
          <w:sz w:val="14"/>
          <w:szCs w:val="14"/>
          <w:lang w:val="en-GB"/>
        </w:rPr>
      </w:pPr>
    </w:p>
    <w:p w14:paraId="4701ACC2" w14:textId="77777777" w:rsidR="006C791A" w:rsidRPr="00080291" w:rsidRDefault="006C791A" w:rsidP="006C791A">
      <w:pPr>
        <w:numPr>
          <w:ilvl w:val="0"/>
          <w:numId w:val="2"/>
        </w:numPr>
        <w:spacing w:line="240" w:lineRule="auto"/>
        <w:ind w:hanging="720"/>
        <w:jc w:val="both"/>
        <w:rPr>
          <w:rFonts w:eastAsia="Times New Roman"/>
          <w:color w:val="000000" w:themeColor="text1"/>
          <w:sz w:val="20"/>
          <w:szCs w:val="20"/>
          <w:lang w:val="en-GB"/>
        </w:rPr>
      </w:pPr>
      <w:r w:rsidRPr="00080291">
        <w:rPr>
          <w:rFonts w:eastAsia="Times New Roman"/>
          <w:color w:val="000000" w:themeColor="text1"/>
          <w:sz w:val="20"/>
          <w:szCs w:val="20"/>
          <w:lang w:val="en-GB"/>
        </w:rPr>
        <w:t xml:space="preserve">If our bid is accepted, we commit to obtain a performance security in accordance with the Bidding </w:t>
      </w:r>
      <w:proofErr w:type="gramStart"/>
      <w:r w:rsidRPr="00080291">
        <w:rPr>
          <w:rFonts w:eastAsia="Times New Roman"/>
          <w:color w:val="000000" w:themeColor="text1"/>
          <w:sz w:val="20"/>
          <w:szCs w:val="20"/>
          <w:lang w:val="en-GB"/>
        </w:rPr>
        <w:t>Document;</w:t>
      </w:r>
      <w:proofErr w:type="gramEnd"/>
    </w:p>
    <w:p w14:paraId="264D5F2D" w14:textId="77777777" w:rsidR="006C791A" w:rsidRPr="00080291" w:rsidRDefault="006C791A" w:rsidP="006C791A">
      <w:pPr>
        <w:spacing w:line="240" w:lineRule="auto"/>
        <w:jc w:val="both"/>
        <w:rPr>
          <w:rFonts w:eastAsia="Times New Roman"/>
          <w:color w:val="000000" w:themeColor="text1"/>
          <w:sz w:val="10"/>
          <w:szCs w:val="10"/>
          <w:lang w:val="en-GB"/>
        </w:rPr>
      </w:pPr>
    </w:p>
    <w:p w14:paraId="01490CE1" w14:textId="77777777" w:rsidR="006C791A" w:rsidRPr="00080291" w:rsidRDefault="006C791A" w:rsidP="006C791A">
      <w:pPr>
        <w:numPr>
          <w:ilvl w:val="0"/>
          <w:numId w:val="2"/>
        </w:numPr>
        <w:spacing w:line="240" w:lineRule="auto"/>
        <w:ind w:hanging="720"/>
        <w:jc w:val="both"/>
        <w:rPr>
          <w:rFonts w:eastAsia="Times New Roman"/>
          <w:color w:val="000000" w:themeColor="text1"/>
          <w:sz w:val="20"/>
          <w:szCs w:val="20"/>
          <w:lang w:val="en-GB"/>
        </w:rPr>
      </w:pPr>
      <w:r w:rsidRPr="00080291">
        <w:rPr>
          <w:rFonts w:eastAsia="Times New Roman"/>
          <w:color w:val="000000" w:themeColor="text1"/>
          <w:sz w:val="20"/>
          <w:szCs w:val="20"/>
          <w:lang w:val="en-GB"/>
        </w:rPr>
        <w:t>Our firm, including any subcontractors or suppliers for any part of the Contract, have nationalities from eligible countries.</w:t>
      </w:r>
    </w:p>
    <w:p w14:paraId="6A7FCACF" w14:textId="77777777" w:rsidR="006C791A" w:rsidRPr="00080291" w:rsidRDefault="006C791A" w:rsidP="006C791A">
      <w:pPr>
        <w:spacing w:line="240" w:lineRule="auto"/>
        <w:jc w:val="both"/>
        <w:rPr>
          <w:rFonts w:eastAsia="Times New Roman"/>
          <w:color w:val="000000" w:themeColor="text1"/>
          <w:sz w:val="12"/>
          <w:szCs w:val="12"/>
          <w:lang w:val="en-GB"/>
        </w:rPr>
      </w:pPr>
    </w:p>
    <w:p w14:paraId="43945472" w14:textId="77777777" w:rsidR="006C791A" w:rsidRPr="00080291" w:rsidRDefault="006C791A" w:rsidP="006C791A">
      <w:pPr>
        <w:numPr>
          <w:ilvl w:val="0"/>
          <w:numId w:val="2"/>
        </w:numPr>
        <w:spacing w:line="240" w:lineRule="auto"/>
        <w:ind w:hanging="720"/>
        <w:jc w:val="both"/>
        <w:rPr>
          <w:rFonts w:eastAsia="Times New Roman"/>
          <w:color w:val="000000" w:themeColor="text1"/>
          <w:sz w:val="20"/>
          <w:szCs w:val="20"/>
          <w:lang w:val="en-GB"/>
        </w:rPr>
      </w:pPr>
      <w:r w:rsidRPr="00080291">
        <w:rPr>
          <w:rFonts w:eastAsia="Times New Roman"/>
          <w:color w:val="000000" w:themeColor="text1"/>
          <w:sz w:val="20"/>
          <w:szCs w:val="20"/>
          <w:lang w:val="en-GB"/>
        </w:rPr>
        <w:t>We, including any subcontractors or suppliers for any part of the contract, do not have any conflict of interest.</w:t>
      </w:r>
    </w:p>
    <w:p w14:paraId="2C787846" w14:textId="77777777" w:rsidR="006C791A" w:rsidRPr="00080291" w:rsidRDefault="006C791A" w:rsidP="006C791A">
      <w:pPr>
        <w:spacing w:line="240" w:lineRule="auto"/>
        <w:jc w:val="both"/>
        <w:rPr>
          <w:rFonts w:eastAsia="Times New Roman"/>
          <w:color w:val="000000" w:themeColor="text1"/>
          <w:sz w:val="10"/>
          <w:szCs w:val="10"/>
          <w:lang w:val="en-GB"/>
        </w:rPr>
      </w:pPr>
    </w:p>
    <w:p w14:paraId="24AAED9F" w14:textId="77777777" w:rsidR="006C791A" w:rsidRPr="00080291" w:rsidRDefault="006C791A" w:rsidP="006C791A">
      <w:pPr>
        <w:numPr>
          <w:ilvl w:val="0"/>
          <w:numId w:val="2"/>
        </w:numPr>
        <w:spacing w:line="240" w:lineRule="auto"/>
        <w:ind w:hanging="720"/>
        <w:jc w:val="both"/>
        <w:rPr>
          <w:rFonts w:eastAsia="Times New Roman"/>
          <w:color w:val="000000" w:themeColor="text1"/>
          <w:sz w:val="20"/>
          <w:szCs w:val="20"/>
          <w:lang w:val="en-GB"/>
        </w:rPr>
      </w:pPr>
      <w:r w:rsidRPr="00080291">
        <w:rPr>
          <w:rFonts w:eastAsia="Times New Roman"/>
          <w:color w:val="000000" w:themeColor="text1"/>
          <w:sz w:val="20"/>
          <w:szCs w:val="20"/>
          <w:lang w:val="en-GB"/>
        </w:rPr>
        <w:t>We are not participating, as a Bidder or as a subcontractor, in more than one bid in this bidding process.</w:t>
      </w:r>
    </w:p>
    <w:p w14:paraId="4C6ABE95" w14:textId="77777777" w:rsidR="006C791A" w:rsidRPr="00080291" w:rsidRDefault="006C791A" w:rsidP="006C791A">
      <w:pPr>
        <w:spacing w:line="240" w:lineRule="auto"/>
        <w:jc w:val="both"/>
        <w:rPr>
          <w:rFonts w:eastAsia="Times New Roman"/>
          <w:color w:val="000000" w:themeColor="text1"/>
          <w:sz w:val="10"/>
          <w:szCs w:val="10"/>
          <w:lang w:val="en-GB"/>
        </w:rPr>
      </w:pPr>
    </w:p>
    <w:p w14:paraId="361E4175" w14:textId="77777777" w:rsidR="006C791A" w:rsidRPr="00080291" w:rsidRDefault="006C791A" w:rsidP="006C791A">
      <w:pPr>
        <w:numPr>
          <w:ilvl w:val="0"/>
          <w:numId w:val="2"/>
        </w:numPr>
        <w:spacing w:line="240" w:lineRule="auto"/>
        <w:ind w:hanging="720"/>
        <w:jc w:val="both"/>
        <w:rPr>
          <w:rFonts w:eastAsia="Times New Roman"/>
          <w:color w:val="000000" w:themeColor="text1"/>
          <w:sz w:val="20"/>
          <w:szCs w:val="20"/>
          <w:lang w:val="en-GB"/>
        </w:rPr>
      </w:pPr>
      <w:r w:rsidRPr="00080291">
        <w:rPr>
          <w:rFonts w:eastAsia="Times New Roman"/>
          <w:color w:val="000000" w:themeColor="text1"/>
          <w:sz w:val="20"/>
          <w:szCs w:val="20"/>
          <w:lang w:val="en-GB"/>
        </w:rPr>
        <w:t>We understand that you are not bound to accept the lowest evaluated bid or any other bid that you may receive, and evaluation shall be done by your Bids Committee without our presence.</w:t>
      </w:r>
    </w:p>
    <w:p w14:paraId="41C1EB7D" w14:textId="77777777" w:rsidR="006C791A" w:rsidRPr="00080291" w:rsidRDefault="006C791A" w:rsidP="006C791A">
      <w:pPr>
        <w:spacing w:line="240" w:lineRule="auto"/>
        <w:jc w:val="both"/>
        <w:rPr>
          <w:rFonts w:eastAsia="Times New Roman"/>
          <w:color w:val="000000" w:themeColor="text1"/>
          <w:sz w:val="12"/>
          <w:szCs w:val="12"/>
          <w:lang w:val="en-GB"/>
        </w:rPr>
      </w:pPr>
    </w:p>
    <w:p w14:paraId="4773E6E9" w14:textId="77777777" w:rsidR="006C791A" w:rsidRPr="00080291" w:rsidRDefault="006C791A" w:rsidP="006C791A">
      <w:pPr>
        <w:numPr>
          <w:ilvl w:val="0"/>
          <w:numId w:val="2"/>
        </w:numPr>
        <w:ind w:hanging="720"/>
        <w:jc w:val="both"/>
        <w:rPr>
          <w:rFonts w:eastAsia="Times New Roman"/>
          <w:color w:val="000000" w:themeColor="text1"/>
          <w:sz w:val="20"/>
          <w:szCs w:val="20"/>
          <w:lang w:val="en-GB"/>
        </w:rPr>
      </w:pPr>
      <w:r w:rsidRPr="00080291">
        <w:rPr>
          <w:rFonts w:eastAsia="Times New Roman"/>
          <w:color w:val="000000" w:themeColor="text1"/>
          <w:sz w:val="20"/>
          <w:szCs w:val="20"/>
          <w:lang w:val="en-GB"/>
        </w:rPr>
        <w:t>If awarded the contract, the person named below shall act as Contractor’s Representative:</w:t>
      </w:r>
    </w:p>
    <w:tbl>
      <w:tblPr>
        <w:tblW w:w="0" w:type="auto"/>
        <w:tblLook w:val="01E0" w:firstRow="1" w:lastRow="1" w:firstColumn="1" w:lastColumn="1" w:noHBand="0" w:noVBand="0"/>
      </w:tblPr>
      <w:tblGrid>
        <w:gridCol w:w="2419"/>
        <w:gridCol w:w="6607"/>
      </w:tblGrid>
      <w:tr w:rsidR="006C791A" w:rsidRPr="00080291" w14:paraId="57F33CC2" w14:textId="77777777" w:rsidTr="008E6346">
        <w:tc>
          <w:tcPr>
            <w:tcW w:w="2448" w:type="dxa"/>
            <w:hideMark/>
          </w:tcPr>
          <w:p w14:paraId="446E63F1" w14:textId="77777777" w:rsidR="006C791A" w:rsidRPr="00080291" w:rsidRDefault="006C791A" w:rsidP="008E6346">
            <w:pPr>
              <w:spacing w:before="200"/>
              <w:jc w:val="right"/>
              <w:rPr>
                <w:rFonts w:eastAsia="Times New Roman"/>
                <w:color w:val="000000" w:themeColor="text1"/>
                <w:sz w:val="20"/>
                <w:szCs w:val="20"/>
              </w:rPr>
            </w:pPr>
            <w:r w:rsidRPr="00080291">
              <w:rPr>
                <w:rFonts w:eastAsia="Times New Roman"/>
                <w:color w:val="000000" w:themeColor="text1"/>
                <w:sz w:val="20"/>
                <w:szCs w:val="20"/>
              </w:rPr>
              <w:t>Name:</w:t>
            </w:r>
          </w:p>
        </w:tc>
        <w:tc>
          <w:tcPr>
            <w:tcW w:w="6768" w:type="dxa"/>
            <w:tcBorders>
              <w:top w:val="nil"/>
              <w:left w:val="nil"/>
              <w:bottom w:val="dotted" w:sz="4" w:space="0" w:color="auto"/>
              <w:right w:val="nil"/>
            </w:tcBorders>
          </w:tcPr>
          <w:p w14:paraId="59FCF296" w14:textId="77777777" w:rsidR="006C791A" w:rsidRPr="00080291" w:rsidRDefault="006C791A" w:rsidP="008E6346">
            <w:pPr>
              <w:rPr>
                <w:rFonts w:eastAsia="Times New Roman"/>
                <w:color w:val="000000" w:themeColor="text1"/>
                <w:sz w:val="20"/>
                <w:szCs w:val="20"/>
              </w:rPr>
            </w:pPr>
          </w:p>
        </w:tc>
      </w:tr>
      <w:tr w:rsidR="006C791A" w:rsidRPr="00080291" w14:paraId="2D6C4701" w14:textId="77777777" w:rsidTr="008E6346">
        <w:tc>
          <w:tcPr>
            <w:tcW w:w="2448" w:type="dxa"/>
            <w:hideMark/>
          </w:tcPr>
          <w:p w14:paraId="296EB745" w14:textId="77777777" w:rsidR="006C791A" w:rsidRPr="00080291" w:rsidRDefault="006C791A" w:rsidP="008E6346">
            <w:pPr>
              <w:spacing w:before="200"/>
              <w:jc w:val="right"/>
              <w:rPr>
                <w:rFonts w:eastAsia="Times New Roman"/>
                <w:color w:val="000000" w:themeColor="text1"/>
                <w:sz w:val="20"/>
                <w:szCs w:val="20"/>
              </w:rPr>
            </w:pPr>
            <w:r w:rsidRPr="00080291">
              <w:rPr>
                <w:rFonts w:eastAsia="Times New Roman"/>
                <w:color w:val="000000" w:themeColor="text1"/>
                <w:sz w:val="20"/>
                <w:szCs w:val="20"/>
              </w:rPr>
              <w:t>In the capacity of:</w:t>
            </w:r>
          </w:p>
        </w:tc>
        <w:tc>
          <w:tcPr>
            <w:tcW w:w="6768" w:type="dxa"/>
            <w:tcBorders>
              <w:top w:val="dotted" w:sz="4" w:space="0" w:color="auto"/>
              <w:left w:val="nil"/>
              <w:bottom w:val="dotted" w:sz="4" w:space="0" w:color="auto"/>
              <w:right w:val="nil"/>
            </w:tcBorders>
          </w:tcPr>
          <w:p w14:paraId="17798EE9" w14:textId="77777777" w:rsidR="006C791A" w:rsidRPr="00080291" w:rsidRDefault="006C791A" w:rsidP="008E6346">
            <w:pPr>
              <w:rPr>
                <w:rFonts w:eastAsia="Times New Roman"/>
                <w:color w:val="000000" w:themeColor="text1"/>
                <w:sz w:val="20"/>
                <w:szCs w:val="20"/>
              </w:rPr>
            </w:pPr>
          </w:p>
        </w:tc>
      </w:tr>
      <w:tr w:rsidR="006C791A" w:rsidRPr="00080291" w14:paraId="6AAE6B4D" w14:textId="77777777" w:rsidTr="008E6346">
        <w:tc>
          <w:tcPr>
            <w:tcW w:w="2448" w:type="dxa"/>
            <w:hideMark/>
          </w:tcPr>
          <w:p w14:paraId="2DECBA58" w14:textId="77777777" w:rsidR="006C791A" w:rsidRPr="00080291" w:rsidRDefault="006C791A" w:rsidP="008E6346">
            <w:pPr>
              <w:spacing w:before="200"/>
              <w:jc w:val="right"/>
              <w:rPr>
                <w:rFonts w:eastAsia="Times New Roman"/>
                <w:color w:val="000000" w:themeColor="text1"/>
                <w:sz w:val="20"/>
                <w:szCs w:val="20"/>
              </w:rPr>
            </w:pPr>
            <w:r w:rsidRPr="00080291">
              <w:rPr>
                <w:rFonts w:eastAsia="Times New Roman"/>
                <w:color w:val="000000" w:themeColor="text1"/>
                <w:sz w:val="20"/>
                <w:szCs w:val="20"/>
              </w:rPr>
              <w:t>Signed:</w:t>
            </w:r>
          </w:p>
        </w:tc>
        <w:tc>
          <w:tcPr>
            <w:tcW w:w="6768" w:type="dxa"/>
            <w:tcBorders>
              <w:top w:val="dotted" w:sz="4" w:space="0" w:color="auto"/>
              <w:left w:val="nil"/>
              <w:bottom w:val="dotted" w:sz="4" w:space="0" w:color="auto"/>
              <w:right w:val="nil"/>
            </w:tcBorders>
          </w:tcPr>
          <w:p w14:paraId="6DB598A9" w14:textId="77777777" w:rsidR="006C791A" w:rsidRPr="00080291" w:rsidRDefault="006C791A" w:rsidP="008E6346">
            <w:pPr>
              <w:rPr>
                <w:rFonts w:eastAsia="Times New Roman"/>
                <w:color w:val="000000" w:themeColor="text1"/>
                <w:sz w:val="20"/>
                <w:szCs w:val="20"/>
              </w:rPr>
            </w:pPr>
          </w:p>
        </w:tc>
      </w:tr>
      <w:tr w:rsidR="006C791A" w:rsidRPr="00080291" w14:paraId="76457631" w14:textId="77777777" w:rsidTr="008E6346">
        <w:tc>
          <w:tcPr>
            <w:tcW w:w="2448" w:type="dxa"/>
            <w:hideMark/>
          </w:tcPr>
          <w:p w14:paraId="405755FE" w14:textId="77777777" w:rsidR="006C791A" w:rsidRPr="00080291" w:rsidRDefault="006C791A" w:rsidP="008E6346">
            <w:pPr>
              <w:spacing w:before="200"/>
              <w:jc w:val="right"/>
              <w:rPr>
                <w:rFonts w:eastAsia="Times New Roman"/>
                <w:color w:val="000000" w:themeColor="text1"/>
                <w:sz w:val="20"/>
                <w:szCs w:val="20"/>
                <w:lang w:val="en-GB"/>
              </w:rPr>
            </w:pPr>
            <w:r w:rsidRPr="00080291">
              <w:rPr>
                <w:rFonts w:eastAsia="Times New Roman"/>
                <w:color w:val="000000" w:themeColor="text1"/>
                <w:sz w:val="20"/>
                <w:szCs w:val="20"/>
                <w:lang w:val="en-GB"/>
              </w:rPr>
              <w:t>Duly authorized to sign the Bid for and on behalf of:</w:t>
            </w:r>
          </w:p>
        </w:tc>
        <w:tc>
          <w:tcPr>
            <w:tcW w:w="6768" w:type="dxa"/>
            <w:tcBorders>
              <w:top w:val="dotted" w:sz="4" w:space="0" w:color="auto"/>
              <w:left w:val="nil"/>
              <w:bottom w:val="dotted" w:sz="4" w:space="0" w:color="auto"/>
              <w:right w:val="nil"/>
            </w:tcBorders>
          </w:tcPr>
          <w:p w14:paraId="718AD620" w14:textId="77777777" w:rsidR="006C791A" w:rsidRPr="00080291" w:rsidRDefault="006C791A" w:rsidP="008E6346">
            <w:pPr>
              <w:rPr>
                <w:rFonts w:eastAsia="Times New Roman"/>
                <w:color w:val="000000" w:themeColor="text1"/>
                <w:sz w:val="20"/>
                <w:szCs w:val="20"/>
                <w:lang w:val="en-GB"/>
              </w:rPr>
            </w:pPr>
          </w:p>
        </w:tc>
      </w:tr>
      <w:tr w:rsidR="006C791A" w:rsidRPr="00080291" w14:paraId="1121C161" w14:textId="77777777" w:rsidTr="008E6346">
        <w:tc>
          <w:tcPr>
            <w:tcW w:w="2448" w:type="dxa"/>
            <w:hideMark/>
          </w:tcPr>
          <w:p w14:paraId="61D43DA5" w14:textId="77777777" w:rsidR="006C791A" w:rsidRPr="00080291" w:rsidRDefault="006C791A" w:rsidP="008E6346">
            <w:pPr>
              <w:spacing w:before="200"/>
              <w:jc w:val="right"/>
              <w:rPr>
                <w:rFonts w:eastAsia="Times New Roman"/>
                <w:color w:val="000000" w:themeColor="text1"/>
                <w:sz w:val="20"/>
                <w:szCs w:val="20"/>
              </w:rPr>
            </w:pPr>
            <w:r w:rsidRPr="00080291">
              <w:rPr>
                <w:rFonts w:eastAsia="Times New Roman"/>
                <w:color w:val="000000" w:themeColor="text1"/>
                <w:sz w:val="20"/>
                <w:szCs w:val="20"/>
              </w:rPr>
              <w:lastRenderedPageBreak/>
              <w:t>Date:</w:t>
            </w:r>
          </w:p>
        </w:tc>
        <w:tc>
          <w:tcPr>
            <w:tcW w:w="6768" w:type="dxa"/>
            <w:tcBorders>
              <w:top w:val="dotted" w:sz="4" w:space="0" w:color="auto"/>
              <w:left w:val="nil"/>
              <w:bottom w:val="dotted" w:sz="4" w:space="0" w:color="auto"/>
              <w:right w:val="nil"/>
            </w:tcBorders>
          </w:tcPr>
          <w:p w14:paraId="264DC8EC" w14:textId="77777777" w:rsidR="006C791A" w:rsidRPr="00080291" w:rsidRDefault="006C791A" w:rsidP="008E6346">
            <w:pPr>
              <w:rPr>
                <w:rFonts w:eastAsia="Times New Roman"/>
                <w:color w:val="000000" w:themeColor="text1"/>
                <w:sz w:val="20"/>
                <w:szCs w:val="20"/>
              </w:rPr>
            </w:pPr>
          </w:p>
        </w:tc>
      </w:tr>
    </w:tbl>
    <w:p w14:paraId="18C4F14B" w14:textId="77777777" w:rsidR="006C791A" w:rsidRDefault="006C791A" w:rsidP="006C791A">
      <w:pPr>
        <w:rPr>
          <w:b/>
          <w:bCs/>
          <w:color w:val="000000" w:themeColor="text1"/>
          <w:sz w:val="20"/>
          <w:szCs w:val="20"/>
        </w:rPr>
      </w:pPr>
    </w:p>
    <w:p w14:paraId="270EDF22" w14:textId="77777777" w:rsidR="006C791A" w:rsidRDefault="006C791A" w:rsidP="006C791A">
      <w:pPr>
        <w:rPr>
          <w:b/>
          <w:bCs/>
          <w:color w:val="000000" w:themeColor="text1"/>
          <w:sz w:val="20"/>
          <w:szCs w:val="20"/>
        </w:rPr>
      </w:pPr>
    </w:p>
    <w:p w14:paraId="1D00F693" w14:textId="77777777" w:rsidR="006C791A" w:rsidRDefault="006C791A" w:rsidP="006C791A">
      <w:pPr>
        <w:rPr>
          <w:b/>
          <w:bCs/>
          <w:color w:val="000000" w:themeColor="text1"/>
          <w:sz w:val="20"/>
          <w:szCs w:val="20"/>
        </w:rPr>
      </w:pPr>
    </w:p>
    <w:p w14:paraId="6050EC5A" w14:textId="0092DBA5" w:rsidR="006C791A" w:rsidRPr="006C791A" w:rsidRDefault="006C791A" w:rsidP="006C791A">
      <w:pPr>
        <w:rPr>
          <w:b/>
          <w:bCs/>
          <w:color w:val="000000" w:themeColor="text1"/>
          <w:sz w:val="20"/>
          <w:szCs w:val="20"/>
        </w:rPr>
      </w:pPr>
      <w:r w:rsidRPr="006C791A">
        <w:rPr>
          <w:b/>
          <w:bCs/>
          <w:color w:val="000000" w:themeColor="text1"/>
          <w:sz w:val="20"/>
          <w:szCs w:val="20"/>
        </w:rPr>
        <w:t>TECHINCAL SPECIFICATIONS FOR WORKS</w:t>
      </w:r>
    </w:p>
    <w:p w14:paraId="1B882FC2" w14:textId="77777777" w:rsidR="006C791A" w:rsidRPr="00080291" w:rsidRDefault="006C791A" w:rsidP="006C791A">
      <w:pPr>
        <w:pStyle w:val="BodyText3"/>
        <w:jc w:val="both"/>
        <w:rPr>
          <w:rFonts w:ascii="Verdana" w:hAnsi="Verdana"/>
          <w:color w:val="000000" w:themeColor="text1"/>
          <w:sz w:val="20"/>
          <w:szCs w:val="20"/>
        </w:rPr>
      </w:pPr>
    </w:p>
    <w:p w14:paraId="529CF101" w14:textId="77777777" w:rsidR="006C791A" w:rsidRPr="00080291" w:rsidRDefault="006C791A" w:rsidP="006C791A">
      <w:pPr>
        <w:pStyle w:val="Heading2"/>
        <w:jc w:val="both"/>
        <w:rPr>
          <w:b/>
          <w:bCs/>
          <w:color w:val="000000" w:themeColor="text1"/>
          <w:sz w:val="20"/>
          <w:szCs w:val="20"/>
        </w:rPr>
      </w:pPr>
      <w:r w:rsidRPr="00080291">
        <w:rPr>
          <w:b/>
          <w:bCs/>
          <w:color w:val="000000" w:themeColor="text1"/>
          <w:sz w:val="20"/>
          <w:szCs w:val="20"/>
        </w:rPr>
        <w:t>Objectives of the Hydrogeological Investigations and Drilling Supervision of Boreholes</w:t>
      </w:r>
    </w:p>
    <w:p w14:paraId="69D690CC"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677DCF5A" w14:textId="77777777" w:rsidR="006C791A" w:rsidRPr="00080291" w:rsidRDefault="006C791A" w:rsidP="006C791A">
      <w:pPr>
        <w:tabs>
          <w:tab w:val="left" w:pos="-720"/>
        </w:tabs>
        <w:suppressAutoHyphens/>
        <w:jc w:val="both"/>
        <w:rPr>
          <w:color w:val="000000" w:themeColor="text1"/>
          <w:spacing w:val="-3"/>
          <w:sz w:val="20"/>
          <w:szCs w:val="20"/>
          <w:lang w:val="en-US"/>
        </w:rPr>
      </w:pPr>
      <w:r w:rsidRPr="00080291">
        <w:rPr>
          <w:color w:val="000000" w:themeColor="text1"/>
          <w:spacing w:val="-3"/>
          <w:sz w:val="20"/>
          <w:szCs w:val="20"/>
          <w:lang w:val="en-US"/>
        </w:rPr>
        <w:t xml:space="preserve">The overall objective of the assignment is to: </w:t>
      </w:r>
    </w:p>
    <w:p w14:paraId="6088A974"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75D9A758" w14:textId="77777777" w:rsidR="006C791A" w:rsidRPr="00080291" w:rsidRDefault="006C791A" w:rsidP="006C791A">
      <w:pPr>
        <w:pStyle w:val="ListParagraph"/>
        <w:numPr>
          <w:ilvl w:val="0"/>
          <w:numId w:val="4"/>
        </w:numPr>
        <w:tabs>
          <w:tab w:val="left" w:pos="-720"/>
          <w:tab w:val="left" w:pos="0"/>
        </w:tabs>
        <w:suppressAutoHyphens/>
        <w:jc w:val="both"/>
        <w:rPr>
          <w:color w:val="000000" w:themeColor="text1"/>
          <w:spacing w:val="-3"/>
          <w:sz w:val="20"/>
          <w:szCs w:val="20"/>
          <w:lang w:val="en-US"/>
        </w:rPr>
      </w:pPr>
      <w:r w:rsidRPr="00080291">
        <w:rPr>
          <w:color w:val="000000" w:themeColor="text1"/>
          <w:spacing w:val="-3"/>
          <w:sz w:val="20"/>
          <w:szCs w:val="20"/>
          <w:lang w:val="en-US"/>
        </w:rPr>
        <w:t>Undertake hydrogeological and geophysical investigations, which will lead to the selection of suitable sites for the provision of drinking water to communities by means of boreholes fitted with hand pumps.</w:t>
      </w:r>
    </w:p>
    <w:p w14:paraId="39F5E3DD" w14:textId="77777777" w:rsidR="006C791A" w:rsidRPr="00080291" w:rsidRDefault="006C791A" w:rsidP="006C791A">
      <w:pPr>
        <w:tabs>
          <w:tab w:val="left" w:pos="-720"/>
          <w:tab w:val="left" w:pos="0"/>
        </w:tabs>
        <w:suppressAutoHyphens/>
        <w:jc w:val="both"/>
        <w:rPr>
          <w:color w:val="000000" w:themeColor="text1"/>
          <w:spacing w:val="-3"/>
          <w:sz w:val="20"/>
          <w:szCs w:val="20"/>
          <w:lang w:val="en-US"/>
        </w:rPr>
      </w:pPr>
    </w:p>
    <w:p w14:paraId="293369BB" w14:textId="77777777" w:rsidR="006C791A" w:rsidRPr="00080291" w:rsidRDefault="006C791A" w:rsidP="006C791A">
      <w:pPr>
        <w:pStyle w:val="ListParagraph"/>
        <w:numPr>
          <w:ilvl w:val="0"/>
          <w:numId w:val="4"/>
        </w:numPr>
        <w:tabs>
          <w:tab w:val="left" w:pos="-720"/>
          <w:tab w:val="left" w:pos="0"/>
        </w:tabs>
        <w:suppressAutoHyphens/>
        <w:jc w:val="both"/>
        <w:rPr>
          <w:color w:val="000000" w:themeColor="text1"/>
          <w:spacing w:val="-3"/>
          <w:sz w:val="20"/>
          <w:szCs w:val="20"/>
          <w:lang w:val="en-US"/>
        </w:rPr>
      </w:pPr>
      <w:r w:rsidRPr="00080291">
        <w:rPr>
          <w:color w:val="000000" w:themeColor="text1"/>
          <w:spacing w:val="-3"/>
          <w:sz w:val="20"/>
          <w:szCs w:val="20"/>
          <w:lang w:val="en-US"/>
        </w:rPr>
        <w:t xml:space="preserve">Note that </w:t>
      </w:r>
      <w:proofErr w:type="gramStart"/>
      <w:r w:rsidRPr="00080291">
        <w:rPr>
          <w:color w:val="000000" w:themeColor="text1"/>
          <w:spacing w:val="-3"/>
          <w:sz w:val="20"/>
          <w:szCs w:val="20"/>
          <w:lang w:val="en-US"/>
        </w:rPr>
        <w:t>the geophysical</w:t>
      </w:r>
      <w:proofErr w:type="gramEnd"/>
      <w:r w:rsidRPr="00080291">
        <w:rPr>
          <w:color w:val="000000" w:themeColor="text1"/>
          <w:spacing w:val="-3"/>
          <w:sz w:val="20"/>
          <w:szCs w:val="20"/>
          <w:lang w:val="en-US"/>
        </w:rPr>
        <w:t xml:space="preserve"> investigations will be carried out according to the prevailing local hydrogeological conditions.</w:t>
      </w:r>
    </w:p>
    <w:p w14:paraId="346BF99C"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2D53A4DF" w14:textId="77777777" w:rsidR="006C791A" w:rsidRPr="00080291" w:rsidRDefault="006C791A" w:rsidP="006C791A">
      <w:pPr>
        <w:pStyle w:val="ListParagraph"/>
        <w:numPr>
          <w:ilvl w:val="0"/>
          <w:numId w:val="4"/>
        </w:numPr>
        <w:tabs>
          <w:tab w:val="left" w:pos="-720"/>
        </w:tabs>
        <w:suppressAutoHyphens/>
        <w:jc w:val="both"/>
        <w:rPr>
          <w:color w:val="000000" w:themeColor="text1"/>
          <w:spacing w:val="-3"/>
          <w:sz w:val="20"/>
          <w:szCs w:val="20"/>
          <w:lang w:val="en-US"/>
        </w:rPr>
      </w:pPr>
      <w:r w:rsidRPr="00080291">
        <w:rPr>
          <w:color w:val="000000" w:themeColor="text1"/>
          <w:spacing w:val="-3"/>
          <w:sz w:val="20"/>
          <w:szCs w:val="20"/>
          <w:lang w:val="en-US"/>
        </w:rPr>
        <w:t xml:space="preserve">Ensure </w:t>
      </w:r>
      <w:proofErr w:type="gramStart"/>
      <w:r w:rsidRPr="00080291">
        <w:rPr>
          <w:color w:val="000000" w:themeColor="text1"/>
          <w:spacing w:val="-3"/>
          <w:sz w:val="20"/>
          <w:szCs w:val="20"/>
          <w:lang w:val="en-US"/>
        </w:rPr>
        <w:t>a smooth</w:t>
      </w:r>
      <w:proofErr w:type="gramEnd"/>
      <w:r w:rsidRPr="00080291">
        <w:rPr>
          <w:color w:val="000000" w:themeColor="text1"/>
          <w:spacing w:val="-3"/>
          <w:sz w:val="20"/>
          <w:szCs w:val="20"/>
          <w:lang w:val="en-US"/>
        </w:rPr>
        <w:t xml:space="preserve"> communication between all parties involved in the drilling activities.</w:t>
      </w:r>
    </w:p>
    <w:p w14:paraId="7CE8D89F"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0BCB5542" w14:textId="77777777" w:rsidR="006C791A" w:rsidRPr="00080291" w:rsidRDefault="006C791A" w:rsidP="006C791A">
      <w:pPr>
        <w:pStyle w:val="ListParagraph"/>
        <w:widowControl w:val="0"/>
        <w:numPr>
          <w:ilvl w:val="0"/>
          <w:numId w:val="4"/>
        </w:numPr>
        <w:tabs>
          <w:tab w:val="left" w:pos="-720"/>
          <w:tab w:val="left" w:pos="0"/>
        </w:tabs>
        <w:suppressAutoHyphens/>
        <w:spacing w:line="240" w:lineRule="auto"/>
        <w:jc w:val="both"/>
        <w:rPr>
          <w:color w:val="000000" w:themeColor="text1"/>
          <w:spacing w:val="-3"/>
          <w:sz w:val="20"/>
          <w:szCs w:val="20"/>
          <w:lang w:val="en-US"/>
        </w:rPr>
      </w:pPr>
      <w:r w:rsidRPr="00080291">
        <w:rPr>
          <w:color w:val="000000" w:themeColor="text1"/>
          <w:spacing w:val="-3"/>
          <w:sz w:val="20"/>
          <w:szCs w:val="20"/>
          <w:lang w:val="en-US"/>
        </w:rPr>
        <w:t>Ensure the Contractor’s adherence to his contract and in particular the specifications for drilling, construction, development and pumping test of successful boreholes.</w:t>
      </w:r>
    </w:p>
    <w:p w14:paraId="12928472" w14:textId="77777777" w:rsidR="006C791A" w:rsidRPr="00080291" w:rsidRDefault="006C791A" w:rsidP="006C791A">
      <w:pPr>
        <w:tabs>
          <w:tab w:val="left" w:pos="-720"/>
          <w:tab w:val="left" w:pos="0"/>
        </w:tabs>
        <w:suppressAutoHyphens/>
        <w:jc w:val="both"/>
        <w:rPr>
          <w:color w:val="000000" w:themeColor="text1"/>
          <w:spacing w:val="-3"/>
          <w:sz w:val="20"/>
          <w:szCs w:val="20"/>
          <w:lang w:val="en-US"/>
        </w:rPr>
      </w:pPr>
    </w:p>
    <w:p w14:paraId="19EFB71F" w14:textId="77777777" w:rsidR="006C791A" w:rsidRPr="00080291" w:rsidRDefault="006C791A" w:rsidP="006C791A">
      <w:pPr>
        <w:pStyle w:val="ListParagraph"/>
        <w:widowControl w:val="0"/>
        <w:numPr>
          <w:ilvl w:val="0"/>
          <w:numId w:val="4"/>
        </w:numPr>
        <w:tabs>
          <w:tab w:val="left" w:pos="-720"/>
          <w:tab w:val="left" w:pos="0"/>
        </w:tabs>
        <w:suppressAutoHyphens/>
        <w:spacing w:line="240" w:lineRule="auto"/>
        <w:jc w:val="both"/>
        <w:rPr>
          <w:color w:val="000000" w:themeColor="text1"/>
          <w:spacing w:val="-3"/>
          <w:sz w:val="20"/>
          <w:szCs w:val="20"/>
          <w:lang w:val="en-US"/>
        </w:rPr>
      </w:pPr>
      <w:r w:rsidRPr="00080291">
        <w:rPr>
          <w:color w:val="000000" w:themeColor="text1"/>
          <w:spacing w:val="-3"/>
          <w:sz w:val="20"/>
          <w:szCs w:val="20"/>
          <w:lang w:val="en-US"/>
        </w:rPr>
        <w:t xml:space="preserve">Ensure quality control of the </w:t>
      </w:r>
      <w:proofErr w:type="spellStart"/>
      <w:r w:rsidRPr="00080291">
        <w:rPr>
          <w:color w:val="000000" w:themeColor="text1"/>
          <w:spacing w:val="-3"/>
          <w:sz w:val="20"/>
          <w:szCs w:val="20"/>
          <w:lang w:val="en-US"/>
        </w:rPr>
        <w:t>physico</w:t>
      </w:r>
      <w:proofErr w:type="spellEnd"/>
      <w:r w:rsidRPr="00080291">
        <w:rPr>
          <w:color w:val="000000" w:themeColor="text1"/>
          <w:spacing w:val="-3"/>
          <w:sz w:val="20"/>
          <w:szCs w:val="20"/>
          <w:lang w:val="en-US"/>
        </w:rPr>
        <w:t>-chemical analysis of water from successful boreholes</w:t>
      </w:r>
    </w:p>
    <w:p w14:paraId="1C50F276" w14:textId="77777777" w:rsidR="006C791A" w:rsidRPr="00080291" w:rsidRDefault="006C791A" w:rsidP="006C791A">
      <w:pPr>
        <w:tabs>
          <w:tab w:val="left" w:pos="-720"/>
          <w:tab w:val="left" w:pos="0"/>
        </w:tabs>
        <w:suppressAutoHyphens/>
        <w:jc w:val="both"/>
        <w:rPr>
          <w:color w:val="000000" w:themeColor="text1"/>
          <w:spacing w:val="-3"/>
          <w:sz w:val="20"/>
          <w:szCs w:val="20"/>
          <w:lang w:val="en-US"/>
        </w:rPr>
      </w:pPr>
    </w:p>
    <w:p w14:paraId="6872564E" w14:textId="77777777" w:rsidR="006C791A" w:rsidRPr="00080291" w:rsidRDefault="006C791A" w:rsidP="006C791A">
      <w:pPr>
        <w:pStyle w:val="ListParagraph"/>
        <w:widowControl w:val="0"/>
        <w:numPr>
          <w:ilvl w:val="0"/>
          <w:numId w:val="4"/>
        </w:numPr>
        <w:tabs>
          <w:tab w:val="left" w:pos="-720"/>
          <w:tab w:val="left" w:pos="0"/>
        </w:tabs>
        <w:suppressAutoHyphens/>
        <w:spacing w:line="240" w:lineRule="auto"/>
        <w:jc w:val="both"/>
        <w:rPr>
          <w:color w:val="000000" w:themeColor="text1"/>
          <w:spacing w:val="-3"/>
          <w:sz w:val="20"/>
          <w:szCs w:val="20"/>
          <w:lang w:val="en-US"/>
        </w:rPr>
      </w:pPr>
      <w:r w:rsidRPr="00080291">
        <w:rPr>
          <w:color w:val="000000" w:themeColor="text1"/>
          <w:spacing w:val="-3"/>
          <w:sz w:val="20"/>
          <w:szCs w:val="20"/>
          <w:lang w:val="en-US"/>
        </w:rPr>
        <w:t xml:space="preserve">Ensure that the information obtained from the drilling activities is used to improve </w:t>
      </w:r>
      <w:proofErr w:type="gramStart"/>
      <w:r w:rsidRPr="00080291">
        <w:rPr>
          <w:color w:val="000000" w:themeColor="text1"/>
          <w:spacing w:val="-3"/>
          <w:sz w:val="20"/>
          <w:szCs w:val="20"/>
          <w:lang w:val="en-US"/>
        </w:rPr>
        <w:t>the hydrogeological</w:t>
      </w:r>
      <w:proofErr w:type="gramEnd"/>
      <w:r w:rsidRPr="00080291">
        <w:rPr>
          <w:color w:val="000000" w:themeColor="text1"/>
          <w:spacing w:val="-3"/>
          <w:sz w:val="20"/>
          <w:szCs w:val="20"/>
          <w:lang w:val="en-US"/>
        </w:rPr>
        <w:t xml:space="preserve"> investigations.</w:t>
      </w:r>
    </w:p>
    <w:p w14:paraId="0565EC72"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322C796D" w14:textId="77777777" w:rsidR="006C791A" w:rsidRPr="00080291" w:rsidRDefault="006C791A" w:rsidP="006C791A">
      <w:pPr>
        <w:pStyle w:val="Heading2"/>
        <w:rPr>
          <w:b/>
          <w:bCs/>
          <w:color w:val="000000" w:themeColor="text1"/>
          <w:sz w:val="20"/>
          <w:szCs w:val="20"/>
        </w:rPr>
      </w:pPr>
      <w:r w:rsidRPr="00080291">
        <w:rPr>
          <w:b/>
          <w:bCs/>
          <w:color w:val="000000" w:themeColor="text1"/>
          <w:sz w:val="20"/>
          <w:szCs w:val="20"/>
        </w:rPr>
        <w:t>Activities</w:t>
      </w:r>
    </w:p>
    <w:p w14:paraId="6F3B2449"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4AEBEE9E" w14:textId="77777777" w:rsidR="006C791A" w:rsidRPr="00080291" w:rsidRDefault="006C791A" w:rsidP="006C791A">
      <w:pPr>
        <w:tabs>
          <w:tab w:val="left" w:pos="-720"/>
        </w:tabs>
        <w:suppressAutoHyphens/>
        <w:jc w:val="both"/>
        <w:rPr>
          <w:color w:val="000000" w:themeColor="text1"/>
          <w:spacing w:val="-3"/>
          <w:sz w:val="20"/>
          <w:szCs w:val="20"/>
          <w:lang w:val="en-US"/>
        </w:rPr>
      </w:pPr>
      <w:r w:rsidRPr="00080291">
        <w:rPr>
          <w:color w:val="000000" w:themeColor="text1"/>
          <w:spacing w:val="-3"/>
          <w:sz w:val="20"/>
          <w:szCs w:val="20"/>
          <w:lang w:val="en-US"/>
        </w:rPr>
        <w:t xml:space="preserve">The general scope of activities to be carried out </w:t>
      </w:r>
      <w:proofErr w:type="gramStart"/>
      <w:r w:rsidRPr="00080291">
        <w:rPr>
          <w:color w:val="000000" w:themeColor="text1"/>
          <w:spacing w:val="-3"/>
          <w:sz w:val="20"/>
          <w:szCs w:val="20"/>
          <w:lang w:val="en-US"/>
        </w:rPr>
        <w:t>shall</w:t>
      </w:r>
      <w:proofErr w:type="gramEnd"/>
      <w:r w:rsidRPr="00080291">
        <w:rPr>
          <w:color w:val="000000" w:themeColor="text1"/>
          <w:spacing w:val="-3"/>
          <w:sz w:val="20"/>
          <w:szCs w:val="20"/>
          <w:lang w:val="en-US"/>
        </w:rPr>
        <w:t xml:space="preserve"> involve and not necessarily be restricted to the following:</w:t>
      </w:r>
    </w:p>
    <w:p w14:paraId="582E0507"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7883D161" w14:textId="77777777" w:rsidR="006C791A" w:rsidRPr="00080291" w:rsidRDefault="006C791A" w:rsidP="006C791A">
      <w:pPr>
        <w:rPr>
          <w:color w:val="000000" w:themeColor="text1"/>
          <w:sz w:val="20"/>
          <w:szCs w:val="28"/>
          <w:lang w:val="en-US"/>
        </w:rPr>
      </w:pPr>
      <w:r w:rsidRPr="00080291">
        <w:rPr>
          <w:color w:val="000000" w:themeColor="text1"/>
          <w:sz w:val="20"/>
          <w:szCs w:val="28"/>
          <w:lang w:val="en-US"/>
        </w:rPr>
        <w:t>Hydrogeological Studies:</w:t>
      </w:r>
    </w:p>
    <w:p w14:paraId="74046F65" w14:textId="77777777" w:rsidR="006C791A" w:rsidRPr="00080291" w:rsidRDefault="006C791A" w:rsidP="006C791A">
      <w:pPr>
        <w:rPr>
          <w:color w:val="000000" w:themeColor="text1"/>
          <w:lang w:val="en-US"/>
        </w:rPr>
      </w:pPr>
    </w:p>
    <w:p w14:paraId="69326AF4" w14:textId="77777777" w:rsidR="006C791A" w:rsidRPr="00080291" w:rsidRDefault="006C791A" w:rsidP="006C791A">
      <w:pPr>
        <w:widowControl w:val="0"/>
        <w:suppressAutoHyphens/>
        <w:spacing w:line="276" w:lineRule="auto"/>
        <w:jc w:val="both"/>
        <w:rPr>
          <w:color w:val="000000" w:themeColor="text1"/>
          <w:spacing w:val="-3"/>
          <w:sz w:val="20"/>
          <w:szCs w:val="20"/>
        </w:rPr>
      </w:pPr>
      <w:r w:rsidRPr="00080291">
        <w:rPr>
          <w:color w:val="000000" w:themeColor="text1"/>
          <w:spacing w:val="-3"/>
          <w:sz w:val="20"/>
          <w:szCs w:val="20"/>
        </w:rPr>
        <w:t>For all communities, a description of existing water supply facilities and a water resources assessment of the area/community, including studies of the aerial photographs, ground truthing of relevant lineaments and their orientations. Considerations such as borehole yields and water quality change of existing sources should be discussed with community representatives.</w:t>
      </w:r>
    </w:p>
    <w:p w14:paraId="4E3DF6D2" w14:textId="77777777" w:rsidR="006C791A" w:rsidRPr="00080291" w:rsidRDefault="006C791A" w:rsidP="006C791A">
      <w:pPr>
        <w:widowControl w:val="0"/>
        <w:suppressAutoHyphens/>
        <w:spacing w:line="240" w:lineRule="auto"/>
        <w:jc w:val="both"/>
        <w:rPr>
          <w:color w:val="000000" w:themeColor="text1"/>
          <w:spacing w:val="-3"/>
          <w:sz w:val="20"/>
          <w:szCs w:val="20"/>
        </w:rPr>
      </w:pPr>
    </w:p>
    <w:p w14:paraId="3A32AA82" w14:textId="77777777" w:rsidR="006C791A" w:rsidRPr="00080291" w:rsidRDefault="006C791A" w:rsidP="006C791A">
      <w:p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 xml:space="preserve">Preparation of Contract Form (BOQ), which shall be signed by the Consultant, the Client and </w:t>
      </w:r>
      <w:proofErr w:type="gramStart"/>
      <w:r w:rsidRPr="00080291">
        <w:rPr>
          <w:color w:val="000000" w:themeColor="text1"/>
          <w:spacing w:val="-3"/>
          <w:sz w:val="20"/>
          <w:szCs w:val="20"/>
          <w:lang w:val="en-US"/>
        </w:rPr>
        <w:t>which,</w:t>
      </w:r>
      <w:proofErr w:type="gramEnd"/>
      <w:r w:rsidRPr="00080291">
        <w:rPr>
          <w:color w:val="000000" w:themeColor="text1"/>
          <w:spacing w:val="-3"/>
          <w:sz w:val="20"/>
          <w:szCs w:val="20"/>
          <w:lang w:val="en-US"/>
        </w:rPr>
        <w:t xml:space="preserve"> constitutes the agreement for the study in the district, depending on the hydrogeological conditions prevailing in each district.</w:t>
      </w:r>
    </w:p>
    <w:p w14:paraId="44C41D5C" w14:textId="77777777" w:rsidR="006C791A" w:rsidRPr="00080291" w:rsidRDefault="006C791A" w:rsidP="006C791A">
      <w:pPr>
        <w:tabs>
          <w:tab w:val="left" w:pos="-720"/>
        </w:tabs>
        <w:suppressAutoHyphens/>
        <w:spacing w:line="276" w:lineRule="auto"/>
        <w:jc w:val="both"/>
        <w:rPr>
          <w:color w:val="000000" w:themeColor="text1"/>
          <w:spacing w:val="-3"/>
          <w:sz w:val="20"/>
          <w:szCs w:val="20"/>
        </w:rPr>
      </w:pPr>
    </w:p>
    <w:p w14:paraId="32A72DFC" w14:textId="77777777" w:rsidR="006C791A" w:rsidRPr="00080291" w:rsidRDefault="006C791A" w:rsidP="006C791A">
      <w:p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 xml:space="preserve">The community will present the areas of preference where the Consultant shall carry out the investigations </w:t>
      </w:r>
      <w:proofErr w:type="gramStart"/>
      <w:r w:rsidRPr="00080291">
        <w:rPr>
          <w:color w:val="000000" w:themeColor="text1"/>
          <w:spacing w:val="-3"/>
          <w:sz w:val="20"/>
          <w:szCs w:val="20"/>
          <w:lang w:val="en-US"/>
        </w:rPr>
        <w:t>for siting</w:t>
      </w:r>
      <w:proofErr w:type="gramEnd"/>
      <w:r w:rsidRPr="00080291">
        <w:rPr>
          <w:color w:val="000000" w:themeColor="text1"/>
          <w:spacing w:val="-3"/>
          <w:sz w:val="20"/>
          <w:szCs w:val="20"/>
          <w:lang w:val="en-US"/>
        </w:rPr>
        <w:t xml:space="preserve"> the borehole requested. If the Consultant finds the area not suitable for performing his/her investigations, he/she shall discuss this issue with the community representatives and come </w:t>
      </w:r>
      <w:proofErr w:type="gramStart"/>
      <w:r w:rsidRPr="00080291">
        <w:rPr>
          <w:color w:val="000000" w:themeColor="text1"/>
          <w:spacing w:val="-3"/>
          <w:sz w:val="20"/>
          <w:szCs w:val="20"/>
          <w:lang w:val="en-US"/>
        </w:rPr>
        <w:t>out</w:t>
      </w:r>
      <w:proofErr w:type="gramEnd"/>
      <w:r w:rsidRPr="00080291">
        <w:rPr>
          <w:color w:val="000000" w:themeColor="text1"/>
          <w:spacing w:val="-3"/>
          <w:sz w:val="20"/>
          <w:szCs w:val="20"/>
          <w:lang w:val="en-US"/>
        </w:rPr>
        <w:t xml:space="preserve"> with another area approved by both parties. </w:t>
      </w:r>
    </w:p>
    <w:p w14:paraId="529BF509"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441447F7" w14:textId="77777777" w:rsidR="006C791A" w:rsidRPr="00080291" w:rsidRDefault="006C791A" w:rsidP="006C791A">
      <w:p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lastRenderedPageBreak/>
        <w:t xml:space="preserve">If after performing the geophysical investigations, the Consultant is not able to find any promising site for borehole drilling (i.e. no significant ground anomalies) in the area selected by the community, the Consultant </w:t>
      </w:r>
      <w:proofErr w:type="gramStart"/>
      <w:r w:rsidRPr="00080291">
        <w:rPr>
          <w:color w:val="000000" w:themeColor="text1"/>
          <w:spacing w:val="-3"/>
          <w:sz w:val="20"/>
          <w:szCs w:val="20"/>
          <w:lang w:val="en-US"/>
        </w:rPr>
        <w:t>has to</w:t>
      </w:r>
      <w:proofErr w:type="gramEnd"/>
      <w:r w:rsidRPr="00080291">
        <w:rPr>
          <w:color w:val="000000" w:themeColor="text1"/>
          <w:spacing w:val="-3"/>
          <w:sz w:val="20"/>
          <w:szCs w:val="20"/>
          <w:lang w:val="en-US"/>
        </w:rPr>
        <w:t xml:space="preserve"> report the results of his/her findings to the community representatives. The Consultant shall then agree with the community to explore new areas for investigations, if possible.</w:t>
      </w:r>
    </w:p>
    <w:p w14:paraId="5919A592" w14:textId="77777777" w:rsidR="006C791A" w:rsidRPr="00080291" w:rsidRDefault="006C791A" w:rsidP="006C791A">
      <w:pPr>
        <w:tabs>
          <w:tab w:val="left" w:pos="-720"/>
        </w:tabs>
        <w:suppressAutoHyphens/>
        <w:ind w:left="720" w:hanging="720"/>
        <w:jc w:val="both"/>
        <w:rPr>
          <w:color w:val="000000" w:themeColor="text1"/>
          <w:spacing w:val="-3"/>
          <w:sz w:val="20"/>
          <w:szCs w:val="20"/>
          <w:lang w:val="en-US"/>
        </w:rPr>
      </w:pPr>
    </w:p>
    <w:p w14:paraId="47F1BFE2" w14:textId="77777777" w:rsidR="006C791A" w:rsidRPr="00080291" w:rsidRDefault="006C791A" w:rsidP="006C791A">
      <w:p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If the Consultant is not able to find a compromise with the community on the areas to be surveyed, the Consultant shall promptly refer this issue to the Client for further discussion.</w:t>
      </w:r>
    </w:p>
    <w:p w14:paraId="205B25E2" w14:textId="77777777" w:rsidR="006C791A" w:rsidRPr="00080291" w:rsidRDefault="006C791A" w:rsidP="006C791A">
      <w:pPr>
        <w:widowControl w:val="0"/>
        <w:tabs>
          <w:tab w:val="left" w:pos="-720"/>
        </w:tabs>
        <w:suppressAutoHyphens/>
        <w:spacing w:line="276" w:lineRule="auto"/>
        <w:jc w:val="both"/>
        <w:rPr>
          <w:color w:val="000000" w:themeColor="text1"/>
          <w:spacing w:val="-3"/>
          <w:sz w:val="20"/>
          <w:szCs w:val="20"/>
        </w:rPr>
      </w:pPr>
      <w:r w:rsidRPr="00080291">
        <w:rPr>
          <w:color w:val="000000" w:themeColor="text1"/>
          <w:spacing w:val="-3"/>
          <w:sz w:val="20"/>
          <w:szCs w:val="20"/>
        </w:rPr>
        <w:t>Prepare the location/verification of traverses for geophysical measurements in the field, together with community representatives.</w:t>
      </w:r>
    </w:p>
    <w:p w14:paraId="63C90E57" w14:textId="77777777" w:rsidR="006C791A" w:rsidRPr="00080291" w:rsidRDefault="006C791A" w:rsidP="006C791A">
      <w:pPr>
        <w:tabs>
          <w:tab w:val="left" w:pos="-720"/>
          <w:tab w:val="num" w:pos="0"/>
        </w:tabs>
        <w:suppressAutoHyphens/>
        <w:spacing w:line="276" w:lineRule="auto"/>
        <w:jc w:val="both"/>
        <w:rPr>
          <w:color w:val="000000" w:themeColor="text1"/>
          <w:spacing w:val="-3"/>
          <w:sz w:val="20"/>
          <w:szCs w:val="20"/>
        </w:rPr>
      </w:pPr>
    </w:p>
    <w:p w14:paraId="33380522" w14:textId="77777777" w:rsidR="006C791A" w:rsidRPr="00080291" w:rsidRDefault="006C791A" w:rsidP="006C791A">
      <w:pPr>
        <w:widowControl w:val="0"/>
        <w:tabs>
          <w:tab w:val="left" w:pos="-720"/>
        </w:tabs>
        <w:suppressAutoHyphens/>
        <w:spacing w:line="276" w:lineRule="auto"/>
        <w:jc w:val="both"/>
        <w:rPr>
          <w:color w:val="000000" w:themeColor="text1"/>
          <w:spacing w:val="-3"/>
          <w:sz w:val="20"/>
          <w:szCs w:val="20"/>
        </w:rPr>
      </w:pPr>
      <w:r w:rsidRPr="00080291">
        <w:rPr>
          <w:color w:val="000000" w:themeColor="text1"/>
          <w:spacing w:val="-3"/>
          <w:sz w:val="20"/>
          <w:szCs w:val="20"/>
        </w:rPr>
        <w:t xml:space="preserve">Geophysical measurements along selected traverse lines using suitable profiling methods. </w:t>
      </w:r>
    </w:p>
    <w:p w14:paraId="0729C7EA" w14:textId="77777777" w:rsidR="006C791A" w:rsidRPr="00080291" w:rsidRDefault="006C791A" w:rsidP="006C791A">
      <w:pPr>
        <w:widowControl w:val="0"/>
        <w:tabs>
          <w:tab w:val="left" w:pos="-720"/>
          <w:tab w:val="num" w:pos="0"/>
        </w:tabs>
        <w:suppressAutoHyphens/>
        <w:spacing w:line="276" w:lineRule="auto"/>
        <w:jc w:val="both"/>
        <w:rPr>
          <w:color w:val="000000" w:themeColor="text1"/>
          <w:spacing w:val="-3"/>
          <w:sz w:val="20"/>
          <w:szCs w:val="20"/>
        </w:rPr>
      </w:pPr>
    </w:p>
    <w:p w14:paraId="68E71853" w14:textId="77777777" w:rsidR="006C791A" w:rsidRPr="00080291" w:rsidRDefault="006C791A" w:rsidP="006C791A">
      <w:pPr>
        <w:widowControl w:val="0"/>
        <w:tabs>
          <w:tab w:val="left" w:pos="-720"/>
        </w:tabs>
        <w:suppressAutoHyphens/>
        <w:spacing w:line="276" w:lineRule="auto"/>
        <w:jc w:val="both"/>
        <w:rPr>
          <w:color w:val="000000" w:themeColor="text1"/>
          <w:spacing w:val="-3"/>
          <w:sz w:val="20"/>
          <w:szCs w:val="20"/>
        </w:rPr>
      </w:pPr>
      <w:r w:rsidRPr="00080291">
        <w:rPr>
          <w:color w:val="000000" w:themeColor="text1"/>
          <w:spacing w:val="-3"/>
          <w:sz w:val="20"/>
          <w:szCs w:val="20"/>
        </w:rPr>
        <w:t>Selection and detailed localisation of sounding points based on the results of aerial photo interpretation, reconnaissance survey, geophysical profiling, etc. The Consultant shall for each point evaluate the risk of groundwater contamination and avoid siting at points where such risk is identified.</w:t>
      </w:r>
    </w:p>
    <w:p w14:paraId="049D0A76" w14:textId="77777777" w:rsidR="006C791A" w:rsidRPr="00080291" w:rsidRDefault="006C791A" w:rsidP="006C791A">
      <w:pPr>
        <w:widowControl w:val="0"/>
        <w:tabs>
          <w:tab w:val="left" w:pos="-720"/>
        </w:tabs>
        <w:suppressAutoHyphens/>
        <w:spacing w:line="276" w:lineRule="auto"/>
        <w:jc w:val="both"/>
        <w:rPr>
          <w:color w:val="000000" w:themeColor="text1"/>
          <w:spacing w:val="-3"/>
          <w:sz w:val="20"/>
          <w:szCs w:val="20"/>
        </w:rPr>
      </w:pPr>
    </w:p>
    <w:p w14:paraId="17A71056" w14:textId="77777777" w:rsidR="006C791A" w:rsidRPr="00080291" w:rsidRDefault="006C791A" w:rsidP="006C791A">
      <w:pPr>
        <w:widowControl w:val="0"/>
        <w:tabs>
          <w:tab w:val="left" w:pos="-720"/>
        </w:tabs>
        <w:suppressAutoHyphens/>
        <w:spacing w:line="276" w:lineRule="auto"/>
        <w:jc w:val="both"/>
        <w:rPr>
          <w:color w:val="000000" w:themeColor="text1"/>
          <w:spacing w:val="-3"/>
          <w:sz w:val="20"/>
          <w:szCs w:val="20"/>
        </w:rPr>
      </w:pPr>
      <w:r w:rsidRPr="00080291">
        <w:rPr>
          <w:color w:val="000000" w:themeColor="text1"/>
          <w:spacing w:val="-3"/>
          <w:sz w:val="20"/>
          <w:szCs w:val="20"/>
        </w:rPr>
        <w:t>The Consultant shall also avoid siting in immediate surroundings of houses and main roads. Boreholes shall be at least 15m from centre of any road.</w:t>
      </w:r>
    </w:p>
    <w:p w14:paraId="7F2A60F2" w14:textId="77777777" w:rsidR="006C791A" w:rsidRPr="00080291" w:rsidRDefault="006C791A" w:rsidP="006C791A">
      <w:pPr>
        <w:widowControl w:val="0"/>
        <w:tabs>
          <w:tab w:val="left" w:pos="-720"/>
        </w:tabs>
        <w:suppressAutoHyphens/>
        <w:jc w:val="both"/>
        <w:rPr>
          <w:color w:val="000000" w:themeColor="text1"/>
          <w:spacing w:val="-3"/>
          <w:sz w:val="20"/>
          <w:szCs w:val="20"/>
        </w:rPr>
      </w:pPr>
    </w:p>
    <w:p w14:paraId="17D61C7A" w14:textId="77777777" w:rsidR="006C791A" w:rsidRPr="00080291" w:rsidRDefault="006C791A" w:rsidP="006C791A">
      <w:pPr>
        <w:tabs>
          <w:tab w:val="left" w:pos="-720"/>
        </w:tabs>
        <w:suppressAutoHyphens/>
        <w:jc w:val="both"/>
        <w:rPr>
          <w:b/>
          <w:color w:val="000000" w:themeColor="text1"/>
          <w:spacing w:val="-3"/>
          <w:sz w:val="20"/>
          <w:szCs w:val="20"/>
        </w:rPr>
      </w:pPr>
      <w:r w:rsidRPr="00080291">
        <w:rPr>
          <w:color w:val="000000" w:themeColor="text1"/>
          <w:spacing w:val="-3"/>
          <w:sz w:val="20"/>
          <w:szCs w:val="20"/>
        </w:rPr>
        <w:t>Resistivity soundings and interpretations.</w:t>
      </w:r>
    </w:p>
    <w:p w14:paraId="0C0F31D7" w14:textId="77777777" w:rsidR="006C791A" w:rsidRPr="00080291" w:rsidRDefault="006C791A" w:rsidP="006C791A">
      <w:pPr>
        <w:tabs>
          <w:tab w:val="left" w:pos="-720"/>
        </w:tabs>
        <w:suppressAutoHyphens/>
        <w:jc w:val="both"/>
        <w:rPr>
          <w:color w:val="000000" w:themeColor="text1"/>
          <w:spacing w:val="-3"/>
          <w:sz w:val="20"/>
          <w:szCs w:val="20"/>
        </w:rPr>
      </w:pPr>
    </w:p>
    <w:p w14:paraId="3DF7BD74" w14:textId="77777777" w:rsidR="006C791A" w:rsidRPr="00080291" w:rsidRDefault="006C791A" w:rsidP="006C791A">
      <w:pPr>
        <w:tabs>
          <w:tab w:val="left" w:pos="-720"/>
        </w:tabs>
        <w:suppressAutoHyphens/>
        <w:jc w:val="both"/>
        <w:rPr>
          <w:color w:val="000000" w:themeColor="text1"/>
          <w:spacing w:val="-3"/>
          <w:sz w:val="20"/>
          <w:szCs w:val="20"/>
        </w:rPr>
      </w:pPr>
      <w:r w:rsidRPr="00080291">
        <w:rPr>
          <w:color w:val="000000" w:themeColor="text1"/>
          <w:spacing w:val="-3"/>
          <w:sz w:val="20"/>
          <w:szCs w:val="20"/>
        </w:rPr>
        <w:t>Processing and analyses of data from field measurements and interpretation of the results with a view to ranking/recommendation of borehole sites.</w:t>
      </w:r>
    </w:p>
    <w:p w14:paraId="642BD565" w14:textId="77777777" w:rsidR="006C791A" w:rsidRPr="00080291" w:rsidRDefault="006C791A" w:rsidP="006C791A">
      <w:pPr>
        <w:tabs>
          <w:tab w:val="left" w:pos="-720"/>
        </w:tabs>
        <w:suppressAutoHyphens/>
        <w:jc w:val="both"/>
        <w:rPr>
          <w:color w:val="000000" w:themeColor="text1"/>
          <w:spacing w:val="-3"/>
          <w:sz w:val="20"/>
          <w:szCs w:val="20"/>
        </w:rPr>
      </w:pPr>
    </w:p>
    <w:p w14:paraId="00A65DC2" w14:textId="77777777" w:rsidR="006C791A" w:rsidRPr="00080291" w:rsidRDefault="006C791A" w:rsidP="006C791A">
      <w:pPr>
        <w:tabs>
          <w:tab w:val="left" w:pos="0"/>
        </w:tabs>
        <w:suppressAutoHyphens/>
        <w:jc w:val="both"/>
        <w:rPr>
          <w:color w:val="000000" w:themeColor="text1"/>
          <w:spacing w:val="-3"/>
          <w:sz w:val="20"/>
          <w:szCs w:val="20"/>
        </w:rPr>
      </w:pPr>
      <w:r w:rsidRPr="00080291">
        <w:rPr>
          <w:color w:val="000000" w:themeColor="text1"/>
          <w:spacing w:val="-3"/>
          <w:sz w:val="20"/>
          <w:szCs w:val="20"/>
        </w:rPr>
        <w:t>Preparation of a hydrogeological report, for each District outlining the results of the study per community.</w:t>
      </w:r>
    </w:p>
    <w:p w14:paraId="09679BB2" w14:textId="77777777" w:rsidR="006C791A" w:rsidRPr="00080291" w:rsidRDefault="006C791A" w:rsidP="006C791A">
      <w:pPr>
        <w:pStyle w:val="BodyText3"/>
        <w:widowControl w:val="0"/>
        <w:tabs>
          <w:tab w:val="left" w:pos="-720"/>
        </w:tabs>
        <w:suppressAutoHyphens/>
        <w:rPr>
          <w:rFonts w:ascii="Verdana" w:hAnsi="Verdana"/>
          <w:b/>
          <w:color w:val="000000" w:themeColor="text1"/>
          <w:spacing w:val="-3"/>
          <w:sz w:val="20"/>
          <w:szCs w:val="20"/>
          <w:u w:val="single"/>
          <w:lang w:val="en-US"/>
        </w:rPr>
      </w:pPr>
    </w:p>
    <w:p w14:paraId="66CCA254" w14:textId="77777777" w:rsidR="006C791A" w:rsidRPr="00080291" w:rsidRDefault="006C791A" w:rsidP="006C791A">
      <w:pPr>
        <w:pStyle w:val="Heading2"/>
        <w:rPr>
          <w:b/>
          <w:bCs/>
          <w:color w:val="000000" w:themeColor="text1"/>
          <w:sz w:val="20"/>
          <w:szCs w:val="20"/>
          <w:lang w:val="en-US"/>
        </w:rPr>
      </w:pPr>
      <w:r w:rsidRPr="00080291">
        <w:rPr>
          <w:b/>
          <w:bCs/>
          <w:color w:val="000000" w:themeColor="text1"/>
          <w:sz w:val="20"/>
          <w:szCs w:val="20"/>
          <w:lang w:val="en-US"/>
        </w:rPr>
        <w:t>Criteria for considering a borehole Successful</w:t>
      </w:r>
    </w:p>
    <w:p w14:paraId="537C4B5E" w14:textId="77777777" w:rsidR="006C791A" w:rsidRPr="00080291" w:rsidRDefault="006C791A" w:rsidP="006C791A">
      <w:pPr>
        <w:rPr>
          <w:color w:val="000000" w:themeColor="text1"/>
          <w:lang w:val="en-US"/>
        </w:rPr>
      </w:pPr>
    </w:p>
    <w:p w14:paraId="62642505" w14:textId="77777777" w:rsidR="006C791A" w:rsidRPr="00080291" w:rsidRDefault="006C791A" w:rsidP="006C791A">
      <w:pPr>
        <w:pStyle w:val="BodyText3"/>
        <w:widowControl w:val="0"/>
        <w:tabs>
          <w:tab w:val="left" w:pos="-720"/>
        </w:tabs>
        <w:suppressAutoHyphens/>
        <w:jc w:val="both"/>
        <w:rPr>
          <w:rFonts w:ascii="Verdana" w:hAnsi="Verdana"/>
          <w:color w:val="000000" w:themeColor="text1"/>
          <w:spacing w:val="-3"/>
          <w:sz w:val="20"/>
          <w:szCs w:val="20"/>
          <w:lang w:val="en-US"/>
        </w:rPr>
      </w:pPr>
      <w:r w:rsidRPr="00080291">
        <w:rPr>
          <w:rFonts w:ascii="Verdana" w:hAnsi="Verdana"/>
          <w:color w:val="000000" w:themeColor="text1"/>
          <w:spacing w:val="-3"/>
          <w:sz w:val="20"/>
          <w:szCs w:val="20"/>
          <w:lang w:val="en-US"/>
        </w:rPr>
        <w:t xml:space="preserve">The consultant shall </w:t>
      </w:r>
      <w:proofErr w:type="gramStart"/>
      <w:r w:rsidRPr="00080291">
        <w:rPr>
          <w:rFonts w:ascii="Verdana" w:hAnsi="Verdana"/>
          <w:color w:val="000000" w:themeColor="text1"/>
          <w:spacing w:val="-3"/>
          <w:sz w:val="20"/>
          <w:szCs w:val="20"/>
          <w:lang w:val="en-US"/>
        </w:rPr>
        <w:t>refer</w:t>
      </w:r>
      <w:proofErr w:type="gramEnd"/>
      <w:r w:rsidRPr="00080291">
        <w:rPr>
          <w:rFonts w:ascii="Verdana" w:hAnsi="Verdana"/>
          <w:color w:val="000000" w:themeColor="text1"/>
          <w:spacing w:val="-3"/>
          <w:sz w:val="20"/>
          <w:szCs w:val="20"/>
          <w:lang w:val="en-US"/>
        </w:rPr>
        <w:t xml:space="preserve"> criteria set out in the Technical Specifications of the Drilling Contract.</w:t>
      </w:r>
    </w:p>
    <w:p w14:paraId="36ED22C9" w14:textId="77777777" w:rsidR="006C791A" w:rsidRPr="00080291" w:rsidRDefault="006C791A" w:rsidP="006C791A">
      <w:pPr>
        <w:pStyle w:val="BodyText3"/>
        <w:widowControl w:val="0"/>
        <w:tabs>
          <w:tab w:val="left" w:pos="-720"/>
        </w:tabs>
        <w:suppressAutoHyphens/>
        <w:spacing w:after="0"/>
        <w:jc w:val="both"/>
        <w:rPr>
          <w:rFonts w:ascii="Verdana" w:hAnsi="Verdana"/>
          <w:color w:val="000000" w:themeColor="text1"/>
          <w:spacing w:val="-3"/>
          <w:sz w:val="20"/>
          <w:szCs w:val="20"/>
          <w:lang w:val="en-US"/>
        </w:rPr>
      </w:pPr>
    </w:p>
    <w:p w14:paraId="425C370F" w14:textId="77777777" w:rsidR="006C791A" w:rsidRPr="00080291" w:rsidRDefault="006C791A" w:rsidP="006C791A">
      <w:pPr>
        <w:pStyle w:val="Heading3"/>
        <w:rPr>
          <w:i/>
          <w:iCs/>
          <w:color w:val="000000" w:themeColor="text1"/>
          <w:sz w:val="20"/>
          <w:szCs w:val="18"/>
        </w:rPr>
      </w:pPr>
      <w:r w:rsidRPr="00080291">
        <w:rPr>
          <w:i/>
          <w:iCs/>
          <w:color w:val="000000" w:themeColor="text1"/>
          <w:sz w:val="20"/>
          <w:szCs w:val="18"/>
        </w:rPr>
        <w:t>Drilling Supervision</w:t>
      </w:r>
    </w:p>
    <w:p w14:paraId="66B92392" w14:textId="77777777" w:rsidR="006C791A" w:rsidRPr="00080291" w:rsidRDefault="006C791A" w:rsidP="006C791A">
      <w:pPr>
        <w:spacing w:line="276" w:lineRule="auto"/>
        <w:rPr>
          <w:color w:val="000000" w:themeColor="text1"/>
          <w:lang w:val="en-US"/>
        </w:rPr>
      </w:pPr>
    </w:p>
    <w:p w14:paraId="6796922C" w14:textId="77777777" w:rsidR="006C791A" w:rsidRPr="00080291" w:rsidRDefault="006C791A" w:rsidP="006C791A">
      <w:pPr>
        <w:pStyle w:val="BodyText3"/>
        <w:widowControl w:val="0"/>
        <w:tabs>
          <w:tab w:val="left" w:pos="-720"/>
        </w:tabs>
        <w:suppressAutoHyphens/>
        <w:spacing w:line="276" w:lineRule="auto"/>
        <w:jc w:val="both"/>
        <w:rPr>
          <w:rFonts w:ascii="Verdana" w:hAnsi="Verdana"/>
          <w:color w:val="000000" w:themeColor="text1"/>
          <w:spacing w:val="-3"/>
          <w:sz w:val="20"/>
          <w:szCs w:val="20"/>
          <w:lang w:val="en-US"/>
        </w:rPr>
      </w:pPr>
      <w:r w:rsidRPr="00080291">
        <w:rPr>
          <w:rFonts w:ascii="Verdana" w:hAnsi="Verdana"/>
          <w:color w:val="000000" w:themeColor="text1"/>
          <w:spacing w:val="-3"/>
          <w:sz w:val="20"/>
          <w:szCs w:val="20"/>
          <w:lang w:val="en-US"/>
        </w:rPr>
        <w:t>The Consultant shall take the true coordinates of the borehole drilling sites with a Global Positioning System (GPS).</w:t>
      </w:r>
    </w:p>
    <w:p w14:paraId="16727EAC" w14:textId="77777777" w:rsidR="006C791A" w:rsidRPr="00080291" w:rsidRDefault="006C791A" w:rsidP="006C791A">
      <w:p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When the points for drilling are identified, the Consultant shall arrange with the Contractor to identify all the points and prepare a work plan for the drilling.</w:t>
      </w:r>
    </w:p>
    <w:p w14:paraId="41725A69" w14:textId="77777777" w:rsidR="006C791A" w:rsidRPr="00080291" w:rsidRDefault="006C791A" w:rsidP="006C791A">
      <w:pPr>
        <w:rPr>
          <w:color w:val="000000" w:themeColor="text1"/>
        </w:rPr>
      </w:pPr>
    </w:p>
    <w:p w14:paraId="5B034463" w14:textId="77777777" w:rsidR="006C791A" w:rsidRPr="00080291" w:rsidRDefault="006C791A" w:rsidP="006C791A">
      <w:pPr>
        <w:rPr>
          <w:color w:val="000000" w:themeColor="text1"/>
        </w:rPr>
      </w:pPr>
    </w:p>
    <w:p w14:paraId="2763666E" w14:textId="77777777" w:rsidR="006C791A" w:rsidRPr="00080291" w:rsidRDefault="006C791A" w:rsidP="006C791A">
      <w:pPr>
        <w:tabs>
          <w:tab w:val="left" w:pos="-720"/>
        </w:tabs>
        <w:suppressAutoHyphens/>
        <w:spacing w:line="276" w:lineRule="auto"/>
        <w:jc w:val="both"/>
        <w:rPr>
          <w:color w:val="000000" w:themeColor="text1"/>
          <w:spacing w:val="-3"/>
          <w:sz w:val="20"/>
          <w:szCs w:val="20"/>
        </w:rPr>
      </w:pPr>
      <w:r w:rsidRPr="00080291">
        <w:rPr>
          <w:color w:val="000000" w:themeColor="text1"/>
          <w:spacing w:val="-3"/>
          <w:sz w:val="20"/>
          <w:szCs w:val="20"/>
        </w:rPr>
        <w:t>The Consultant shall appoint a Hydrogeologist assisted by a Hydrogeological Technician to undertake the field activities as Supervising Officers. One of these Supervising Officers shall always be present on site whenever the Contractor is undertaking work in relation to drilling, installation of casings or screens, development and pump test of boreholes as well as platform construction. Where drilling and pumping test take place in parallel, the Technician shall be expected to supervise the latter while the Hydrogeologist continues with supervision of the drilling activities.</w:t>
      </w:r>
    </w:p>
    <w:p w14:paraId="2B5D42FC" w14:textId="77777777" w:rsidR="006C791A" w:rsidRPr="00080291" w:rsidRDefault="006C791A" w:rsidP="006C791A">
      <w:pPr>
        <w:tabs>
          <w:tab w:val="left" w:pos="794"/>
          <w:tab w:val="left" w:pos="1361"/>
          <w:tab w:val="left" w:pos="2778"/>
          <w:tab w:val="left" w:pos="4479"/>
          <w:tab w:val="left" w:pos="6747"/>
        </w:tabs>
        <w:jc w:val="both"/>
        <w:rPr>
          <w:color w:val="000000" w:themeColor="text1"/>
          <w:sz w:val="20"/>
          <w:szCs w:val="20"/>
        </w:rPr>
      </w:pPr>
    </w:p>
    <w:p w14:paraId="33DF79CA" w14:textId="77777777" w:rsidR="006C791A" w:rsidRPr="00080291" w:rsidRDefault="006C791A" w:rsidP="006C791A">
      <w:pPr>
        <w:tabs>
          <w:tab w:val="left" w:pos="794"/>
          <w:tab w:val="left" w:pos="1361"/>
          <w:tab w:val="left" w:pos="2778"/>
          <w:tab w:val="left" w:pos="4479"/>
          <w:tab w:val="left" w:pos="6747"/>
        </w:tabs>
        <w:spacing w:line="276" w:lineRule="auto"/>
        <w:jc w:val="both"/>
        <w:rPr>
          <w:color w:val="000000" w:themeColor="text1"/>
          <w:sz w:val="20"/>
          <w:szCs w:val="20"/>
        </w:rPr>
      </w:pPr>
      <w:r w:rsidRPr="00080291">
        <w:rPr>
          <w:color w:val="000000" w:themeColor="text1"/>
          <w:sz w:val="20"/>
          <w:szCs w:val="20"/>
        </w:rPr>
        <w:t>The role of the Consultant's Supervising Officers is generally to ensure that the Contractor follows the Contract together with the Technical Specifications. The Contract is therefore a key document, which should be well understood by the Consultant's Supervising Officers and should always keep a copy on site. In the copy on site, t</w:t>
      </w:r>
      <w:r w:rsidRPr="00080291">
        <w:rPr>
          <w:color w:val="000000" w:themeColor="text1"/>
          <w:spacing w:val="-3"/>
          <w:sz w:val="20"/>
          <w:szCs w:val="20"/>
        </w:rPr>
        <w:t>he Consultant shall delete all rates in the Bills of Quantities, the Contract Sum, and all other prices.</w:t>
      </w:r>
      <w:r w:rsidRPr="00080291">
        <w:rPr>
          <w:color w:val="000000" w:themeColor="text1"/>
          <w:sz w:val="20"/>
          <w:szCs w:val="20"/>
        </w:rPr>
        <w:t xml:space="preserve"> The Supervising Officers must insist that the Contract be followed from the beginning of the drilling work, and that the Contractor has all the requested equipment on site. For this purpose </w:t>
      </w:r>
      <w:r w:rsidRPr="00080291">
        <w:rPr>
          <w:color w:val="000000" w:themeColor="text1"/>
          <w:spacing w:val="-3"/>
          <w:sz w:val="20"/>
          <w:szCs w:val="20"/>
        </w:rPr>
        <w:t xml:space="preserve">“Check list for various materials to be provided by the Contractor during drilling, installation of casing and screen, development and test pumping” </w:t>
      </w:r>
      <w:r w:rsidRPr="00080291">
        <w:rPr>
          <w:color w:val="000000" w:themeColor="text1"/>
          <w:sz w:val="20"/>
          <w:szCs w:val="20"/>
        </w:rPr>
        <w:t>has been prepared.</w:t>
      </w:r>
    </w:p>
    <w:p w14:paraId="1F5015B9" w14:textId="77777777" w:rsidR="006C791A" w:rsidRPr="00080291" w:rsidRDefault="006C791A" w:rsidP="006C791A">
      <w:pPr>
        <w:tabs>
          <w:tab w:val="left" w:pos="794"/>
          <w:tab w:val="left" w:pos="1361"/>
          <w:tab w:val="left" w:pos="2778"/>
          <w:tab w:val="left" w:pos="4479"/>
          <w:tab w:val="left" w:pos="6747"/>
        </w:tabs>
        <w:spacing w:line="276" w:lineRule="auto"/>
        <w:jc w:val="both"/>
        <w:rPr>
          <w:color w:val="000000" w:themeColor="text1"/>
          <w:sz w:val="20"/>
          <w:szCs w:val="20"/>
        </w:rPr>
      </w:pPr>
    </w:p>
    <w:p w14:paraId="5E5E1DCA" w14:textId="77777777" w:rsidR="006C791A" w:rsidRPr="00080291" w:rsidRDefault="006C791A" w:rsidP="006C791A">
      <w:pPr>
        <w:tabs>
          <w:tab w:val="left" w:pos="794"/>
          <w:tab w:val="left" w:pos="1361"/>
          <w:tab w:val="left" w:pos="2778"/>
          <w:tab w:val="left" w:pos="4479"/>
          <w:tab w:val="left" w:pos="6747"/>
        </w:tabs>
        <w:spacing w:line="276" w:lineRule="auto"/>
        <w:jc w:val="both"/>
        <w:rPr>
          <w:color w:val="000000" w:themeColor="text1"/>
          <w:sz w:val="20"/>
          <w:szCs w:val="20"/>
        </w:rPr>
      </w:pPr>
      <w:r w:rsidRPr="00080291">
        <w:rPr>
          <w:color w:val="000000" w:themeColor="text1"/>
          <w:sz w:val="20"/>
          <w:szCs w:val="20"/>
        </w:rPr>
        <w:t>The Consultant is expected to go through this checklist together with the Contractor before the work starts every time the Contractor has been demobilised. The Contractor should generally not be allowed to commence the work if all the necessary equipment is not on site.</w:t>
      </w:r>
    </w:p>
    <w:p w14:paraId="5BA9C871" w14:textId="77777777" w:rsidR="006C791A" w:rsidRPr="00080291" w:rsidRDefault="006C791A" w:rsidP="006C791A">
      <w:pPr>
        <w:rPr>
          <w:color w:val="000000" w:themeColor="text1"/>
          <w:sz w:val="18"/>
          <w:szCs w:val="24"/>
        </w:rPr>
      </w:pPr>
    </w:p>
    <w:p w14:paraId="1B7B6CC5" w14:textId="77777777" w:rsidR="006C791A" w:rsidRPr="00080291" w:rsidRDefault="006C791A" w:rsidP="006C791A">
      <w:pPr>
        <w:tabs>
          <w:tab w:val="left" w:pos="794"/>
          <w:tab w:val="left" w:pos="1361"/>
          <w:tab w:val="left" w:pos="2778"/>
          <w:tab w:val="left" w:pos="4479"/>
          <w:tab w:val="left" w:pos="6747"/>
        </w:tabs>
        <w:jc w:val="both"/>
        <w:rPr>
          <w:color w:val="000000" w:themeColor="text1"/>
          <w:sz w:val="20"/>
          <w:szCs w:val="20"/>
        </w:rPr>
      </w:pPr>
      <w:r w:rsidRPr="00080291">
        <w:rPr>
          <w:color w:val="000000" w:themeColor="text1"/>
          <w:sz w:val="20"/>
          <w:szCs w:val="20"/>
        </w:rPr>
        <w:t>The Consultant's Supervising Officers shall guide the implementation in relation to quality of work and issue necessary instructions and approvals.</w:t>
      </w:r>
    </w:p>
    <w:p w14:paraId="6908939C" w14:textId="77777777" w:rsidR="006C791A" w:rsidRPr="00080291" w:rsidRDefault="006C791A" w:rsidP="006C791A">
      <w:pPr>
        <w:tabs>
          <w:tab w:val="left" w:pos="-720"/>
          <w:tab w:val="left" w:pos="0"/>
        </w:tabs>
        <w:suppressAutoHyphens/>
        <w:ind w:left="720" w:hanging="720"/>
        <w:jc w:val="both"/>
        <w:rPr>
          <w:color w:val="000000" w:themeColor="text1"/>
          <w:spacing w:val="-3"/>
          <w:sz w:val="20"/>
          <w:szCs w:val="20"/>
        </w:rPr>
      </w:pPr>
    </w:p>
    <w:p w14:paraId="0913C3E8" w14:textId="77777777" w:rsidR="006C791A" w:rsidRPr="00080291" w:rsidRDefault="006C791A" w:rsidP="006C791A">
      <w:pPr>
        <w:tabs>
          <w:tab w:val="left" w:pos="-720"/>
          <w:tab w:val="left" w:pos="0"/>
        </w:tabs>
        <w:suppressAutoHyphens/>
        <w:jc w:val="both"/>
        <w:rPr>
          <w:color w:val="000000" w:themeColor="text1"/>
          <w:spacing w:val="-3"/>
          <w:sz w:val="20"/>
          <w:szCs w:val="20"/>
        </w:rPr>
      </w:pPr>
      <w:r w:rsidRPr="00080291">
        <w:rPr>
          <w:color w:val="000000" w:themeColor="text1"/>
          <w:spacing w:val="-3"/>
          <w:sz w:val="20"/>
          <w:szCs w:val="20"/>
        </w:rPr>
        <w:t>It is the responsibility of the Consultant to give a detailed briefing to the Supervising Officers regarding their duties and responsibilities in connection with the supervision, the contents of the Contractors’ contract, in particular the Specifications and the main clauses, which the Supervising Officers are requested to refer to in connection with the supervision.</w:t>
      </w:r>
    </w:p>
    <w:p w14:paraId="564F54E6" w14:textId="77777777" w:rsidR="006C791A" w:rsidRPr="00080291" w:rsidRDefault="006C791A" w:rsidP="006C791A">
      <w:pPr>
        <w:tabs>
          <w:tab w:val="left" w:pos="-720"/>
          <w:tab w:val="left" w:pos="0"/>
        </w:tabs>
        <w:suppressAutoHyphens/>
        <w:jc w:val="both"/>
        <w:rPr>
          <w:color w:val="000000" w:themeColor="text1"/>
          <w:spacing w:val="-3"/>
          <w:sz w:val="20"/>
          <w:szCs w:val="20"/>
        </w:rPr>
      </w:pPr>
    </w:p>
    <w:p w14:paraId="3C78EF8B" w14:textId="77777777" w:rsidR="006C791A" w:rsidRPr="00080291" w:rsidRDefault="006C791A" w:rsidP="006C791A">
      <w:pPr>
        <w:tabs>
          <w:tab w:val="left" w:pos="-720"/>
        </w:tabs>
        <w:suppressAutoHyphens/>
        <w:jc w:val="both"/>
        <w:rPr>
          <w:i/>
          <w:iCs/>
          <w:color w:val="000000" w:themeColor="text1"/>
          <w:spacing w:val="-3"/>
          <w:sz w:val="20"/>
          <w:szCs w:val="20"/>
        </w:rPr>
      </w:pPr>
      <w:r w:rsidRPr="00080291">
        <w:rPr>
          <w:i/>
          <w:iCs/>
          <w:color w:val="000000" w:themeColor="text1"/>
          <w:spacing w:val="-3"/>
          <w:sz w:val="20"/>
          <w:szCs w:val="20"/>
        </w:rPr>
        <w:t xml:space="preserve">The duties and responsibilities of the Consultant's Supervising Officers shall furthermore include, but not be restricted to the following: </w:t>
      </w:r>
    </w:p>
    <w:p w14:paraId="068A883B" w14:textId="77777777" w:rsidR="006C791A" w:rsidRPr="00080291" w:rsidRDefault="006C791A" w:rsidP="006C791A">
      <w:pPr>
        <w:rPr>
          <w:color w:val="000000" w:themeColor="text1"/>
        </w:rPr>
      </w:pPr>
    </w:p>
    <w:p w14:paraId="0B990605" w14:textId="77777777" w:rsidR="006C791A" w:rsidRPr="00080291" w:rsidRDefault="006C791A" w:rsidP="006C791A">
      <w:pPr>
        <w:tabs>
          <w:tab w:val="left" w:pos="-720"/>
          <w:tab w:val="left" w:pos="0"/>
        </w:tabs>
        <w:suppressAutoHyphens/>
        <w:jc w:val="both"/>
        <w:rPr>
          <w:color w:val="000000" w:themeColor="text1"/>
          <w:spacing w:val="-3"/>
          <w:sz w:val="20"/>
          <w:szCs w:val="20"/>
        </w:rPr>
      </w:pPr>
      <w:r w:rsidRPr="00080291">
        <w:rPr>
          <w:color w:val="000000" w:themeColor="text1"/>
          <w:spacing w:val="-3"/>
          <w:sz w:val="20"/>
          <w:szCs w:val="20"/>
        </w:rPr>
        <w:t>Issue necessary instructions using a triplicate book so that the Consultant keeps a copy of all instructions given, and one copy can be filed in the project file.  All instructions shall be clearly written, dated and signed.</w:t>
      </w:r>
    </w:p>
    <w:p w14:paraId="0888A558" w14:textId="77777777" w:rsidR="006C791A" w:rsidRPr="00080291" w:rsidRDefault="006C791A" w:rsidP="006C791A">
      <w:pPr>
        <w:tabs>
          <w:tab w:val="left" w:pos="-720"/>
          <w:tab w:val="left" w:pos="0"/>
        </w:tabs>
        <w:suppressAutoHyphens/>
        <w:jc w:val="both"/>
        <w:rPr>
          <w:color w:val="000000" w:themeColor="text1"/>
          <w:spacing w:val="-3"/>
          <w:sz w:val="20"/>
          <w:szCs w:val="20"/>
        </w:rPr>
      </w:pPr>
    </w:p>
    <w:p w14:paraId="7D3BC4EE" w14:textId="77777777" w:rsidR="006C791A" w:rsidRPr="00080291" w:rsidRDefault="006C791A" w:rsidP="006C791A">
      <w:pPr>
        <w:tabs>
          <w:tab w:val="left" w:pos="-720"/>
          <w:tab w:val="left" w:pos="0"/>
        </w:tabs>
        <w:suppressAutoHyphens/>
        <w:jc w:val="both"/>
        <w:rPr>
          <w:color w:val="000000" w:themeColor="text1"/>
          <w:spacing w:val="-3"/>
          <w:sz w:val="20"/>
          <w:szCs w:val="20"/>
        </w:rPr>
      </w:pPr>
      <w:r w:rsidRPr="00080291">
        <w:rPr>
          <w:color w:val="000000" w:themeColor="text1"/>
          <w:spacing w:val="-3"/>
          <w:sz w:val="20"/>
          <w:szCs w:val="20"/>
        </w:rPr>
        <w:t>Be responsible for the decision on final drilling depth and screen positions during borehole construction. Drilling depth should be decided on the basis of the results of the hydrogeological investigations.</w:t>
      </w:r>
    </w:p>
    <w:p w14:paraId="78FEE5DA" w14:textId="77777777" w:rsidR="006C791A" w:rsidRPr="00080291" w:rsidRDefault="006C791A" w:rsidP="006C791A">
      <w:pPr>
        <w:tabs>
          <w:tab w:val="left" w:pos="-720"/>
        </w:tabs>
        <w:suppressAutoHyphens/>
        <w:jc w:val="both"/>
        <w:rPr>
          <w:color w:val="000000" w:themeColor="text1"/>
          <w:spacing w:val="-3"/>
          <w:sz w:val="20"/>
          <w:szCs w:val="20"/>
        </w:rPr>
      </w:pPr>
    </w:p>
    <w:p w14:paraId="65C4E516" w14:textId="77777777" w:rsidR="006C791A" w:rsidRPr="00080291" w:rsidRDefault="006C791A" w:rsidP="006C791A">
      <w:pPr>
        <w:tabs>
          <w:tab w:val="left" w:pos="-720"/>
          <w:tab w:val="left" w:pos="0"/>
        </w:tabs>
        <w:suppressAutoHyphens/>
        <w:jc w:val="both"/>
        <w:rPr>
          <w:color w:val="000000" w:themeColor="text1"/>
          <w:spacing w:val="-3"/>
          <w:sz w:val="20"/>
          <w:szCs w:val="20"/>
        </w:rPr>
      </w:pPr>
      <w:r w:rsidRPr="00080291">
        <w:rPr>
          <w:color w:val="000000" w:themeColor="text1"/>
          <w:spacing w:val="-3"/>
          <w:sz w:val="20"/>
          <w:szCs w:val="20"/>
        </w:rPr>
        <w:t>Monitor and supervise all drilling operations, well design and construction whether temporary or permanent, well development and well testing.</w:t>
      </w:r>
    </w:p>
    <w:p w14:paraId="4D9577CD" w14:textId="77777777" w:rsidR="006C791A" w:rsidRPr="00080291" w:rsidRDefault="006C791A" w:rsidP="006C791A">
      <w:pPr>
        <w:tabs>
          <w:tab w:val="left" w:pos="-720"/>
          <w:tab w:val="left" w:pos="0"/>
        </w:tabs>
        <w:suppressAutoHyphens/>
        <w:jc w:val="both"/>
        <w:rPr>
          <w:color w:val="000000" w:themeColor="text1"/>
          <w:spacing w:val="-3"/>
          <w:sz w:val="20"/>
          <w:szCs w:val="20"/>
        </w:rPr>
      </w:pPr>
    </w:p>
    <w:p w14:paraId="7A21C225" w14:textId="77777777" w:rsidR="006C791A" w:rsidRPr="00080291" w:rsidRDefault="006C791A" w:rsidP="006C791A">
      <w:pPr>
        <w:tabs>
          <w:tab w:val="left" w:pos="-720"/>
          <w:tab w:val="left" w:pos="709"/>
        </w:tabs>
        <w:suppressAutoHyphens/>
        <w:jc w:val="both"/>
        <w:rPr>
          <w:color w:val="000000" w:themeColor="text1"/>
          <w:spacing w:val="-3"/>
          <w:sz w:val="20"/>
          <w:szCs w:val="20"/>
        </w:rPr>
      </w:pPr>
      <w:r w:rsidRPr="00080291">
        <w:rPr>
          <w:color w:val="000000" w:themeColor="text1"/>
          <w:spacing w:val="-3"/>
          <w:sz w:val="20"/>
          <w:szCs w:val="20"/>
        </w:rPr>
        <w:t>Keep a Supervisors logbook with daily entries of all pertinent operations, events and measurements, number of installed PVC casings/screens, observations on penetration rate and geological conditions, pump tests etc. for documentation. Present the logbook to the Client on demand.</w:t>
      </w:r>
    </w:p>
    <w:p w14:paraId="7C21FB00" w14:textId="77777777" w:rsidR="006C791A" w:rsidRPr="00080291" w:rsidRDefault="006C791A" w:rsidP="006C791A">
      <w:pPr>
        <w:tabs>
          <w:tab w:val="left" w:pos="-720"/>
          <w:tab w:val="left" w:pos="0"/>
        </w:tabs>
        <w:suppressAutoHyphens/>
        <w:jc w:val="both"/>
        <w:rPr>
          <w:color w:val="000000" w:themeColor="text1"/>
          <w:spacing w:val="-3"/>
          <w:sz w:val="20"/>
          <w:szCs w:val="20"/>
        </w:rPr>
      </w:pPr>
    </w:p>
    <w:p w14:paraId="3EA72F0E" w14:textId="77777777" w:rsidR="006C791A" w:rsidRPr="00080291" w:rsidRDefault="006C791A" w:rsidP="006C791A">
      <w:pPr>
        <w:tabs>
          <w:tab w:val="left" w:pos="-720"/>
          <w:tab w:val="left" w:pos="709"/>
        </w:tabs>
        <w:suppressAutoHyphens/>
        <w:jc w:val="both"/>
        <w:rPr>
          <w:color w:val="000000" w:themeColor="text1"/>
          <w:spacing w:val="-3"/>
          <w:sz w:val="20"/>
          <w:szCs w:val="20"/>
        </w:rPr>
      </w:pPr>
      <w:r w:rsidRPr="00080291">
        <w:rPr>
          <w:color w:val="000000" w:themeColor="text1"/>
          <w:spacing w:val="-3"/>
          <w:sz w:val="20"/>
          <w:szCs w:val="20"/>
        </w:rPr>
        <w:t>Prepare “Daily log for drilling supervision” and “Borehole Pump Test Supervision”, for each borehole.</w:t>
      </w:r>
    </w:p>
    <w:p w14:paraId="2EC4EFE6" w14:textId="77777777" w:rsidR="006C791A" w:rsidRPr="00080291" w:rsidRDefault="006C791A" w:rsidP="006C791A">
      <w:pPr>
        <w:tabs>
          <w:tab w:val="left" w:pos="-720"/>
          <w:tab w:val="left" w:pos="0"/>
        </w:tabs>
        <w:suppressAutoHyphens/>
        <w:jc w:val="both"/>
        <w:rPr>
          <w:color w:val="000000" w:themeColor="text1"/>
          <w:spacing w:val="-3"/>
          <w:sz w:val="20"/>
          <w:szCs w:val="20"/>
        </w:rPr>
      </w:pPr>
    </w:p>
    <w:p w14:paraId="54340CCA" w14:textId="77777777" w:rsidR="006C791A" w:rsidRPr="00080291" w:rsidRDefault="006C791A" w:rsidP="006C791A">
      <w:pPr>
        <w:tabs>
          <w:tab w:val="left" w:pos="-720"/>
          <w:tab w:val="left" w:pos="0"/>
        </w:tabs>
        <w:suppressAutoHyphens/>
        <w:jc w:val="both"/>
        <w:rPr>
          <w:color w:val="000000" w:themeColor="text1"/>
          <w:spacing w:val="-3"/>
          <w:sz w:val="20"/>
          <w:szCs w:val="20"/>
        </w:rPr>
      </w:pPr>
      <w:r w:rsidRPr="00080291">
        <w:rPr>
          <w:color w:val="000000" w:themeColor="text1"/>
          <w:spacing w:val="-3"/>
          <w:sz w:val="20"/>
          <w:szCs w:val="20"/>
        </w:rPr>
        <w:t>If the Consultant or the Contractor makes any decision or any incident happens which influences the performance of work which is not in accordance with the specifications in the contract or the work plan, the Consultant shall note this in the Supervisors log and ensure it is signed by himself and the Contractor. Subsequently, the Consultant shall inform the Client of the decisions made.</w:t>
      </w:r>
    </w:p>
    <w:p w14:paraId="6BDB9119" w14:textId="77777777" w:rsidR="006C791A" w:rsidRPr="00080291" w:rsidRDefault="006C791A" w:rsidP="006C791A">
      <w:pPr>
        <w:tabs>
          <w:tab w:val="left" w:pos="-720"/>
        </w:tabs>
        <w:suppressAutoHyphens/>
        <w:jc w:val="both"/>
        <w:rPr>
          <w:color w:val="000000" w:themeColor="text1"/>
          <w:spacing w:val="-3"/>
          <w:sz w:val="20"/>
          <w:szCs w:val="20"/>
        </w:rPr>
      </w:pPr>
    </w:p>
    <w:p w14:paraId="615A659D" w14:textId="77777777" w:rsidR="006C791A" w:rsidRPr="00080291" w:rsidRDefault="006C791A" w:rsidP="006C791A">
      <w:pPr>
        <w:tabs>
          <w:tab w:val="left" w:pos="-720"/>
          <w:tab w:val="left" w:pos="0"/>
        </w:tabs>
        <w:suppressAutoHyphens/>
        <w:jc w:val="both"/>
        <w:rPr>
          <w:color w:val="000000" w:themeColor="text1"/>
          <w:spacing w:val="-3"/>
          <w:sz w:val="20"/>
          <w:szCs w:val="20"/>
        </w:rPr>
      </w:pPr>
      <w:r w:rsidRPr="00080291">
        <w:rPr>
          <w:color w:val="000000" w:themeColor="text1"/>
          <w:spacing w:val="-3"/>
          <w:sz w:val="20"/>
          <w:szCs w:val="20"/>
        </w:rPr>
        <w:lastRenderedPageBreak/>
        <w:t>Measure and inspect all borehole lining materials before installation to ensure that they meet the contract prescribed specifications, are of new stock, undamaged, with no deformations and are of correct dimensions. Inspect all filter pack (gravel pack) before installation.</w:t>
      </w:r>
    </w:p>
    <w:p w14:paraId="63F929D9" w14:textId="77777777" w:rsidR="006C791A" w:rsidRPr="00080291" w:rsidRDefault="006C791A" w:rsidP="006C791A">
      <w:pPr>
        <w:tabs>
          <w:tab w:val="left" w:pos="-720"/>
        </w:tabs>
        <w:suppressAutoHyphens/>
        <w:jc w:val="both"/>
        <w:rPr>
          <w:color w:val="000000" w:themeColor="text1"/>
          <w:spacing w:val="-3"/>
          <w:sz w:val="20"/>
          <w:szCs w:val="20"/>
        </w:rPr>
      </w:pPr>
    </w:p>
    <w:p w14:paraId="68C766A9" w14:textId="77777777" w:rsidR="006C791A" w:rsidRPr="00080291" w:rsidRDefault="006C791A" w:rsidP="006C791A">
      <w:pPr>
        <w:tabs>
          <w:tab w:val="left" w:pos="-720"/>
          <w:tab w:val="left" w:pos="0"/>
        </w:tabs>
        <w:suppressAutoHyphens/>
        <w:jc w:val="both"/>
        <w:rPr>
          <w:color w:val="000000" w:themeColor="text1"/>
          <w:spacing w:val="-3"/>
          <w:sz w:val="20"/>
          <w:szCs w:val="20"/>
        </w:rPr>
      </w:pPr>
      <w:r w:rsidRPr="00080291">
        <w:rPr>
          <w:color w:val="000000" w:themeColor="text1"/>
          <w:spacing w:val="-3"/>
          <w:sz w:val="20"/>
          <w:szCs w:val="20"/>
        </w:rPr>
        <w:t>Participate in scheduled meetings as requested by the Client or the drilling contractor, and prepare minutes of meetings.</w:t>
      </w:r>
    </w:p>
    <w:p w14:paraId="44BA52C3" w14:textId="77777777" w:rsidR="006C791A" w:rsidRPr="00080291" w:rsidRDefault="006C791A" w:rsidP="006C791A">
      <w:pPr>
        <w:tabs>
          <w:tab w:val="left" w:pos="-720"/>
          <w:tab w:val="left" w:pos="0"/>
        </w:tabs>
        <w:suppressAutoHyphens/>
        <w:jc w:val="both"/>
        <w:rPr>
          <w:color w:val="000000" w:themeColor="text1"/>
          <w:spacing w:val="-3"/>
          <w:sz w:val="20"/>
          <w:szCs w:val="20"/>
        </w:rPr>
      </w:pPr>
    </w:p>
    <w:p w14:paraId="3B05D5DC" w14:textId="77777777" w:rsidR="006C791A" w:rsidRPr="00080291" w:rsidRDefault="006C791A" w:rsidP="006C791A">
      <w:pPr>
        <w:tabs>
          <w:tab w:val="left" w:pos="-720"/>
          <w:tab w:val="left" w:pos="0"/>
        </w:tabs>
        <w:suppressAutoHyphens/>
        <w:jc w:val="both"/>
        <w:rPr>
          <w:color w:val="000000" w:themeColor="text1"/>
          <w:spacing w:val="-3"/>
          <w:sz w:val="20"/>
          <w:szCs w:val="20"/>
        </w:rPr>
      </w:pPr>
      <w:r w:rsidRPr="00080291">
        <w:rPr>
          <w:color w:val="000000" w:themeColor="text1"/>
          <w:spacing w:val="-3"/>
          <w:sz w:val="20"/>
          <w:szCs w:val="20"/>
        </w:rPr>
        <w:t>Present reports on boreholes drilled.</w:t>
      </w:r>
    </w:p>
    <w:p w14:paraId="69EA3CA6" w14:textId="77777777" w:rsidR="006C791A" w:rsidRPr="00080291" w:rsidRDefault="006C791A" w:rsidP="006C791A">
      <w:pPr>
        <w:widowControl w:val="0"/>
        <w:tabs>
          <w:tab w:val="left" w:pos="-720"/>
        </w:tabs>
        <w:suppressAutoHyphens/>
        <w:spacing w:line="240" w:lineRule="auto"/>
        <w:jc w:val="both"/>
        <w:rPr>
          <w:color w:val="000000" w:themeColor="text1"/>
          <w:spacing w:val="-3"/>
          <w:sz w:val="20"/>
          <w:szCs w:val="20"/>
        </w:rPr>
      </w:pPr>
    </w:p>
    <w:p w14:paraId="5A25A370" w14:textId="77777777" w:rsidR="006C791A" w:rsidRPr="00080291" w:rsidRDefault="006C791A" w:rsidP="006C791A">
      <w:pPr>
        <w:widowControl w:val="0"/>
        <w:tabs>
          <w:tab w:val="left" w:pos="-720"/>
        </w:tabs>
        <w:suppressAutoHyphens/>
        <w:spacing w:line="240" w:lineRule="auto"/>
        <w:jc w:val="both"/>
        <w:rPr>
          <w:color w:val="000000" w:themeColor="text1"/>
          <w:spacing w:val="-3"/>
          <w:sz w:val="20"/>
          <w:szCs w:val="20"/>
        </w:rPr>
      </w:pPr>
    </w:p>
    <w:p w14:paraId="70FBF88B" w14:textId="77777777" w:rsidR="006C791A" w:rsidRPr="00080291" w:rsidRDefault="006C791A" w:rsidP="006C791A">
      <w:pPr>
        <w:widowControl w:val="0"/>
        <w:tabs>
          <w:tab w:val="left" w:pos="-720"/>
        </w:tabs>
        <w:suppressAutoHyphens/>
        <w:spacing w:line="240" w:lineRule="auto"/>
        <w:jc w:val="both"/>
        <w:rPr>
          <w:color w:val="000000" w:themeColor="text1"/>
          <w:spacing w:val="-3"/>
          <w:sz w:val="20"/>
          <w:szCs w:val="20"/>
        </w:rPr>
      </w:pPr>
    </w:p>
    <w:p w14:paraId="0D7AEC2D" w14:textId="77777777" w:rsidR="006C791A" w:rsidRPr="00080291" w:rsidRDefault="006C791A" w:rsidP="006C791A">
      <w:pPr>
        <w:rPr>
          <w:color w:val="000000" w:themeColor="text1"/>
          <w:lang w:val="en-US"/>
        </w:rPr>
      </w:pPr>
    </w:p>
    <w:p w14:paraId="3FC3419B" w14:textId="77777777" w:rsidR="006C791A" w:rsidRPr="00080291" w:rsidRDefault="006C791A" w:rsidP="006C791A">
      <w:pPr>
        <w:pStyle w:val="Heading2"/>
        <w:rPr>
          <w:b/>
          <w:bCs/>
          <w:color w:val="000000" w:themeColor="text1"/>
          <w:sz w:val="20"/>
          <w:szCs w:val="20"/>
          <w:lang w:val="en-US"/>
        </w:rPr>
      </w:pPr>
      <w:r w:rsidRPr="00080291">
        <w:rPr>
          <w:b/>
          <w:bCs/>
          <w:color w:val="000000" w:themeColor="text1"/>
          <w:sz w:val="20"/>
          <w:szCs w:val="20"/>
          <w:lang w:val="en-US"/>
        </w:rPr>
        <w:t>Required Staffing</w:t>
      </w:r>
    </w:p>
    <w:p w14:paraId="40B8A72F" w14:textId="77777777" w:rsidR="006C791A" w:rsidRPr="00080291" w:rsidRDefault="006C791A" w:rsidP="006C791A">
      <w:pPr>
        <w:pStyle w:val="NoSpacing"/>
        <w:rPr>
          <w:color w:val="000000" w:themeColor="text1"/>
          <w:lang w:val="en-US"/>
        </w:rPr>
      </w:pPr>
    </w:p>
    <w:p w14:paraId="06F281AE" w14:textId="77777777" w:rsidR="006C791A" w:rsidRPr="00080291" w:rsidRDefault="006C791A" w:rsidP="006C791A">
      <w:pPr>
        <w:pStyle w:val="NoSpacing"/>
        <w:spacing w:line="276" w:lineRule="auto"/>
        <w:jc w:val="both"/>
        <w:rPr>
          <w:b/>
          <w:bCs/>
          <w:color w:val="000000" w:themeColor="text1"/>
          <w:lang w:val="en-US"/>
        </w:rPr>
      </w:pPr>
      <w:r w:rsidRPr="00080291">
        <w:rPr>
          <w:color w:val="000000" w:themeColor="text1"/>
          <w:spacing w:val="-3"/>
          <w:sz w:val="20"/>
          <w:szCs w:val="20"/>
          <w:lang w:val="en-US"/>
        </w:rPr>
        <w:t>The hydrogeological studies shall be carried out by qualified hydrogeologists/geophysicists experienced in the use of the geophysical equipment. (Hydrogeologist assisted by one Hydrogeological technician)</w:t>
      </w:r>
    </w:p>
    <w:p w14:paraId="2065AE41"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77DAB65F" w14:textId="77777777" w:rsidR="006C791A" w:rsidRPr="00080291" w:rsidRDefault="006C791A" w:rsidP="006C791A">
      <w:pPr>
        <w:tabs>
          <w:tab w:val="left" w:pos="-720"/>
          <w:tab w:val="left" w:pos="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 xml:space="preserve">Drilling supervision shall be undertaken by a Hydrogeologist assisted by a Hydrogeological Technician.  Where drilling and pumping </w:t>
      </w:r>
      <w:proofErr w:type="gramStart"/>
      <w:r w:rsidRPr="00080291">
        <w:rPr>
          <w:color w:val="000000" w:themeColor="text1"/>
          <w:spacing w:val="-3"/>
          <w:sz w:val="20"/>
          <w:szCs w:val="20"/>
          <w:lang w:val="en-US"/>
        </w:rPr>
        <w:t>test takes</w:t>
      </w:r>
      <w:proofErr w:type="gramEnd"/>
      <w:r w:rsidRPr="00080291">
        <w:rPr>
          <w:color w:val="000000" w:themeColor="text1"/>
          <w:spacing w:val="-3"/>
          <w:sz w:val="20"/>
          <w:szCs w:val="20"/>
          <w:lang w:val="en-US"/>
        </w:rPr>
        <w:t xml:space="preserve"> place in parallel, the Technician shall be expected to supervise the latter, while the Hydrogeologist </w:t>
      </w:r>
      <w:proofErr w:type="gramStart"/>
      <w:r w:rsidRPr="00080291">
        <w:rPr>
          <w:color w:val="000000" w:themeColor="text1"/>
          <w:spacing w:val="-3"/>
          <w:sz w:val="20"/>
          <w:szCs w:val="20"/>
          <w:lang w:val="en-US"/>
        </w:rPr>
        <w:t>supervises,</w:t>
      </w:r>
      <w:proofErr w:type="gramEnd"/>
      <w:r w:rsidRPr="00080291">
        <w:rPr>
          <w:color w:val="000000" w:themeColor="text1"/>
          <w:spacing w:val="-3"/>
          <w:sz w:val="20"/>
          <w:szCs w:val="20"/>
          <w:lang w:val="en-US"/>
        </w:rPr>
        <w:t xml:space="preserve"> the former.</w:t>
      </w:r>
    </w:p>
    <w:p w14:paraId="1C9354A6" w14:textId="77777777" w:rsidR="006C791A" w:rsidRPr="00080291" w:rsidRDefault="006C791A" w:rsidP="006C791A">
      <w:pPr>
        <w:tabs>
          <w:tab w:val="left" w:pos="-720"/>
          <w:tab w:val="left" w:pos="0"/>
        </w:tabs>
        <w:suppressAutoHyphens/>
        <w:jc w:val="both"/>
        <w:rPr>
          <w:b/>
          <w:color w:val="000000" w:themeColor="text1"/>
          <w:spacing w:val="-3"/>
          <w:sz w:val="20"/>
          <w:szCs w:val="20"/>
          <w:u w:val="single"/>
          <w:lang w:val="en-US"/>
        </w:rPr>
      </w:pPr>
    </w:p>
    <w:p w14:paraId="5B231AC7" w14:textId="77777777" w:rsidR="006C791A" w:rsidRPr="00080291" w:rsidRDefault="006C791A" w:rsidP="006C791A">
      <w:pPr>
        <w:pStyle w:val="Heading2"/>
        <w:rPr>
          <w:b/>
          <w:bCs/>
          <w:color w:val="000000" w:themeColor="text1"/>
          <w:sz w:val="20"/>
          <w:szCs w:val="20"/>
          <w:lang w:val="en-US"/>
        </w:rPr>
      </w:pPr>
      <w:r w:rsidRPr="00080291">
        <w:rPr>
          <w:b/>
          <w:bCs/>
          <w:color w:val="000000" w:themeColor="text1"/>
          <w:sz w:val="20"/>
          <w:szCs w:val="20"/>
          <w:lang w:val="en-US"/>
        </w:rPr>
        <w:t>Required Equipment</w:t>
      </w:r>
    </w:p>
    <w:p w14:paraId="6CC72027" w14:textId="77777777" w:rsidR="006C791A" w:rsidRPr="00080291" w:rsidRDefault="006C791A" w:rsidP="006C791A">
      <w:pPr>
        <w:tabs>
          <w:tab w:val="left" w:pos="-720"/>
        </w:tabs>
        <w:suppressAutoHyphens/>
        <w:jc w:val="both"/>
        <w:rPr>
          <w:b/>
          <w:color w:val="000000" w:themeColor="text1"/>
          <w:spacing w:val="-3"/>
          <w:sz w:val="20"/>
          <w:szCs w:val="20"/>
          <w:lang w:val="en-US"/>
        </w:rPr>
      </w:pPr>
    </w:p>
    <w:p w14:paraId="2E296C88" w14:textId="77777777" w:rsidR="006C791A" w:rsidRPr="00080291" w:rsidRDefault="006C791A" w:rsidP="006C791A">
      <w:pPr>
        <w:widowControl w:val="0"/>
        <w:tabs>
          <w:tab w:val="left" w:pos="-720"/>
          <w:tab w:val="left" w:pos="0"/>
        </w:tabs>
        <w:suppressAutoHyphens/>
        <w:spacing w:line="240" w:lineRule="auto"/>
        <w:jc w:val="both"/>
        <w:rPr>
          <w:color w:val="000000" w:themeColor="text1"/>
          <w:spacing w:val="-3"/>
          <w:sz w:val="20"/>
          <w:szCs w:val="20"/>
          <w:lang w:val="en-US"/>
        </w:rPr>
      </w:pPr>
      <w:r w:rsidRPr="00080291">
        <w:rPr>
          <w:color w:val="000000" w:themeColor="text1"/>
          <w:spacing w:val="-3"/>
          <w:sz w:val="20"/>
          <w:szCs w:val="20"/>
          <w:lang w:val="en-US"/>
        </w:rPr>
        <w:t xml:space="preserve">The Consultant is expected to provide all necessary standard equipment, in particular the equipment to carry out </w:t>
      </w:r>
      <w:proofErr w:type="gramStart"/>
      <w:r w:rsidRPr="00080291">
        <w:rPr>
          <w:color w:val="000000" w:themeColor="text1"/>
          <w:spacing w:val="-3"/>
          <w:sz w:val="20"/>
          <w:szCs w:val="20"/>
          <w:lang w:val="en-US"/>
        </w:rPr>
        <w:t>the geophysical</w:t>
      </w:r>
      <w:proofErr w:type="gramEnd"/>
      <w:r w:rsidRPr="00080291">
        <w:rPr>
          <w:color w:val="000000" w:themeColor="text1"/>
          <w:spacing w:val="-3"/>
          <w:sz w:val="20"/>
          <w:szCs w:val="20"/>
          <w:lang w:val="en-US"/>
        </w:rPr>
        <w:t xml:space="preserve"> investigations and </w:t>
      </w:r>
      <w:proofErr w:type="gramStart"/>
      <w:r w:rsidRPr="00080291">
        <w:rPr>
          <w:color w:val="000000" w:themeColor="text1"/>
          <w:spacing w:val="-3"/>
          <w:sz w:val="20"/>
          <w:szCs w:val="20"/>
          <w:lang w:val="en-US"/>
        </w:rPr>
        <w:t>Global</w:t>
      </w:r>
      <w:proofErr w:type="gramEnd"/>
      <w:r w:rsidRPr="00080291">
        <w:rPr>
          <w:color w:val="000000" w:themeColor="text1"/>
          <w:spacing w:val="-3"/>
          <w:sz w:val="20"/>
          <w:szCs w:val="20"/>
          <w:lang w:val="en-US"/>
        </w:rPr>
        <w:t xml:space="preserve"> Positioning System (GPS).</w:t>
      </w:r>
    </w:p>
    <w:p w14:paraId="06357AB2" w14:textId="77777777" w:rsidR="006C791A" w:rsidRPr="00080291" w:rsidRDefault="006C791A" w:rsidP="006C791A">
      <w:pPr>
        <w:tabs>
          <w:tab w:val="left" w:pos="-720"/>
          <w:tab w:val="num" w:pos="0"/>
        </w:tabs>
        <w:suppressAutoHyphens/>
        <w:jc w:val="both"/>
        <w:rPr>
          <w:color w:val="000000" w:themeColor="text1"/>
          <w:spacing w:val="-3"/>
          <w:sz w:val="20"/>
          <w:szCs w:val="20"/>
          <w:lang w:val="en-US"/>
        </w:rPr>
      </w:pPr>
    </w:p>
    <w:p w14:paraId="4CB0B79C" w14:textId="77777777" w:rsidR="006C791A" w:rsidRPr="00080291" w:rsidRDefault="006C791A" w:rsidP="006C791A">
      <w:pPr>
        <w:tabs>
          <w:tab w:val="left" w:pos="-720"/>
          <w:tab w:val="num" w:pos="0"/>
        </w:tabs>
        <w:suppressAutoHyphens/>
        <w:jc w:val="both"/>
        <w:rPr>
          <w:color w:val="000000" w:themeColor="text1"/>
          <w:spacing w:val="-3"/>
          <w:sz w:val="20"/>
          <w:szCs w:val="20"/>
          <w:lang w:val="en-US"/>
        </w:rPr>
      </w:pPr>
      <w:r w:rsidRPr="00080291">
        <w:rPr>
          <w:color w:val="000000" w:themeColor="text1"/>
          <w:spacing w:val="-3"/>
          <w:sz w:val="20"/>
          <w:szCs w:val="20"/>
          <w:lang w:val="en-US"/>
        </w:rPr>
        <w:t>The Consultant shall provide his own means of transport for hydrogeological studies as well as drilling supervision.</w:t>
      </w:r>
    </w:p>
    <w:p w14:paraId="3280B74F" w14:textId="77777777" w:rsidR="006C791A" w:rsidRPr="00080291" w:rsidRDefault="006C791A" w:rsidP="006C791A">
      <w:pPr>
        <w:tabs>
          <w:tab w:val="left" w:pos="-720"/>
        </w:tabs>
        <w:suppressAutoHyphens/>
        <w:jc w:val="both"/>
        <w:rPr>
          <w:b/>
          <w:color w:val="000000" w:themeColor="text1"/>
          <w:spacing w:val="-3"/>
          <w:sz w:val="20"/>
          <w:szCs w:val="20"/>
          <w:u w:val="single"/>
          <w:lang w:val="en-US"/>
        </w:rPr>
      </w:pPr>
    </w:p>
    <w:p w14:paraId="0F053129" w14:textId="77777777" w:rsidR="006C791A" w:rsidRPr="00080291" w:rsidRDefault="006C791A" w:rsidP="006C791A">
      <w:pPr>
        <w:pStyle w:val="Heading1"/>
        <w:rPr>
          <w:b/>
          <w:bCs/>
          <w:color w:val="000000" w:themeColor="text1"/>
          <w:sz w:val="20"/>
          <w:szCs w:val="20"/>
        </w:rPr>
      </w:pPr>
      <w:r w:rsidRPr="00080291">
        <w:rPr>
          <w:b/>
          <w:bCs/>
          <w:color w:val="000000" w:themeColor="text1"/>
          <w:sz w:val="20"/>
          <w:szCs w:val="20"/>
        </w:rPr>
        <w:t>OUTPUT</w:t>
      </w:r>
    </w:p>
    <w:p w14:paraId="553BB51B" w14:textId="77777777" w:rsidR="006C791A" w:rsidRPr="00080291" w:rsidRDefault="006C791A" w:rsidP="006C791A">
      <w:pPr>
        <w:rPr>
          <w:color w:val="000000" w:themeColor="text1"/>
        </w:rPr>
      </w:pPr>
    </w:p>
    <w:p w14:paraId="6E9FA406" w14:textId="77777777" w:rsidR="006C791A" w:rsidRPr="00080291" w:rsidRDefault="006C791A" w:rsidP="006C791A">
      <w:pPr>
        <w:pStyle w:val="Heading2"/>
        <w:rPr>
          <w:b/>
          <w:bCs/>
          <w:color w:val="000000" w:themeColor="text1"/>
          <w:sz w:val="20"/>
          <w:szCs w:val="20"/>
          <w:lang w:val="en-US"/>
        </w:rPr>
      </w:pPr>
      <w:r w:rsidRPr="00080291">
        <w:rPr>
          <w:b/>
          <w:bCs/>
          <w:color w:val="000000" w:themeColor="text1"/>
          <w:sz w:val="20"/>
          <w:szCs w:val="20"/>
          <w:lang w:val="en-US"/>
        </w:rPr>
        <w:t>Hydrogeological Studies</w:t>
      </w:r>
    </w:p>
    <w:p w14:paraId="7D646480"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0F70791D" w14:textId="77777777" w:rsidR="006C791A" w:rsidRPr="00080291" w:rsidRDefault="006C791A" w:rsidP="006C791A">
      <w:pPr>
        <w:tabs>
          <w:tab w:val="left" w:pos="-720"/>
        </w:tabs>
        <w:suppressAutoHyphens/>
        <w:jc w:val="both"/>
        <w:rPr>
          <w:color w:val="000000" w:themeColor="text1"/>
          <w:spacing w:val="-3"/>
          <w:sz w:val="20"/>
          <w:szCs w:val="20"/>
          <w:lang w:val="en-US"/>
        </w:rPr>
      </w:pPr>
      <w:r w:rsidRPr="00080291">
        <w:rPr>
          <w:color w:val="000000" w:themeColor="text1"/>
          <w:spacing w:val="-3"/>
          <w:sz w:val="20"/>
          <w:szCs w:val="20"/>
          <w:lang w:val="en-US"/>
        </w:rPr>
        <w:t>Preliminary remarks</w:t>
      </w:r>
    </w:p>
    <w:p w14:paraId="68E315B0"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6AC3FE11" w14:textId="77777777" w:rsidR="006C791A" w:rsidRPr="00080291" w:rsidRDefault="006C791A" w:rsidP="006C791A">
      <w:pPr>
        <w:widowControl w:val="0"/>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 xml:space="preserve">At </w:t>
      </w:r>
      <w:proofErr w:type="gramStart"/>
      <w:r w:rsidRPr="00080291">
        <w:rPr>
          <w:color w:val="000000" w:themeColor="text1"/>
          <w:spacing w:val="-3"/>
          <w:sz w:val="20"/>
          <w:szCs w:val="20"/>
          <w:lang w:val="en-US"/>
        </w:rPr>
        <w:t>least,</w:t>
      </w:r>
      <w:proofErr w:type="gramEnd"/>
      <w:r w:rsidRPr="00080291">
        <w:rPr>
          <w:color w:val="000000" w:themeColor="text1"/>
          <w:spacing w:val="-3"/>
          <w:sz w:val="20"/>
          <w:szCs w:val="20"/>
          <w:lang w:val="en-US"/>
        </w:rPr>
        <w:t xml:space="preserve"> three sites shall be investigated for each borehole facility requested.</w:t>
      </w:r>
    </w:p>
    <w:p w14:paraId="7BF6B90D" w14:textId="77777777" w:rsidR="006C791A" w:rsidRPr="00080291" w:rsidRDefault="006C791A" w:rsidP="006C791A">
      <w:pPr>
        <w:widowControl w:val="0"/>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 xml:space="preserve">Two attempts for successful </w:t>
      </w:r>
      <w:proofErr w:type="gramStart"/>
      <w:r w:rsidRPr="00080291">
        <w:rPr>
          <w:color w:val="000000" w:themeColor="text1"/>
          <w:spacing w:val="-3"/>
          <w:sz w:val="20"/>
          <w:szCs w:val="20"/>
          <w:lang w:val="en-US"/>
        </w:rPr>
        <w:t>borehole</w:t>
      </w:r>
      <w:proofErr w:type="gramEnd"/>
      <w:r w:rsidRPr="00080291">
        <w:rPr>
          <w:color w:val="000000" w:themeColor="text1"/>
          <w:spacing w:val="-3"/>
          <w:sz w:val="20"/>
          <w:szCs w:val="20"/>
          <w:lang w:val="en-US"/>
        </w:rPr>
        <w:t xml:space="preserve"> could be carried out for each facility requested.</w:t>
      </w:r>
    </w:p>
    <w:p w14:paraId="4326109F" w14:textId="77777777" w:rsidR="006C791A" w:rsidRPr="00080291" w:rsidRDefault="006C791A" w:rsidP="006C791A">
      <w:pPr>
        <w:widowControl w:val="0"/>
        <w:tabs>
          <w:tab w:val="left" w:pos="-720"/>
        </w:tabs>
        <w:suppressAutoHyphens/>
        <w:spacing w:line="276" w:lineRule="auto"/>
        <w:jc w:val="both"/>
        <w:rPr>
          <w:color w:val="000000" w:themeColor="text1"/>
          <w:spacing w:val="-3"/>
          <w:sz w:val="20"/>
          <w:szCs w:val="20"/>
          <w:lang w:val="en-US"/>
        </w:rPr>
      </w:pPr>
    </w:p>
    <w:p w14:paraId="265888FE" w14:textId="77777777" w:rsidR="006C791A" w:rsidRPr="00080291" w:rsidRDefault="006C791A" w:rsidP="006C791A">
      <w:p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The output shall be a hydrogeological report for each community outlining the possibilities for exploiting groundwater. The hydrogeological report per community shall then be compiled into a District report and bound as one report.</w:t>
      </w:r>
    </w:p>
    <w:p w14:paraId="2D8C3AF6" w14:textId="77777777" w:rsidR="006C791A" w:rsidRPr="00080291" w:rsidRDefault="006C791A" w:rsidP="006C791A">
      <w:pPr>
        <w:tabs>
          <w:tab w:val="left" w:pos="-720"/>
        </w:tabs>
        <w:suppressAutoHyphens/>
        <w:jc w:val="both"/>
        <w:rPr>
          <w:color w:val="000000" w:themeColor="text1"/>
          <w:spacing w:val="-3"/>
          <w:sz w:val="20"/>
          <w:szCs w:val="20"/>
          <w:lang w:val="en-US"/>
        </w:rPr>
      </w:pPr>
    </w:p>
    <w:p w14:paraId="77BEBC2A" w14:textId="77777777" w:rsidR="006C791A" w:rsidRPr="00080291" w:rsidRDefault="006C791A" w:rsidP="006C791A">
      <w:pPr>
        <w:widowControl w:val="0"/>
        <w:tabs>
          <w:tab w:val="left" w:pos="-720"/>
        </w:tabs>
        <w:suppressAutoHyphens/>
        <w:spacing w:line="240" w:lineRule="auto"/>
        <w:jc w:val="both"/>
        <w:rPr>
          <w:b/>
          <w:bCs/>
          <w:color w:val="000000" w:themeColor="text1"/>
          <w:spacing w:val="-3"/>
          <w:sz w:val="20"/>
          <w:szCs w:val="20"/>
          <w:lang w:val="en-US"/>
        </w:rPr>
      </w:pPr>
      <w:r w:rsidRPr="00080291">
        <w:rPr>
          <w:b/>
          <w:bCs/>
          <w:color w:val="000000" w:themeColor="text1"/>
          <w:spacing w:val="-3"/>
          <w:sz w:val="20"/>
          <w:szCs w:val="20"/>
          <w:lang w:val="en-US"/>
        </w:rPr>
        <w:t>The hydrogeological investigations, including the following:</w:t>
      </w:r>
    </w:p>
    <w:p w14:paraId="6B459E6D" w14:textId="77777777" w:rsidR="006C791A" w:rsidRPr="00080291" w:rsidRDefault="006C791A" w:rsidP="006C791A">
      <w:pPr>
        <w:widowControl w:val="0"/>
        <w:tabs>
          <w:tab w:val="left" w:pos="-720"/>
        </w:tabs>
        <w:suppressAutoHyphens/>
        <w:spacing w:line="240" w:lineRule="auto"/>
        <w:jc w:val="both"/>
        <w:rPr>
          <w:color w:val="000000" w:themeColor="text1"/>
          <w:spacing w:val="-3"/>
          <w:sz w:val="20"/>
          <w:szCs w:val="20"/>
          <w:lang w:val="en-US"/>
        </w:rPr>
      </w:pPr>
    </w:p>
    <w:p w14:paraId="68DBAF82" w14:textId="77777777" w:rsidR="006C791A" w:rsidRPr="00080291" w:rsidRDefault="006C791A" w:rsidP="006C791A">
      <w:pPr>
        <w:pStyle w:val="ListParagraph"/>
        <w:widowControl w:val="0"/>
        <w:numPr>
          <w:ilvl w:val="0"/>
          <w:numId w:val="5"/>
        </w:num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 xml:space="preserve">A brief introduction </w:t>
      </w:r>
      <w:proofErr w:type="gramStart"/>
      <w:r w:rsidRPr="00080291">
        <w:rPr>
          <w:color w:val="000000" w:themeColor="text1"/>
          <w:spacing w:val="-3"/>
          <w:sz w:val="20"/>
          <w:szCs w:val="20"/>
          <w:lang w:val="en-US"/>
        </w:rPr>
        <w:t>on</w:t>
      </w:r>
      <w:proofErr w:type="gramEnd"/>
      <w:r w:rsidRPr="00080291">
        <w:rPr>
          <w:color w:val="000000" w:themeColor="text1"/>
          <w:spacing w:val="-3"/>
          <w:sz w:val="20"/>
          <w:szCs w:val="20"/>
          <w:lang w:val="en-US"/>
        </w:rPr>
        <w:t xml:space="preserve"> the local hydrogeological conditions</w:t>
      </w:r>
    </w:p>
    <w:p w14:paraId="4EE90E6E" w14:textId="77777777" w:rsidR="006C791A" w:rsidRPr="00080291" w:rsidRDefault="006C791A" w:rsidP="006C791A">
      <w:pPr>
        <w:pStyle w:val="ListParagraph"/>
        <w:widowControl w:val="0"/>
        <w:numPr>
          <w:ilvl w:val="0"/>
          <w:numId w:val="5"/>
        </w:num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A background data assessment (survey on existing facilities)</w:t>
      </w:r>
    </w:p>
    <w:p w14:paraId="5DDB63A2" w14:textId="77777777" w:rsidR="006C791A" w:rsidRPr="00080291" w:rsidRDefault="006C791A" w:rsidP="006C791A">
      <w:pPr>
        <w:pStyle w:val="ListParagraph"/>
        <w:widowControl w:val="0"/>
        <w:numPr>
          <w:ilvl w:val="0"/>
          <w:numId w:val="5"/>
        </w:num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 xml:space="preserve">The aerial photo interpretation of the area pointing out the main lineaments and their </w:t>
      </w:r>
      <w:r w:rsidRPr="00080291">
        <w:rPr>
          <w:color w:val="000000" w:themeColor="text1"/>
          <w:spacing w:val="-3"/>
          <w:sz w:val="20"/>
          <w:szCs w:val="20"/>
          <w:lang w:val="en-US"/>
        </w:rPr>
        <w:lastRenderedPageBreak/>
        <w:t>orientations, when available.</w:t>
      </w:r>
    </w:p>
    <w:p w14:paraId="448A173E" w14:textId="77777777" w:rsidR="006C791A" w:rsidRPr="00080291" w:rsidRDefault="006C791A" w:rsidP="006C791A">
      <w:pPr>
        <w:pStyle w:val="ListParagraph"/>
        <w:widowControl w:val="0"/>
        <w:numPr>
          <w:ilvl w:val="0"/>
          <w:numId w:val="5"/>
        </w:num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Location of the areas selected by the community on the field.</w:t>
      </w:r>
    </w:p>
    <w:p w14:paraId="00AA73C1" w14:textId="77777777" w:rsidR="006C791A" w:rsidRPr="00080291" w:rsidRDefault="006C791A" w:rsidP="006C791A">
      <w:pPr>
        <w:widowControl w:val="0"/>
        <w:tabs>
          <w:tab w:val="left" w:pos="-720"/>
        </w:tabs>
        <w:suppressAutoHyphens/>
        <w:spacing w:line="276" w:lineRule="auto"/>
        <w:jc w:val="both"/>
        <w:rPr>
          <w:color w:val="000000" w:themeColor="text1"/>
          <w:spacing w:val="-3"/>
          <w:sz w:val="20"/>
          <w:szCs w:val="20"/>
          <w:lang w:val="en-US"/>
        </w:rPr>
      </w:pPr>
    </w:p>
    <w:p w14:paraId="26275881" w14:textId="77777777" w:rsidR="006C791A" w:rsidRPr="00080291" w:rsidRDefault="006C791A" w:rsidP="006C791A">
      <w:pPr>
        <w:widowControl w:val="0"/>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Apart from a broad description of the sector, this base map will also include the following:</w:t>
      </w:r>
    </w:p>
    <w:p w14:paraId="4E7B18D7" w14:textId="77777777" w:rsidR="006C791A" w:rsidRPr="00080291" w:rsidRDefault="006C791A" w:rsidP="006C791A">
      <w:pPr>
        <w:tabs>
          <w:tab w:val="left" w:pos="-720"/>
          <w:tab w:val="num" w:pos="0"/>
        </w:tabs>
        <w:suppressAutoHyphens/>
        <w:jc w:val="both"/>
        <w:rPr>
          <w:color w:val="000000" w:themeColor="text1"/>
          <w:spacing w:val="-3"/>
          <w:sz w:val="20"/>
          <w:szCs w:val="20"/>
          <w:lang w:val="en-US"/>
        </w:rPr>
      </w:pPr>
    </w:p>
    <w:p w14:paraId="6374DC7D" w14:textId="77777777" w:rsidR="006C791A" w:rsidRPr="00080291" w:rsidRDefault="006C791A" w:rsidP="006C791A">
      <w:pPr>
        <w:pStyle w:val="ListParagraph"/>
        <w:numPr>
          <w:ilvl w:val="0"/>
          <w:numId w:val="6"/>
        </w:num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Position of hand-dug wells and boreholes (operational and abandoned) with ID Nos.</w:t>
      </w:r>
    </w:p>
    <w:p w14:paraId="153B8A9E" w14:textId="77777777" w:rsidR="006C791A" w:rsidRPr="00080291" w:rsidRDefault="006C791A" w:rsidP="006C791A">
      <w:pPr>
        <w:pStyle w:val="ListParagraph"/>
        <w:numPr>
          <w:ilvl w:val="0"/>
          <w:numId w:val="6"/>
        </w:num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Position of surface water bodies (streams, dams, springs)</w:t>
      </w:r>
    </w:p>
    <w:p w14:paraId="284195C2" w14:textId="77777777" w:rsidR="006C791A" w:rsidRPr="00080291" w:rsidRDefault="006C791A" w:rsidP="006C791A">
      <w:pPr>
        <w:pStyle w:val="ListParagraph"/>
        <w:numPr>
          <w:ilvl w:val="0"/>
          <w:numId w:val="6"/>
        </w:numPr>
        <w:tabs>
          <w:tab w:val="left" w:pos="-720"/>
        </w:tabs>
        <w:suppressAutoHyphens/>
        <w:spacing w:line="276" w:lineRule="auto"/>
        <w:jc w:val="both"/>
        <w:rPr>
          <w:color w:val="000000" w:themeColor="text1"/>
          <w:spacing w:val="-3"/>
          <w:sz w:val="20"/>
          <w:szCs w:val="20"/>
          <w:lang w:val="en-US"/>
        </w:rPr>
      </w:pPr>
      <w:r w:rsidRPr="00080291">
        <w:rPr>
          <w:color w:val="000000" w:themeColor="text1"/>
          <w:spacing w:val="-3"/>
          <w:sz w:val="20"/>
          <w:szCs w:val="20"/>
          <w:lang w:val="en-US"/>
        </w:rPr>
        <w:t>Position of refuse dumps, pit latrines and any possible source of pollution</w:t>
      </w:r>
    </w:p>
    <w:p w14:paraId="1B219256" w14:textId="771AFC74" w:rsidR="004C3323" w:rsidRDefault="006C791A" w:rsidP="006C791A">
      <w:r w:rsidRPr="00080291">
        <w:rPr>
          <w:color w:val="000000" w:themeColor="text1"/>
          <w:spacing w:val="-3"/>
          <w:sz w:val="20"/>
          <w:szCs w:val="20"/>
          <w:lang w:val="en-US"/>
        </w:rPr>
        <w:t>Lineaments both inferred and verified.</w:t>
      </w:r>
    </w:p>
    <w:sectPr w:rsidR="004C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A3F37"/>
    <w:multiLevelType w:val="hybridMultilevel"/>
    <w:tmpl w:val="BFAA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F635B"/>
    <w:multiLevelType w:val="hybridMultilevel"/>
    <w:tmpl w:val="B0AE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6344"/>
    <w:multiLevelType w:val="hybridMultilevel"/>
    <w:tmpl w:val="80A6D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0511284"/>
    <w:multiLevelType w:val="hybridMultilevel"/>
    <w:tmpl w:val="0826070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84C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4E094B"/>
    <w:multiLevelType w:val="hybridMultilevel"/>
    <w:tmpl w:val="3236CAA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64519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928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468484">
    <w:abstractNumId w:val="4"/>
  </w:num>
  <w:num w:numId="4" w16cid:durableId="1809130882">
    <w:abstractNumId w:val="1"/>
  </w:num>
  <w:num w:numId="5" w16cid:durableId="1602836596">
    <w:abstractNumId w:val="0"/>
  </w:num>
  <w:num w:numId="6" w16cid:durableId="335234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1A"/>
    <w:rsid w:val="004C3323"/>
    <w:rsid w:val="006C791A"/>
    <w:rsid w:val="009C3802"/>
    <w:rsid w:val="00FC63F0"/>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C617"/>
  <w15:chartTrackingRefBased/>
  <w15:docId w15:val="{A72CFE2E-BD52-4BC0-9609-2B9869B7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1A"/>
    <w:pPr>
      <w:spacing w:after="0"/>
    </w:pPr>
    <w:rPr>
      <w:rFonts w:ascii="Verdana" w:eastAsiaTheme="minorHAnsi" w:hAnsi="Verdana"/>
      <w:kern w:val="0"/>
      <w:sz w:val="17"/>
      <w:lang w:val="nl-NL" w:eastAsia="en-US"/>
      <w14:ligatures w14:val="none"/>
    </w:rPr>
  </w:style>
  <w:style w:type="paragraph" w:styleId="Heading1">
    <w:name w:val="heading 1"/>
    <w:aliases w:val="Document Header1,ClauseGroup_Title"/>
    <w:basedOn w:val="Normal"/>
    <w:next w:val="Normal"/>
    <w:link w:val="Heading1Char"/>
    <w:qFormat/>
    <w:rsid w:val="006C7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Title Header2,Clause_No&amp;Name"/>
    <w:basedOn w:val="Normal"/>
    <w:next w:val="Normal"/>
    <w:link w:val="Heading2Char"/>
    <w:unhideWhenUsed/>
    <w:qFormat/>
    <w:rsid w:val="006C7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Section Header3,ClauseSub_No&amp;Name,Section Header3 Char Char"/>
    <w:basedOn w:val="Normal"/>
    <w:next w:val="Normal"/>
    <w:link w:val="Heading3Char"/>
    <w:unhideWhenUsed/>
    <w:qFormat/>
    <w:rsid w:val="006C7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9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9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9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9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
    <w:rsid w:val="006C791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Title Header2 Char,Clause_No&amp;Name Char"/>
    <w:basedOn w:val="DefaultParagraphFont"/>
    <w:link w:val="Heading2"/>
    <w:uiPriority w:val="9"/>
    <w:semiHidden/>
    <w:rsid w:val="006C7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91A"/>
    <w:rPr>
      <w:rFonts w:eastAsiaTheme="majorEastAsia" w:cstheme="majorBidi"/>
      <w:color w:val="272727" w:themeColor="text1" w:themeTint="D8"/>
    </w:rPr>
  </w:style>
  <w:style w:type="paragraph" w:styleId="Title">
    <w:name w:val="Title"/>
    <w:basedOn w:val="Normal"/>
    <w:next w:val="Normal"/>
    <w:link w:val="TitleChar"/>
    <w:uiPriority w:val="10"/>
    <w:qFormat/>
    <w:rsid w:val="006C7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91A"/>
    <w:pPr>
      <w:spacing w:before="160"/>
      <w:jc w:val="center"/>
    </w:pPr>
    <w:rPr>
      <w:i/>
      <w:iCs/>
      <w:color w:val="404040" w:themeColor="text1" w:themeTint="BF"/>
    </w:rPr>
  </w:style>
  <w:style w:type="character" w:customStyle="1" w:styleId="QuoteChar">
    <w:name w:val="Quote Char"/>
    <w:basedOn w:val="DefaultParagraphFont"/>
    <w:link w:val="Quote"/>
    <w:uiPriority w:val="29"/>
    <w:rsid w:val="006C791A"/>
    <w:rPr>
      <w:i/>
      <w:iCs/>
      <w:color w:val="404040" w:themeColor="text1" w:themeTint="BF"/>
    </w:rPr>
  </w:style>
  <w:style w:type="paragraph" w:styleId="ListParagraph">
    <w:name w:val="List Paragraph"/>
    <w:aliases w:val="Citation List,본문(내용),List Paragraph (numbered (a)),Colorful List - Accent 11"/>
    <w:basedOn w:val="Normal"/>
    <w:link w:val="ListParagraphChar"/>
    <w:uiPriority w:val="34"/>
    <w:qFormat/>
    <w:rsid w:val="006C791A"/>
    <w:pPr>
      <w:ind w:left="720"/>
      <w:contextualSpacing/>
    </w:pPr>
  </w:style>
  <w:style w:type="character" w:styleId="IntenseEmphasis">
    <w:name w:val="Intense Emphasis"/>
    <w:basedOn w:val="DefaultParagraphFont"/>
    <w:uiPriority w:val="21"/>
    <w:qFormat/>
    <w:rsid w:val="006C791A"/>
    <w:rPr>
      <w:i/>
      <w:iCs/>
      <w:color w:val="0F4761" w:themeColor="accent1" w:themeShade="BF"/>
    </w:rPr>
  </w:style>
  <w:style w:type="paragraph" w:styleId="IntenseQuote">
    <w:name w:val="Intense Quote"/>
    <w:basedOn w:val="Normal"/>
    <w:next w:val="Normal"/>
    <w:link w:val="IntenseQuoteChar"/>
    <w:uiPriority w:val="30"/>
    <w:qFormat/>
    <w:rsid w:val="006C7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91A"/>
    <w:rPr>
      <w:i/>
      <w:iCs/>
      <w:color w:val="0F4761" w:themeColor="accent1" w:themeShade="BF"/>
    </w:rPr>
  </w:style>
  <w:style w:type="character" w:styleId="IntenseReference">
    <w:name w:val="Intense Reference"/>
    <w:basedOn w:val="DefaultParagraphFont"/>
    <w:uiPriority w:val="32"/>
    <w:qFormat/>
    <w:rsid w:val="006C791A"/>
    <w:rPr>
      <w:b/>
      <w:bCs/>
      <w:smallCaps/>
      <w:color w:val="0F4761" w:themeColor="accent1" w:themeShade="BF"/>
      <w:spacing w:val="5"/>
    </w:rPr>
  </w:style>
  <w:style w:type="paragraph" w:styleId="NoSpacing">
    <w:name w:val="No Spacing"/>
    <w:uiPriority w:val="1"/>
    <w:qFormat/>
    <w:rsid w:val="006C791A"/>
    <w:pPr>
      <w:spacing w:after="0" w:line="240" w:lineRule="auto"/>
    </w:pPr>
    <w:rPr>
      <w:rFonts w:ascii="Verdana" w:eastAsiaTheme="minorHAnsi" w:hAnsi="Verdana"/>
      <w:kern w:val="0"/>
      <w:sz w:val="17"/>
      <w:lang w:val="nl-NL" w:eastAsia="en-US"/>
      <w14:ligatures w14:val="none"/>
    </w:rPr>
  </w:style>
  <w:style w:type="character" w:styleId="Hyperlink">
    <w:name w:val="Hyperlink"/>
    <w:basedOn w:val="DefaultParagraphFont"/>
    <w:uiPriority w:val="99"/>
    <w:unhideWhenUsed/>
    <w:rsid w:val="006C791A"/>
    <w:rPr>
      <w:color w:val="467886" w:themeColor="hyperlink"/>
      <w:u w:val="single"/>
    </w:rPr>
  </w:style>
  <w:style w:type="character" w:customStyle="1" w:styleId="Heading3Char1">
    <w:name w:val="Heading 3 Char1"/>
    <w:aliases w:val="Section Header3 Char,ClauseSub_No&amp;Name Char,Section Header3 Char Char Char"/>
    <w:basedOn w:val="DefaultParagraphFont"/>
    <w:rsid w:val="006C791A"/>
    <w:rPr>
      <w:rFonts w:ascii="Times New Roman" w:eastAsia="Times New Roman" w:hAnsi="Times New Roman" w:cs="Times New Roman"/>
      <w:b/>
      <w:sz w:val="28"/>
      <w:szCs w:val="24"/>
      <w:lang w:val="en-U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6C791A"/>
  </w:style>
  <w:style w:type="paragraph" w:styleId="NormalWeb">
    <w:name w:val="Normal (Web)"/>
    <w:basedOn w:val="Normal"/>
    <w:uiPriority w:val="99"/>
    <w:unhideWhenUsed/>
    <w:rsid w:val="006C791A"/>
    <w:pPr>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paragraph" w:styleId="BodyText3">
    <w:name w:val="Body Text 3"/>
    <w:basedOn w:val="Normal"/>
    <w:link w:val="BodyText3Char"/>
    <w:rsid w:val="006C791A"/>
    <w:pPr>
      <w:spacing w:after="120" w:line="240" w:lineRule="auto"/>
    </w:pPr>
    <w:rPr>
      <w:rFonts w:ascii="Times New Roman" w:eastAsia="Times New Roman" w:hAnsi="Times New Roman" w:cs="Times New Roman"/>
      <w:sz w:val="16"/>
      <w:szCs w:val="16"/>
      <w:lang w:val="en-GB" w:eastAsia="da-DK"/>
    </w:rPr>
  </w:style>
  <w:style w:type="character" w:customStyle="1" w:styleId="BodyText3Char">
    <w:name w:val="Body Text 3 Char"/>
    <w:basedOn w:val="DefaultParagraphFont"/>
    <w:link w:val="BodyText3"/>
    <w:rsid w:val="006C791A"/>
    <w:rPr>
      <w:rFonts w:ascii="Times New Roman" w:eastAsia="Times New Roman" w:hAnsi="Times New Roman" w:cs="Times New Roman"/>
      <w:kern w:val="0"/>
      <w:sz w:val="16"/>
      <w:szCs w:val="16"/>
      <w:lang w:val="en-GB"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hanaprocurement@sn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2157</Words>
  <Characters>12300</Characters>
  <Application>Microsoft Office Word</Application>
  <DocSecurity>0</DocSecurity>
  <Lines>102</Lines>
  <Paragraphs>28</Paragraphs>
  <ScaleCrop>false</ScaleCrop>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2025-05-05T16:56:00Z</dcterms:created>
  <dcterms:modified xsi:type="dcterms:W3CDTF">2025-05-05T16:58:00Z</dcterms:modified>
</cp:coreProperties>
</file>