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F8F6" w14:textId="77777777" w:rsidR="006D7C02" w:rsidRPr="00514922" w:rsidRDefault="00802E88" w:rsidP="006D7C02">
      <w:pPr>
        <w:jc w:val="center"/>
        <w:rPr>
          <w:rFonts w:asciiTheme="majorBidi" w:hAnsiTheme="majorBidi" w:cstheme="majorBidi"/>
          <w:b/>
          <w:bCs/>
          <w:sz w:val="24"/>
          <w:szCs w:val="24"/>
          <w:lang w:val="en-GB"/>
        </w:rPr>
      </w:pPr>
      <w:commentRangeStart w:id="0"/>
      <w:r w:rsidRPr="00514922">
        <w:rPr>
          <w:rFonts w:asciiTheme="majorBidi" w:hAnsiTheme="majorBidi" w:cstheme="majorBidi"/>
          <w:b/>
          <w:bCs/>
          <w:sz w:val="24"/>
          <w:szCs w:val="24"/>
          <w:lang w:val="en-GB"/>
        </w:rPr>
        <w:t>Request</w:t>
      </w:r>
      <w:commentRangeEnd w:id="0"/>
      <w:r w:rsidR="00D91F71">
        <w:rPr>
          <w:rStyle w:val="CommentReference"/>
        </w:rPr>
        <w:commentReference w:id="0"/>
      </w:r>
      <w:r w:rsidRPr="00514922">
        <w:rPr>
          <w:rFonts w:asciiTheme="majorBidi" w:hAnsiTheme="majorBidi" w:cstheme="majorBidi"/>
          <w:b/>
          <w:bCs/>
          <w:sz w:val="24"/>
          <w:szCs w:val="24"/>
          <w:lang w:val="en-GB"/>
        </w:rPr>
        <w:t xml:space="preserve"> </w:t>
      </w:r>
      <w:r w:rsidR="00E61DF1" w:rsidRPr="00514922">
        <w:rPr>
          <w:rFonts w:asciiTheme="majorBidi" w:hAnsiTheme="majorBidi" w:cstheme="majorBidi"/>
          <w:b/>
          <w:bCs/>
          <w:sz w:val="24"/>
          <w:szCs w:val="24"/>
          <w:lang w:val="en-GB"/>
        </w:rPr>
        <w:t>for</w:t>
      </w:r>
      <w:r w:rsidR="006D7C02" w:rsidRPr="00514922">
        <w:rPr>
          <w:rFonts w:asciiTheme="majorBidi" w:hAnsiTheme="majorBidi" w:cstheme="majorBidi"/>
          <w:b/>
          <w:bCs/>
          <w:sz w:val="24"/>
          <w:szCs w:val="24"/>
          <w:lang w:val="en-GB"/>
        </w:rPr>
        <w:t xml:space="preserve"> Proposal (RFP)</w:t>
      </w:r>
    </w:p>
    <w:p w14:paraId="2404F535" w14:textId="2A76AB4A" w:rsidR="00076AE5" w:rsidRPr="00514922" w:rsidRDefault="00DE5DD9" w:rsidP="00076AE5">
      <w:pPr>
        <w:jc w:val="center"/>
        <w:rPr>
          <w:rFonts w:asciiTheme="majorBidi" w:hAnsiTheme="majorBidi" w:cstheme="majorBidi"/>
          <w:b/>
          <w:bCs/>
          <w:sz w:val="24"/>
          <w:szCs w:val="24"/>
        </w:rPr>
      </w:pPr>
      <w:r w:rsidRPr="00514922">
        <w:rPr>
          <w:rFonts w:asciiTheme="majorBidi" w:hAnsiTheme="majorBidi" w:cstheme="majorBidi"/>
          <w:b/>
          <w:bCs/>
          <w:sz w:val="24"/>
          <w:szCs w:val="24"/>
          <w:lang w:val="en-GB"/>
        </w:rPr>
        <w:t>No.</w:t>
      </w:r>
      <w:r w:rsidR="00940B2F" w:rsidRPr="00514922">
        <w:rPr>
          <w:rFonts w:asciiTheme="majorBidi" w:hAnsiTheme="majorBidi" w:cstheme="majorBidi"/>
          <w:b/>
          <w:bCs/>
          <w:sz w:val="24"/>
          <w:szCs w:val="24"/>
          <w:lang w:val="en-GB"/>
        </w:rPr>
        <w:t xml:space="preserve"> </w:t>
      </w:r>
      <w:r w:rsidR="00C82ADB">
        <w:rPr>
          <w:rFonts w:asciiTheme="majorBidi" w:hAnsiTheme="majorBidi" w:cstheme="majorBidi"/>
          <w:b/>
          <w:bCs/>
          <w:sz w:val="24"/>
          <w:szCs w:val="24"/>
          <w:lang w:val="en-GB"/>
        </w:rPr>
        <w:t>001</w:t>
      </w:r>
    </w:p>
    <w:p w14:paraId="39ADA81B" w14:textId="56BB2163" w:rsidR="00F139D6" w:rsidRPr="00514922" w:rsidRDefault="00C82ADB" w:rsidP="00C82ADB">
      <w:pPr>
        <w:jc w:val="center"/>
        <w:rPr>
          <w:rFonts w:asciiTheme="majorBidi" w:hAnsiTheme="majorBidi" w:cstheme="majorBidi"/>
          <w:b/>
          <w:bCs/>
          <w:sz w:val="22"/>
          <w:szCs w:val="22"/>
        </w:rPr>
      </w:pPr>
      <w:r w:rsidRPr="00C82ADB">
        <w:rPr>
          <w:rFonts w:asciiTheme="majorBidi" w:hAnsiTheme="majorBidi" w:cstheme="majorBidi"/>
          <w:b/>
          <w:bCs/>
          <w:sz w:val="24"/>
          <w:szCs w:val="24"/>
          <w:lang w:val="en-GB"/>
        </w:rPr>
        <w:t>Feed the Future Resilience in Northern Ghana Systems Strengthening</w:t>
      </w:r>
      <w:r w:rsidR="00896724" w:rsidRPr="00514922">
        <w:rPr>
          <w:rFonts w:asciiTheme="majorBidi" w:hAnsiTheme="majorBidi" w:cstheme="majorBidi"/>
          <w:b/>
          <w:bCs/>
          <w:sz w:val="24"/>
          <w:szCs w:val="24"/>
          <w:lang w:val="en-GB"/>
        </w:rPr>
        <w:t xml:space="preserve"> </w:t>
      </w:r>
    </w:p>
    <w:p w14:paraId="5616E0E9" w14:textId="77777777" w:rsidR="00023E94" w:rsidRPr="00514922" w:rsidRDefault="00023E94">
      <w:pPr>
        <w:jc w:val="both"/>
        <w:rPr>
          <w:rFonts w:asciiTheme="majorBidi" w:hAnsiTheme="majorBidi" w:cstheme="majorBidi"/>
          <w:b/>
          <w:bCs/>
          <w:sz w:val="22"/>
          <w:szCs w:val="22"/>
          <w:lang w:val="en-GB"/>
        </w:rPr>
      </w:pPr>
    </w:p>
    <w:p w14:paraId="46BF20F6" w14:textId="77777777" w:rsidR="00802E88" w:rsidRPr="00514922" w:rsidRDefault="00A72E95">
      <w:pPr>
        <w:jc w:val="both"/>
        <w:rPr>
          <w:rFonts w:asciiTheme="majorBidi" w:hAnsiTheme="majorBidi" w:cstheme="majorBidi"/>
          <w:b/>
          <w:bCs/>
          <w:sz w:val="22"/>
          <w:szCs w:val="22"/>
          <w:lang w:val="en-GB"/>
        </w:rPr>
      </w:pPr>
      <w:r w:rsidRPr="00514922">
        <w:rPr>
          <w:rFonts w:asciiTheme="majorBidi" w:hAnsiTheme="majorBidi" w:cstheme="majorBidi"/>
          <w:b/>
          <w:bCs/>
          <w:sz w:val="22"/>
          <w:szCs w:val="22"/>
          <w:lang w:val="en-GB"/>
        </w:rPr>
        <w:t>Introduction</w:t>
      </w:r>
      <w:r w:rsidR="00802E88" w:rsidRPr="00514922">
        <w:rPr>
          <w:rFonts w:asciiTheme="majorBidi" w:hAnsiTheme="majorBidi" w:cstheme="majorBidi"/>
          <w:b/>
          <w:bCs/>
          <w:sz w:val="22"/>
          <w:szCs w:val="22"/>
          <w:lang w:val="en-GB"/>
        </w:rPr>
        <w:t>:</w:t>
      </w:r>
    </w:p>
    <w:p w14:paraId="539B187E" w14:textId="5C17042B" w:rsidR="00DE5DD9" w:rsidRPr="00514922" w:rsidRDefault="00DE5DD9" w:rsidP="00DE5DD9">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Abt Associates is the Prime Contractor and implementer of</w:t>
      </w:r>
      <w:r w:rsidR="00E37A97" w:rsidRPr="00514922">
        <w:rPr>
          <w:rFonts w:asciiTheme="majorBidi" w:hAnsiTheme="majorBidi" w:cstheme="majorBidi"/>
          <w:sz w:val="22"/>
          <w:szCs w:val="22"/>
          <w:lang w:val="en-GB"/>
        </w:rPr>
        <w:t xml:space="preserve"> the</w:t>
      </w:r>
      <w:r w:rsidR="00A62066" w:rsidRPr="00514922">
        <w:rPr>
          <w:rFonts w:asciiTheme="majorBidi" w:hAnsiTheme="majorBidi" w:cstheme="majorBidi"/>
          <w:sz w:val="22"/>
          <w:szCs w:val="22"/>
          <w:lang w:val="en-GB"/>
        </w:rPr>
        <w:t xml:space="preserve"> USAID-funded</w:t>
      </w:r>
      <w:r w:rsidR="00E37A97" w:rsidRPr="00514922">
        <w:rPr>
          <w:rFonts w:asciiTheme="majorBidi" w:hAnsiTheme="majorBidi" w:cstheme="majorBidi"/>
          <w:sz w:val="22"/>
          <w:szCs w:val="22"/>
          <w:lang w:val="en-GB"/>
        </w:rPr>
        <w:t xml:space="preserve"> </w:t>
      </w:r>
      <w:r w:rsidR="00A62066" w:rsidRPr="00514922">
        <w:rPr>
          <w:rFonts w:asciiTheme="majorBidi" w:hAnsiTheme="majorBidi" w:cstheme="majorBidi"/>
          <w:sz w:val="22"/>
          <w:szCs w:val="22"/>
          <w:lang w:val="en-GB"/>
        </w:rPr>
        <w:t>Feed the Future Resilience in Northern Ghana Systems Strengthening</w:t>
      </w:r>
      <w:r w:rsidR="00A62066" w:rsidRPr="00514922">
        <w:rPr>
          <w:rFonts w:asciiTheme="majorBidi" w:hAnsiTheme="majorBidi" w:cstheme="majorBidi"/>
        </w:rPr>
        <w:t xml:space="preserve"> </w:t>
      </w:r>
      <w:r w:rsidR="00A62066" w:rsidRPr="00514922">
        <w:rPr>
          <w:rFonts w:asciiTheme="majorBidi" w:hAnsiTheme="majorBidi" w:cstheme="majorBidi"/>
          <w:sz w:val="22"/>
          <w:szCs w:val="22"/>
          <w:lang w:val="en-GB"/>
        </w:rPr>
        <w:t>Activity, USAID</w:t>
      </w:r>
      <w:r w:rsidR="00A62066" w:rsidRPr="00514922">
        <w:rPr>
          <w:rFonts w:asciiTheme="majorBidi" w:hAnsiTheme="majorBidi" w:cstheme="majorBidi"/>
        </w:rPr>
        <w:t xml:space="preserve"> </w:t>
      </w:r>
      <w:r w:rsidRPr="00514922">
        <w:rPr>
          <w:rFonts w:asciiTheme="majorBidi" w:hAnsiTheme="majorBidi" w:cstheme="majorBidi"/>
          <w:sz w:val="22"/>
          <w:szCs w:val="22"/>
          <w:lang w:val="en-GB"/>
        </w:rPr>
        <w:t xml:space="preserve">Contract </w:t>
      </w:r>
      <w:r w:rsidR="000E713E">
        <w:rPr>
          <w:rFonts w:asciiTheme="majorBidi" w:hAnsiTheme="majorBidi" w:cstheme="majorBidi"/>
          <w:sz w:val="22"/>
          <w:szCs w:val="22"/>
          <w:lang w:val="en-GB"/>
        </w:rPr>
        <w:t>No.</w:t>
      </w:r>
      <w:r w:rsidR="000E713E" w:rsidRPr="000E713E">
        <w:rPr>
          <w:rFonts w:asciiTheme="majorBidi" w:hAnsiTheme="majorBidi" w:cstheme="majorBidi"/>
          <w:sz w:val="22"/>
          <w:szCs w:val="22"/>
          <w:lang w:val="en-GB"/>
        </w:rPr>
        <w:t>72064122C00002</w:t>
      </w:r>
      <w:r w:rsidRPr="00514922">
        <w:rPr>
          <w:rFonts w:asciiTheme="majorBidi" w:hAnsiTheme="majorBidi" w:cstheme="majorBidi"/>
          <w:sz w:val="22"/>
          <w:szCs w:val="22"/>
          <w:lang w:val="en-GB"/>
        </w:rPr>
        <w:t xml:space="preserve">, and anticipates awarding a </w:t>
      </w:r>
      <w:r w:rsidR="00D17610" w:rsidRPr="00514922">
        <w:rPr>
          <w:rFonts w:asciiTheme="majorBidi" w:hAnsiTheme="majorBidi" w:cstheme="majorBidi"/>
          <w:sz w:val="22"/>
          <w:szCs w:val="22"/>
          <w:lang w:val="en-GB"/>
        </w:rPr>
        <w:t>Firm-</w:t>
      </w:r>
      <w:r w:rsidR="00683475" w:rsidRPr="00514922">
        <w:rPr>
          <w:rFonts w:asciiTheme="majorBidi" w:hAnsiTheme="majorBidi" w:cstheme="majorBidi"/>
          <w:sz w:val="22"/>
          <w:szCs w:val="22"/>
          <w:lang w:val="en-GB"/>
        </w:rPr>
        <w:t xml:space="preserve">Fixed </w:t>
      </w:r>
      <w:r w:rsidR="00D17610" w:rsidRPr="00514922">
        <w:rPr>
          <w:rFonts w:asciiTheme="majorBidi" w:hAnsiTheme="majorBidi" w:cstheme="majorBidi"/>
          <w:sz w:val="22"/>
          <w:szCs w:val="22"/>
          <w:lang w:val="en-GB"/>
        </w:rPr>
        <w:t>Price</w:t>
      </w:r>
      <w:r w:rsidR="00683475" w:rsidRPr="00514922">
        <w:rPr>
          <w:rFonts w:asciiTheme="majorBidi" w:hAnsiTheme="majorBidi" w:cstheme="majorBidi"/>
          <w:sz w:val="22"/>
          <w:szCs w:val="22"/>
          <w:lang w:val="en-GB"/>
        </w:rPr>
        <w:t xml:space="preserve"> </w:t>
      </w:r>
      <w:r w:rsidRPr="00514922">
        <w:rPr>
          <w:rFonts w:asciiTheme="majorBidi" w:hAnsiTheme="majorBidi" w:cstheme="majorBidi"/>
          <w:sz w:val="22"/>
          <w:szCs w:val="22"/>
          <w:lang w:val="en-GB"/>
        </w:rPr>
        <w:t xml:space="preserve">subcontract </w:t>
      </w:r>
      <w:proofErr w:type="gramStart"/>
      <w:r w:rsidRPr="00514922">
        <w:rPr>
          <w:rFonts w:asciiTheme="majorBidi" w:hAnsiTheme="majorBidi" w:cstheme="majorBidi"/>
          <w:sz w:val="22"/>
          <w:szCs w:val="22"/>
          <w:lang w:val="en-GB"/>
        </w:rPr>
        <w:t>as a result of</w:t>
      </w:r>
      <w:proofErr w:type="gramEnd"/>
      <w:r w:rsidRPr="00514922">
        <w:rPr>
          <w:rFonts w:asciiTheme="majorBidi" w:hAnsiTheme="majorBidi" w:cstheme="majorBidi"/>
          <w:sz w:val="22"/>
          <w:szCs w:val="22"/>
          <w:lang w:val="en-GB"/>
        </w:rPr>
        <w:t xml:space="preserve"> this solicitation</w:t>
      </w:r>
      <w:r w:rsidR="00014E27" w:rsidRPr="00514922">
        <w:rPr>
          <w:rFonts w:asciiTheme="majorBidi" w:hAnsiTheme="majorBidi" w:cstheme="majorBidi"/>
          <w:sz w:val="22"/>
          <w:szCs w:val="22"/>
          <w:lang w:val="en-GB"/>
        </w:rPr>
        <w:t xml:space="preserve"> but reserves the right to determine the subcontract</w:t>
      </w:r>
      <w:r w:rsidR="00C51BC9" w:rsidRPr="00514922">
        <w:rPr>
          <w:rFonts w:asciiTheme="majorBidi" w:hAnsiTheme="majorBidi" w:cstheme="majorBidi"/>
          <w:sz w:val="22"/>
          <w:szCs w:val="22"/>
          <w:lang w:val="en-GB"/>
        </w:rPr>
        <w:t xml:space="preserve"> type</w:t>
      </w:r>
      <w:r w:rsidR="00014E27" w:rsidRPr="00514922">
        <w:rPr>
          <w:rFonts w:asciiTheme="majorBidi" w:hAnsiTheme="majorBidi" w:cstheme="majorBidi"/>
          <w:sz w:val="22"/>
          <w:szCs w:val="22"/>
          <w:lang w:val="en-GB"/>
        </w:rPr>
        <w:t xml:space="preserve"> based on the final scope of work</w:t>
      </w:r>
      <w:r w:rsidRPr="00514922">
        <w:rPr>
          <w:rFonts w:asciiTheme="majorBidi" w:hAnsiTheme="majorBidi" w:cstheme="majorBidi"/>
          <w:sz w:val="22"/>
          <w:szCs w:val="22"/>
          <w:lang w:val="en-GB"/>
        </w:rPr>
        <w:t xml:space="preserve">. </w:t>
      </w:r>
      <w:r w:rsidR="00D17610" w:rsidRPr="00514922">
        <w:rPr>
          <w:rFonts w:asciiTheme="majorBidi" w:hAnsiTheme="majorBidi" w:cstheme="majorBidi"/>
          <w:sz w:val="22"/>
          <w:szCs w:val="22"/>
          <w:lang w:val="en-GB"/>
        </w:rPr>
        <w:t>The payment terms will be NET 30 days.</w:t>
      </w:r>
    </w:p>
    <w:p w14:paraId="00077198" w14:textId="77777777" w:rsidR="00936EE9" w:rsidRPr="00514922" w:rsidRDefault="00936EE9" w:rsidP="00936EE9">
      <w:pPr>
        <w:pStyle w:val="Default"/>
        <w:rPr>
          <w:rFonts w:asciiTheme="majorBidi" w:hAnsiTheme="majorBidi" w:cstheme="majorBidi"/>
          <w:sz w:val="22"/>
          <w:szCs w:val="22"/>
        </w:rPr>
      </w:pPr>
    </w:p>
    <w:p w14:paraId="389D8333" w14:textId="77777777" w:rsidR="00DE5DD9" w:rsidRPr="00514922" w:rsidRDefault="00936EE9" w:rsidP="00DE5DD9">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This RFP does not obligate Abt to make any award nor does it commit Abt to pay any costs incurred in the preparation and submission of the proposals. Furthermore, Abt reserves the right to reject </w:t>
      </w:r>
      <w:proofErr w:type="gramStart"/>
      <w:r w:rsidRPr="00514922">
        <w:rPr>
          <w:rFonts w:asciiTheme="majorBidi" w:hAnsiTheme="majorBidi" w:cstheme="majorBidi"/>
          <w:sz w:val="22"/>
          <w:szCs w:val="22"/>
          <w:lang w:val="en-GB"/>
        </w:rPr>
        <w:t>any and all</w:t>
      </w:r>
      <w:proofErr w:type="gramEnd"/>
      <w:r w:rsidRPr="00514922">
        <w:rPr>
          <w:rFonts w:asciiTheme="majorBidi" w:hAnsiTheme="majorBidi" w:cstheme="majorBidi"/>
          <w:sz w:val="22"/>
          <w:szCs w:val="22"/>
          <w:lang w:val="en-GB"/>
        </w:rPr>
        <w:t xml:space="preserve"> offers at our sole discretion, if such action is considered to be in the best interest of Abt or the Project.  </w:t>
      </w:r>
      <w:r w:rsidR="00DE5DD9" w:rsidRPr="00514922">
        <w:rPr>
          <w:rFonts w:asciiTheme="majorBidi" w:hAnsiTheme="majorBidi" w:cstheme="majorBidi"/>
          <w:sz w:val="22"/>
          <w:szCs w:val="22"/>
          <w:lang w:val="en-GB"/>
        </w:rPr>
        <w:t xml:space="preserve">The Offeror should submit its best proposal initially as Abt intends to evaluate proposals and may make an award without discussions.   </w:t>
      </w:r>
    </w:p>
    <w:p w14:paraId="0DBF111A" w14:textId="77777777" w:rsidR="00936EE9" w:rsidRPr="00514922" w:rsidRDefault="00936EE9" w:rsidP="00936EE9">
      <w:pPr>
        <w:jc w:val="both"/>
        <w:rPr>
          <w:rFonts w:asciiTheme="majorBidi" w:hAnsiTheme="majorBidi" w:cstheme="majorBidi"/>
          <w:sz w:val="22"/>
          <w:szCs w:val="22"/>
          <w:lang w:val="en-GB"/>
        </w:rPr>
      </w:pPr>
    </w:p>
    <w:p w14:paraId="75FFBDD3" w14:textId="77777777" w:rsidR="0091418E" w:rsidRPr="00514922" w:rsidRDefault="0091418E" w:rsidP="00121BFC">
      <w:pPr>
        <w:jc w:val="both"/>
        <w:rPr>
          <w:rFonts w:asciiTheme="majorBidi" w:hAnsiTheme="majorBidi" w:cstheme="majorBidi"/>
          <w:b/>
          <w:sz w:val="22"/>
          <w:szCs w:val="22"/>
          <w:lang w:val="en-GB"/>
        </w:rPr>
      </w:pPr>
      <w:r w:rsidRPr="00514922">
        <w:rPr>
          <w:rFonts w:asciiTheme="majorBidi" w:hAnsiTheme="majorBidi" w:cstheme="majorBidi"/>
          <w:b/>
          <w:sz w:val="22"/>
          <w:szCs w:val="22"/>
          <w:lang w:val="en-GB"/>
        </w:rPr>
        <w:t xml:space="preserve">Questions </w:t>
      </w:r>
      <w:commentRangeStart w:id="1"/>
      <w:r w:rsidRPr="00514922">
        <w:rPr>
          <w:rFonts w:asciiTheme="majorBidi" w:hAnsiTheme="majorBidi" w:cstheme="majorBidi"/>
          <w:b/>
          <w:sz w:val="22"/>
          <w:szCs w:val="22"/>
          <w:lang w:val="en-GB"/>
        </w:rPr>
        <w:t>Deadline</w:t>
      </w:r>
      <w:commentRangeEnd w:id="1"/>
      <w:r w:rsidR="00D91F71">
        <w:rPr>
          <w:rStyle w:val="CommentReference"/>
        </w:rPr>
        <w:commentReference w:id="1"/>
      </w:r>
    </w:p>
    <w:p w14:paraId="59CE1726" w14:textId="4E311B1B" w:rsidR="00A763AF" w:rsidRPr="00A763AF" w:rsidRDefault="0091418E" w:rsidP="00A763AF">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The deadline for receiving RFP questions is </w:t>
      </w:r>
      <w:r w:rsidR="007D793C">
        <w:rPr>
          <w:rFonts w:asciiTheme="majorBidi" w:hAnsiTheme="majorBidi" w:cstheme="majorBidi"/>
          <w:sz w:val="22"/>
          <w:szCs w:val="22"/>
          <w:lang w:val="en-GB"/>
        </w:rPr>
        <w:t xml:space="preserve">March </w:t>
      </w:r>
      <w:r w:rsidR="007F132E">
        <w:rPr>
          <w:rFonts w:asciiTheme="majorBidi" w:hAnsiTheme="majorBidi" w:cstheme="majorBidi"/>
          <w:sz w:val="22"/>
          <w:szCs w:val="22"/>
          <w:lang w:val="en-GB"/>
        </w:rPr>
        <w:t>2</w:t>
      </w:r>
      <w:r w:rsidR="007137D8">
        <w:rPr>
          <w:rFonts w:asciiTheme="majorBidi" w:hAnsiTheme="majorBidi" w:cstheme="majorBidi"/>
          <w:sz w:val="22"/>
          <w:szCs w:val="22"/>
          <w:lang w:val="en-GB"/>
        </w:rPr>
        <w:t>7</w:t>
      </w:r>
      <w:r w:rsidR="00836720">
        <w:rPr>
          <w:rFonts w:asciiTheme="majorBidi" w:hAnsiTheme="majorBidi" w:cstheme="majorBidi"/>
          <w:sz w:val="22"/>
          <w:szCs w:val="22"/>
          <w:lang w:val="en-GB"/>
        </w:rPr>
        <w:t>, 2024.</w:t>
      </w:r>
      <w:r w:rsidR="00A763AF">
        <w:rPr>
          <w:rFonts w:asciiTheme="majorBidi" w:hAnsiTheme="majorBidi" w:cstheme="majorBidi"/>
          <w:sz w:val="22"/>
          <w:szCs w:val="22"/>
          <w:lang w:val="en-GB"/>
        </w:rPr>
        <w:t xml:space="preserve"> All questions must be submitted electronically to: </w:t>
      </w:r>
      <w:hyperlink r:id="rId15" w:history="1">
        <w:r w:rsidR="00A763AF" w:rsidRPr="005A0454">
          <w:rPr>
            <w:rStyle w:val="Hyperlink"/>
            <w:rFonts w:asciiTheme="majorBidi" w:hAnsiTheme="majorBidi" w:cstheme="majorBidi"/>
            <w:sz w:val="22"/>
            <w:szCs w:val="22"/>
            <w:lang w:val="en-GB"/>
          </w:rPr>
          <w:t>Thomas_Ayamga@abtassoc.com</w:t>
        </w:r>
      </w:hyperlink>
      <w:r w:rsidR="00A763AF">
        <w:rPr>
          <w:rFonts w:asciiTheme="majorBidi" w:hAnsiTheme="majorBidi" w:cstheme="majorBidi"/>
          <w:sz w:val="22"/>
          <w:szCs w:val="22"/>
          <w:lang w:val="en-GB"/>
        </w:rPr>
        <w:t xml:space="preserve"> </w:t>
      </w:r>
    </w:p>
    <w:p w14:paraId="12258322" w14:textId="77777777" w:rsidR="002F7762" w:rsidRPr="00514922" w:rsidRDefault="002F7762" w:rsidP="002F7762">
      <w:pPr>
        <w:widowControl/>
        <w:overflowPunct/>
        <w:autoSpaceDE w:val="0"/>
        <w:autoSpaceDN w:val="0"/>
        <w:rPr>
          <w:rFonts w:asciiTheme="majorBidi" w:hAnsiTheme="majorBidi" w:cstheme="majorBidi"/>
          <w:kern w:val="0"/>
          <w:sz w:val="22"/>
          <w:szCs w:val="22"/>
          <w:lang w:val="en-GB" w:eastAsia="en-US"/>
        </w:rPr>
      </w:pPr>
    </w:p>
    <w:p w14:paraId="44246321" w14:textId="77777777" w:rsidR="00EF7F69" w:rsidRPr="00514922" w:rsidRDefault="00EF7F69" w:rsidP="002F7762">
      <w:pPr>
        <w:widowControl/>
        <w:overflowPunct/>
        <w:autoSpaceDE w:val="0"/>
        <w:autoSpaceDN w:val="0"/>
        <w:rPr>
          <w:rFonts w:asciiTheme="majorBidi" w:hAnsiTheme="majorBidi" w:cstheme="majorBidi"/>
          <w:b/>
          <w:kern w:val="0"/>
          <w:sz w:val="22"/>
          <w:szCs w:val="22"/>
          <w:lang w:eastAsia="en-US"/>
        </w:rPr>
      </w:pPr>
      <w:r w:rsidRPr="00514922">
        <w:rPr>
          <w:rFonts w:asciiTheme="majorBidi" w:hAnsiTheme="majorBidi" w:cstheme="majorBidi"/>
          <w:b/>
          <w:kern w:val="0"/>
          <w:sz w:val="22"/>
          <w:szCs w:val="22"/>
          <w:lang w:eastAsia="en-US"/>
        </w:rPr>
        <w:t>Offer Deadline:</w:t>
      </w:r>
    </w:p>
    <w:p w14:paraId="42FBB02C" w14:textId="3AC74CDE" w:rsidR="000F1700" w:rsidRPr="00514922" w:rsidRDefault="002F7762" w:rsidP="00121BFC">
      <w:pPr>
        <w:jc w:val="both"/>
        <w:rPr>
          <w:rFonts w:asciiTheme="majorBidi" w:hAnsiTheme="majorBidi" w:cstheme="majorBidi"/>
          <w:sz w:val="22"/>
          <w:szCs w:val="22"/>
          <w:lang w:val="en-GB"/>
        </w:rPr>
      </w:pPr>
      <w:r w:rsidRPr="00514922">
        <w:rPr>
          <w:rFonts w:asciiTheme="majorBidi" w:hAnsiTheme="majorBidi" w:cstheme="majorBidi"/>
          <w:kern w:val="0"/>
          <w:sz w:val="22"/>
          <w:szCs w:val="22"/>
          <w:lang w:eastAsia="en-US"/>
        </w:rPr>
        <w:t xml:space="preserve">The deadline for receiving proposals is </w:t>
      </w:r>
      <w:r w:rsidR="007F132E">
        <w:rPr>
          <w:rFonts w:asciiTheme="majorBidi" w:hAnsiTheme="majorBidi" w:cstheme="majorBidi"/>
          <w:sz w:val="22"/>
          <w:szCs w:val="22"/>
          <w:lang w:val="en-GB"/>
        </w:rPr>
        <w:t xml:space="preserve">April </w:t>
      </w:r>
      <w:r w:rsidR="007137D8">
        <w:rPr>
          <w:rFonts w:asciiTheme="majorBidi" w:hAnsiTheme="majorBidi" w:cstheme="majorBidi"/>
          <w:sz w:val="22"/>
          <w:szCs w:val="22"/>
          <w:lang w:val="en-GB"/>
        </w:rPr>
        <w:t>3</w:t>
      </w:r>
      <w:r w:rsidR="007F132E">
        <w:rPr>
          <w:rFonts w:asciiTheme="majorBidi" w:hAnsiTheme="majorBidi" w:cstheme="majorBidi"/>
          <w:sz w:val="22"/>
          <w:szCs w:val="22"/>
          <w:lang w:val="en-GB"/>
        </w:rPr>
        <w:t>, 2024</w:t>
      </w:r>
      <w:r w:rsidR="007A6980">
        <w:rPr>
          <w:rFonts w:asciiTheme="majorBidi" w:hAnsiTheme="majorBidi" w:cstheme="majorBidi"/>
          <w:sz w:val="22"/>
          <w:szCs w:val="22"/>
          <w:lang w:val="en-GB"/>
        </w:rPr>
        <w:t>.</w:t>
      </w:r>
    </w:p>
    <w:p w14:paraId="4CA250E4" w14:textId="77777777" w:rsidR="000F1700" w:rsidRPr="00514922" w:rsidRDefault="000F1700" w:rsidP="00121BFC">
      <w:pPr>
        <w:jc w:val="both"/>
        <w:rPr>
          <w:rFonts w:asciiTheme="majorBidi" w:hAnsiTheme="majorBidi" w:cstheme="majorBidi"/>
          <w:sz w:val="22"/>
          <w:szCs w:val="22"/>
          <w:lang w:val="en-GB"/>
        </w:rPr>
      </w:pPr>
    </w:p>
    <w:p w14:paraId="0A060A8E" w14:textId="77777777" w:rsidR="002F7762" w:rsidRPr="00514922" w:rsidRDefault="002F7762" w:rsidP="00121BFC">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Offerors are responsible for ensuring that their offers are received in accordance with the instructions stated herein. </w:t>
      </w:r>
    </w:p>
    <w:p w14:paraId="24CFA741" w14:textId="77777777" w:rsidR="006D7C02" w:rsidRPr="00514922" w:rsidRDefault="006D7C02" w:rsidP="002F7762">
      <w:pPr>
        <w:widowControl/>
        <w:overflowPunct/>
        <w:autoSpaceDE w:val="0"/>
        <w:autoSpaceDN w:val="0"/>
        <w:rPr>
          <w:rFonts w:asciiTheme="majorBidi" w:hAnsiTheme="majorBidi" w:cstheme="majorBidi"/>
          <w:b/>
          <w:kern w:val="0"/>
          <w:sz w:val="22"/>
          <w:szCs w:val="22"/>
          <w:lang w:eastAsia="en-US"/>
        </w:rPr>
      </w:pPr>
    </w:p>
    <w:p w14:paraId="4D502EE5" w14:textId="77777777" w:rsidR="002F7762" w:rsidRPr="00514922" w:rsidRDefault="002F7762" w:rsidP="002F7762">
      <w:pPr>
        <w:widowControl/>
        <w:overflowPunct/>
        <w:autoSpaceDE w:val="0"/>
        <w:autoSpaceDN w:val="0"/>
        <w:rPr>
          <w:rFonts w:asciiTheme="majorBidi" w:hAnsiTheme="majorBidi" w:cstheme="majorBidi"/>
          <w:kern w:val="0"/>
          <w:sz w:val="22"/>
          <w:szCs w:val="22"/>
          <w:lang w:eastAsia="en-US"/>
        </w:rPr>
      </w:pPr>
      <w:r w:rsidRPr="00514922">
        <w:rPr>
          <w:rFonts w:asciiTheme="majorBidi" w:hAnsiTheme="majorBidi" w:cstheme="majorBidi"/>
          <w:b/>
          <w:kern w:val="0"/>
          <w:sz w:val="22"/>
          <w:szCs w:val="22"/>
          <w:lang w:eastAsia="en-US"/>
        </w:rPr>
        <w:t>Submission of Offers</w:t>
      </w:r>
      <w:r w:rsidR="00EF7F69" w:rsidRPr="00514922">
        <w:rPr>
          <w:rFonts w:asciiTheme="majorBidi" w:hAnsiTheme="majorBidi" w:cstheme="majorBidi"/>
          <w:kern w:val="0"/>
          <w:sz w:val="22"/>
          <w:szCs w:val="22"/>
          <w:lang w:eastAsia="en-US"/>
        </w:rPr>
        <w:t>:</w:t>
      </w:r>
    </w:p>
    <w:p w14:paraId="1823EF92" w14:textId="4F7381DB" w:rsidR="0074132A" w:rsidRDefault="002F7762" w:rsidP="002C73AD">
      <w:pPr>
        <w:widowControl/>
        <w:overflowPunct/>
        <w:autoSpaceDE w:val="0"/>
        <w:autoSpaceDN w:val="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Separate technical and cost proposals must be submitted </w:t>
      </w:r>
      <w:r w:rsidR="00560732" w:rsidRPr="00514922">
        <w:rPr>
          <w:rFonts w:asciiTheme="majorBidi" w:hAnsiTheme="majorBidi" w:cstheme="majorBidi"/>
          <w:kern w:val="0"/>
          <w:sz w:val="22"/>
          <w:szCs w:val="22"/>
          <w:lang w:eastAsia="en-US"/>
        </w:rPr>
        <w:t xml:space="preserve">both </w:t>
      </w:r>
      <w:r w:rsidR="00403462" w:rsidRPr="00514922">
        <w:rPr>
          <w:rFonts w:asciiTheme="majorBidi" w:hAnsiTheme="majorBidi" w:cstheme="majorBidi"/>
          <w:kern w:val="0"/>
          <w:sz w:val="22"/>
          <w:szCs w:val="22"/>
          <w:lang w:eastAsia="en-US"/>
        </w:rPr>
        <w:t>electronically</w:t>
      </w:r>
      <w:r w:rsidR="002C73AD" w:rsidRPr="00514922">
        <w:rPr>
          <w:rFonts w:asciiTheme="majorBidi" w:hAnsiTheme="majorBidi" w:cstheme="majorBidi"/>
          <w:kern w:val="0"/>
          <w:sz w:val="22"/>
          <w:szCs w:val="22"/>
          <w:lang w:eastAsia="en-US"/>
        </w:rPr>
        <w:t xml:space="preserve"> </w:t>
      </w:r>
      <w:r w:rsidRPr="00514922">
        <w:rPr>
          <w:rFonts w:asciiTheme="majorBidi" w:hAnsiTheme="majorBidi" w:cstheme="majorBidi"/>
          <w:kern w:val="0"/>
          <w:sz w:val="22"/>
          <w:szCs w:val="22"/>
          <w:lang w:eastAsia="en-US"/>
        </w:rPr>
        <w:t>no later than</w:t>
      </w:r>
      <w:r w:rsidR="00233F15" w:rsidRPr="00514922">
        <w:rPr>
          <w:rFonts w:asciiTheme="majorBidi" w:hAnsiTheme="majorBidi" w:cstheme="majorBidi"/>
          <w:kern w:val="0"/>
          <w:sz w:val="22"/>
          <w:szCs w:val="22"/>
          <w:lang w:eastAsia="en-US"/>
        </w:rPr>
        <w:t xml:space="preserve"> </w:t>
      </w:r>
      <w:r w:rsidR="007A6980">
        <w:rPr>
          <w:rFonts w:asciiTheme="majorBidi" w:hAnsiTheme="majorBidi" w:cstheme="majorBidi"/>
          <w:sz w:val="22"/>
          <w:szCs w:val="22"/>
          <w:lang w:val="en-GB"/>
        </w:rPr>
        <w:t xml:space="preserve">April </w:t>
      </w:r>
      <w:r w:rsidR="007137D8">
        <w:rPr>
          <w:rFonts w:asciiTheme="majorBidi" w:hAnsiTheme="majorBidi" w:cstheme="majorBidi"/>
          <w:sz w:val="22"/>
          <w:szCs w:val="22"/>
          <w:lang w:val="en-GB"/>
        </w:rPr>
        <w:t>3</w:t>
      </w:r>
      <w:r w:rsidR="00036305">
        <w:rPr>
          <w:rFonts w:asciiTheme="majorBidi" w:hAnsiTheme="majorBidi" w:cstheme="majorBidi"/>
          <w:sz w:val="22"/>
          <w:szCs w:val="22"/>
          <w:lang w:val="en-GB"/>
        </w:rPr>
        <w:t xml:space="preserve">, </w:t>
      </w:r>
      <w:proofErr w:type="gramStart"/>
      <w:r w:rsidR="00036305">
        <w:rPr>
          <w:rFonts w:asciiTheme="majorBidi" w:hAnsiTheme="majorBidi" w:cstheme="majorBidi"/>
          <w:sz w:val="22"/>
          <w:szCs w:val="22"/>
          <w:lang w:val="en-GB"/>
        </w:rPr>
        <w:t>2024</w:t>
      </w:r>
      <w:proofErr w:type="gramEnd"/>
      <w:r w:rsidR="00036305">
        <w:rPr>
          <w:rFonts w:asciiTheme="majorBidi" w:hAnsiTheme="majorBidi" w:cstheme="majorBidi"/>
          <w:sz w:val="22"/>
          <w:szCs w:val="22"/>
          <w:lang w:val="en-GB"/>
        </w:rPr>
        <w:t xml:space="preserve"> </w:t>
      </w:r>
      <w:r w:rsidR="00BA373A" w:rsidRPr="00514922">
        <w:rPr>
          <w:rFonts w:asciiTheme="majorBidi" w:hAnsiTheme="majorBidi" w:cstheme="majorBidi"/>
          <w:kern w:val="0"/>
          <w:sz w:val="22"/>
          <w:szCs w:val="22"/>
          <w:lang w:eastAsia="en-US"/>
        </w:rPr>
        <w:t xml:space="preserve">to: </w:t>
      </w:r>
      <w:hyperlink r:id="rId16" w:history="1">
        <w:r w:rsidR="003B55DD" w:rsidRPr="00B3547F">
          <w:rPr>
            <w:rStyle w:val="Hyperlink"/>
            <w:rFonts w:asciiTheme="majorBidi" w:hAnsiTheme="majorBidi" w:cstheme="majorBidi"/>
            <w:kern w:val="0"/>
            <w:sz w:val="22"/>
            <w:szCs w:val="22"/>
            <w:lang w:eastAsia="en-US"/>
          </w:rPr>
          <w:t>RINGII_procurement@abtassoc.com</w:t>
        </w:r>
      </w:hyperlink>
    </w:p>
    <w:p w14:paraId="35AA687D" w14:textId="77777777" w:rsidR="00BA373A" w:rsidRPr="00514922" w:rsidRDefault="00BA373A" w:rsidP="00121BFC">
      <w:pPr>
        <w:jc w:val="both"/>
        <w:rPr>
          <w:rFonts w:asciiTheme="majorBidi" w:hAnsiTheme="majorBidi" w:cstheme="majorBidi"/>
          <w:kern w:val="0"/>
          <w:sz w:val="22"/>
          <w:szCs w:val="22"/>
          <w:highlight w:val="yellow"/>
          <w:lang w:eastAsia="en-US"/>
        </w:rPr>
      </w:pPr>
    </w:p>
    <w:p w14:paraId="657762F1" w14:textId="4BD49D35" w:rsidR="002F7762" w:rsidRPr="00514922" w:rsidRDefault="003D3ABB" w:rsidP="00121BFC">
      <w:pPr>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E</w:t>
      </w:r>
      <w:r w:rsidR="002F7762" w:rsidRPr="00514922">
        <w:rPr>
          <w:rFonts w:asciiTheme="majorBidi" w:hAnsiTheme="majorBidi" w:cstheme="majorBidi"/>
          <w:kern w:val="0"/>
          <w:sz w:val="22"/>
          <w:szCs w:val="22"/>
          <w:lang w:eastAsia="en-US"/>
        </w:rPr>
        <w:t>lectronic</w:t>
      </w:r>
      <w:r w:rsidRPr="00514922">
        <w:rPr>
          <w:rFonts w:asciiTheme="majorBidi" w:hAnsiTheme="majorBidi" w:cstheme="majorBidi"/>
          <w:kern w:val="0"/>
          <w:sz w:val="22"/>
          <w:szCs w:val="22"/>
          <w:lang w:eastAsia="en-US"/>
        </w:rPr>
        <w:t xml:space="preserve"> submissions sh</w:t>
      </w:r>
      <w:r w:rsidR="002F7762" w:rsidRPr="00514922">
        <w:rPr>
          <w:rFonts w:asciiTheme="majorBidi" w:hAnsiTheme="majorBidi" w:cstheme="majorBidi"/>
          <w:kern w:val="0"/>
          <w:sz w:val="22"/>
          <w:szCs w:val="22"/>
          <w:lang w:eastAsia="en-US"/>
        </w:rPr>
        <w:t>al</w:t>
      </w:r>
      <w:r w:rsidRPr="00514922">
        <w:rPr>
          <w:rFonts w:asciiTheme="majorBidi" w:hAnsiTheme="majorBidi" w:cstheme="majorBidi"/>
          <w:kern w:val="0"/>
          <w:sz w:val="22"/>
          <w:szCs w:val="22"/>
          <w:lang w:eastAsia="en-US"/>
        </w:rPr>
        <w:t>l include</w:t>
      </w:r>
      <w:r w:rsidR="002F7762" w:rsidRPr="00514922">
        <w:rPr>
          <w:rFonts w:asciiTheme="majorBidi" w:hAnsiTheme="majorBidi" w:cstheme="majorBidi"/>
          <w:kern w:val="0"/>
          <w:sz w:val="22"/>
          <w:szCs w:val="22"/>
          <w:lang w:eastAsia="en-US"/>
        </w:rPr>
        <w:t xml:space="preserve"> up to [</w:t>
      </w:r>
      <w:r w:rsidR="00EF7F69" w:rsidRPr="00514922">
        <w:rPr>
          <w:rFonts w:asciiTheme="majorBidi" w:hAnsiTheme="majorBidi" w:cstheme="majorBidi"/>
          <w:kern w:val="0"/>
          <w:sz w:val="22"/>
          <w:szCs w:val="22"/>
          <w:lang w:eastAsia="en-US"/>
        </w:rPr>
        <w:t>4</w:t>
      </w:r>
      <w:r w:rsidR="006D1DD7" w:rsidRPr="00514922">
        <w:rPr>
          <w:rFonts w:asciiTheme="majorBidi" w:hAnsiTheme="majorBidi" w:cstheme="majorBidi"/>
          <w:kern w:val="0"/>
          <w:sz w:val="22"/>
          <w:szCs w:val="22"/>
          <w:lang w:eastAsia="en-US"/>
        </w:rPr>
        <w:t>] attachments</w:t>
      </w:r>
      <w:r w:rsidR="002F7762" w:rsidRPr="00514922">
        <w:rPr>
          <w:rFonts w:asciiTheme="majorBidi" w:hAnsiTheme="majorBidi" w:cstheme="majorBidi"/>
          <w:kern w:val="0"/>
          <w:sz w:val="22"/>
          <w:szCs w:val="22"/>
          <w:lang w:eastAsia="en-US"/>
        </w:rPr>
        <w:t xml:space="preserve"> per email compatible with MS Word, MS Excel, readable format, or Adobe Portable Document (PDF) format in a Microsoft environment. Offerors must not submit zipped files.</w:t>
      </w:r>
      <w:r w:rsidR="00516739" w:rsidRPr="00514922">
        <w:rPr>
          <w:rFonts w:asciiTheme="majorBidi" w:hAnsiTheme="majorBidi" w:cstheme="majorBidi"/>
          <w:kern w:val="0"/>
          <w:sz w:val="22"/>
          <w:szCs w:val="22"/>
          <w:lang w:eastAsia="en-US"/>
        </w:rPr>
        <w:t xml:space="preserve"> </w:t>
      </w:r>
    </w:p>
    <w:p w14:paraId="301BA818" w14:textId="77777777" w:rsidR="00560732" w:rsidRPr="00514922" w:rsidRDefault="00560732" w:rsidP="00560732">
      <w:pPr>
        <w:jc w:val="both"/>
        <w:rPr>
          <w:rFonts w:asciiTheme="majorBidi" w:hAnsiTheme="majorBidi" w:cstheme="majorBidi"/>
          <w:sz w:val="22"/>
          <w:szCs w:val="22"/>
          <w:highlight w:val="yellow"/>
          <w:lang w:val="en-GB"/>
        </w:rPr>
      </w:pPr>
    </w:p>
    <w:p w14:paraId="300C73D1" w14:textId="77777777" w:rsidR="002B6B75" w:rsidRPr="00514922" w:rsidRDefault="002B6B75" w:rsidP="00103496">
      <w:pPr>
        <w:widowControl/>
        <w:overflowPunct/>
        <w:autoSpaceDE w:val="0"/>
        <w:autoSpaceDN w:val="0"/>
        <w:rPr>
          <w:rFonts w:asciiTheme="majorBidi" w:hAnsiTheme="majorBidi" w:cstheme="majorBidi"/>
          <w:kern w:val="0"/>
          <w:sz w:val="22"/>
          <w:szCs w:val="22"/>
          <w:lang w:eastAsia="en-US"/>
        </w:rPr>
      </w:pPr>
      <w:r w:rsidRPr="00514922">
        <w:rPr>
          <w:rFonts w:asciiTheme="majorBidi" w:hAnsiTheme="majorBidi" w:cstheme="majorBidi"/>
          <w:b/>
          <w:kern w:val="0"/>
          <w:sz w:val="22"/>
          <w:szCs w:val="22"/>
          <w:lang w:eastAsia="en-US"/>
        </w:rPr>
        <w:t>General Requirements</w:t>
      </w:r>
      <w:r w:rsidR="00103496" w:rsidRPr="00514922">
        <w:rPr>
          <w:rFonts w:asciiTheme="majorBidi" w:hAnsiTheme="majorBidi" w:cstheme="majorBidi"/>
          <w:b/>
          <w:kern w:val="0"/>
          <w:sz w:val="22"/>
          <w:szCs w:val="22"/>
          <w:lang w:eastAsia="en-US"/>
        </w:rPr>
        <w:t>:</w:t>
      </w:r>
    </w:p>
    <w:p w14:paraId="68C3DD42" w14:textId="77777777" w:rsidR="002F7762" w:rsidRPr="00514922" w:rsidRDefault="002F7762" w:rsidP="00121BFC">
      <w:pPr>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To be determined responsive, an offer must include all documents and sections included </w:t>
      </w:r>
      <w:r w:rsidR="0014081A" w:rsidRPr="00514922">
        <w:rPr>
          <w:rFonts w:asciiTheme="majorBidi" w:hAnsiTheme="majorBidi" w:cstheme="majorBidi"/>
          <w:kern w:val="0"/>
          <w:sz w:val="22"/>
          <w:szCs w:val="22"/>
          <w:lang w:eastAsia="en-US"/>
        </w:rPr>
        <w:t xml:space="preserve">in </w:t>
      </w:r>
      <w:r w:rsidR="000338D2" w:rsidRPr="00514922">
        <w:rPr>
          <w:rFonts w:asciiTheme="majorBidi" w:hAnsiTheme="majorBidi" w:cstheme="majorBidi"/>
          <w:kern w:val="0"/>
          <w:sz w:val="22"/>
          <w:szCs w:val="22"/>
          <w:lang w:eastAsia="en-US"/>
        </w:rPr>
        <w:t>S</w:t>
      </w:r>
      <w:r w:rsidR="0014081A" w:rsidRPr="00514922">
        <w:rPr>
          <w:rFonts w:asciiTheme="majorBidi" w:hAnsiTheme="majorBidi" w:cstheme="majorBidi"/>
          <w:kern w:val="0"/>
          <w:sz w:val="22"/>
          <w:szCs w:val="22"/>
          <w:lang w:eastAsia="en-US"/>
        </w:rPr>
        <w:t xml:space="preserve">ection </w:t>
      </w:r>
      <w:r w:rsidR="003D3ABB" w:rsidRPr="00514922">
        <w:rPr>
          <w:rFonts w:asciiTheme="majorBidi" w:hAnsiTheme="majorBidi" w:cstheme="majorBidi"/>
          <w:kern w:val="0"/>
          <w:sz w:val="22"/>
          <w:szCs w:val="22"/>
          <w:lang w:eastAsia="en-US"/>
        </w:rPr>
        <w:t>1</w:t>
      </w:r>
      <w:r w:rsidR="0014081A" w:rsidRPr="00514922">
        <w:rPr>
          <w:rFonts w:asciiTheme="majorBidi" w:hAnsiTheme="majorBidi" w:cstheme="majorBidi"/>
          <w:kern w:val="0"/>
          <w:sz w:val="22"/>
          <w:szCs w:val="22"/>
          <w:lang w:eastAsia="en-US"/>
        </w:rPr>
        <w:t xml:space="preserve"> and address all items listed in the </w:t>
      </w:r>
      <w:r w:rsidR="000338D2" w:rsidRPr="00514922">
        <w:rPr>
          <w:rFonts w:asciiTheme="majorBidi" w:hAnsiTheme="majorBidi" w:cstheme="majorBidi"/>
          <w:kern w:val="0"/>
          <w:sz w:val="22"/>
          <w:szCs w:val="22"/>
          <w:lang w:eastAsia="en-US"/>
        </w:rPr>
        <w:t>S</w:t>
      </w:r>
      <w:r w:rsidR="0014081A" w:rsidRPr="00514922">
        <w:rPr>
          <w:rFonts w:asciiTheme="majorBidi" w:hAnsiTheme="majorBidi" w:cstheme="majorBidi"/>
          <w:kern w:val="0"/>
          <w:sz w:val="22"/>
          <w:szCs w:val="22"/>
          <w:lang w:eastAsia="en-US"/>
        </w:rPr>
        <w:t xml:space="preserve">cope of </w:t>
      </w:r>
      <w:r w:rsidR="000338D2" w:rsidRPr="00514922">
        <w:rPr>
          <w:rFonts w:asciiTheme="majorBidi" w:hAnsiTheme="majorBidi" w:cstheme="majorBidi"/>
          <w:kern w:val="0"/>
          <w:sz w:val="22"/>
          <w:szCs w:val="22"/>
          <w:lang w:eastAsia="en-US"/>
        </w:rPr>
        <w:t>W</w:t>
      </w:r>
      <w:r w:rsidR="0014081A" w:rsidRPr="00514922">
        <w:rPr>
          <w:rFonts w:asciiTheme="majorBidi" w:hAnsiTheme="majorBidi" w:cstheme="majorBidi"/>
          <w:kern w:val="0"/>
          <w:sz w:val="22"/>
          <w:szCs w:val="22"/>
          <w:lang w:eastAsia="en-US"/>
        </w:rPr>
        <w:t>ork</w:t>
      </w:r>
      <w:r w:rsidR="006D1DD7" w:rsidRPr="00514922">
        <w:rPr>
          <w:rFonts w:asciiTheme="majorBidi" w:hAnsiTheme="majorBidi" w:cstheme="majorBidi"/>
          <w:kern w:val="0"/>
          <w:sz w:val="22"/>
          <w:szCs w:val="22"/>
          <w:lang w:eastAsia="en-US"/>
        </w:rPr>
        <w:t xml:space="preserve"> (</w:t>
      </w:r>
      <w:r w:rsidR="000338D2" w:rsidRPr="00514922">
        <w:rPr>
          <w:rFonts w:asciiTheme="majorBidi" w:hAnsiTheme="majorBidi" w:cstheme="majorBidi"/>
          <w:kern w:val="0"/>
          <w:sz w:val="22"/>
          <w:szCs w:val="22"/>
          <w:lang w:eastAsia="en-US"/>
        </w:rPr>
        <w:t>S</w:t>
      </w:r>
      <w:r w:rsidR="006D1DD7" w:rsidRPr="00514922">
        <w:rPr>
          <w:rFonts w:asciiTheme="majorBidi" w:hAnsiTheme="majorBidi" w:cstheme="majorBidi"/>
          <w:kern w:val="0"/>
          <w:sz w:val="22"/>
          <w:szCs w:val="22"/>
          <w:lang w:eastAsia="en-US"/>
        </w:rPr>
        <w:t>ection 4</w:t>
      </w:r>
      <w:r w:rsidRPr="00514922">
        <w:rPr>
          <w:rFonts w:asciiTheme="majorBidi" w:hAnsiTheme="majorBidi" w:cstheme="majorBidi"/>
          <w:kern w:val="0"/>
          <w:sz w:val="22"/>
          <w:szCs w:val="22"/>
          <w:lang w:eastAsia="en-US"/>
        </w:rPr>
        <w:t xml:space="preserve">). </w:t>
      </w:r>
    </w:p>
    <w:p w14:paraId="3D0C1FFE" w14:textId="77777777" w:rsidR="002F7762" w:rsidRPr="00514922" w:rsidRDefault="002F7762" w:rsidP="002F7762">
      <w:pPr>
        <w:jc w:val="both"/>
        <w:rPr>
          <w:rFonts w:asciiTheme="majorBidi" w:hAnsiTheme="majorBidi" w:cstheme="majorBidi"/>
          <w:sz w:val="22"/>
          <w:szCs w:val="22"/>
          <w:lang w:val="en-GB"/>
        </w:rPr>
      </w:pPr>
    </w:p>
    <w:p w14:paraId="15342626" w14:textId="77777777" w:rsidR="00802E88" w:rsidRPr="00514922" w:rsidRDefault="00DF2CF7" w:rsidP="002F7762">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This</w:t>
      </w:r>
      <w:r w:rsidR="00B47144" w:rsidRPr="00514922">
        <w:rPr>
          <w:rFonts w:asciiTheme="majorBidi" w:hAnsiTheme="majorBidi" w:cstheme="majorBidi"/>
          <w:sz w:val="22"/>
          <w:szCs w:val="22"/>
          <w:lang w:val="en-GB"/>
        </w:rPr>
        <w:t xml:space="preserve"> </w:t>
      </w:r>
      <w:r w:rsidRPr="00514922">
        <w:rPr>
          <w:rFonts w:asciiTheme="majorBidi" w:hAnsiTheme="majorBidi" w:cstheme="majorBidi"/>
          <w:sz w:val="22"/>
          <w:szCs w:val="22"/>
          <w:lang w:val="en-GB"/>
        </w:rPr>
        <w:t>RFP contains the following sections:</w:t>
      </w:r>
    </w:p>
    <w:p w14:paraId="0CA82F3D" w14:textId="77777777" w:rsidR="00802E88" w:rsidRPr="00514922" w:rsidRDefault="00802E88">
      <w:pPr>
        <w:jc w:val="both"/>
        <w:rPr>
          <w:rFonts w:asciiTheme="majorBidi" w:hAnsiTheme="majorBidi" w:cstheme="majorBidi"/>
          <w:sz w:val="22"/>
          <w:szCs w:val="22"/>
          <w:lang w:val="en-GB"/>
        </w:rPr>
      </w:pPr>
    </w:p>
    <w:p w14:paraId="2B28E9D0" w14:textId="77777777" w:rsidR="00802E88" w:rsidRPr="00514922" w:rsidRDefault="0014081A" w:rsidP="00890DD0">
      <w:pPr>
        <w:jc w:val="both"/>
        <w:rPr>
          <w:rFonts w:asciiTheme="majorBidi" w:hAnsiTheme="majorBidi" w:cstheme="majorBidi"/>
          <w:b/>
          <w:bCs/>
          <w:sz w:val="22"/>
          <w:szCs w:val="22"/>
          <w:lang w:val="en-GB"/>
        </w:rPr>
      </w:pPr>
      <w:r w:rsidRPr="00514922">
        <w:rPr>
          <w:rFonts w:asciiTheme="majorBidi" w:hAnsiTheme="majorBidi" w:cstheme="majorBidi"/>
          <w:b/>
          <w:bCs/>
          <w:sz w:val="22"/>
          <w:szCs w:val="22"/>
          <w:lang w:val="en-GB"/>
        </w:rPr>
        <w:t>1</w:t>
      </w:r>
      <w:r w:rsidR="00E23D73" w:rsidRPr="00514922">
        <w:rPr>
          <w:rFonts w:asciiTheme="majorBidi" w:hAnsiTheme="majorBidi" w:cstheme="majorBidi"/>
          <w:b/>
          <w:bCs/>
          <w:sz w:val="22"/>
          <w:szCs w:val="22"/>
          <w:lang w:val="en-GB"/>
        </w:rPr>
        <w:t>.</w:t>
      </w:r>
      <w:r w:rsidR="00E23D73" w:rsidRPr="00514922">
        <w:rPr>
          <w:rFonts w:asciiTheme="majorBidi" w:hAnsiTheme="majorBidi" w:cstheme="majorBidi"/>
          <w:b/>
          <w:bCs/>
          <w:sz w:val="22"/>
          <w:szCs w:val="22"/>
          <w:lang w:val="en-GB"/>
        </w:rPr>
        <w:tab/>
      </w:r>
      <w:r w:rsidR="00B47144" w:rsidRPr="00514922">
        <w:rPr>
          <w:rFonts w:asciiTheme="majorBidi" w:hAnsiTheme="majorBidi" w:cstheme="majorBidi"/>
          <w:b/>
          <w:bCs/>
          <w:sz w:val="22"/>
          <w:szCs w:val="22"/>
          <w:lang w:val="en-GB"/>
        </w:rPr>
        <w:t xml:space="preserve">Proposal </w:t>
      </w:r>
      <w:r w:rsidR="00E23D73" w:rsidRPr="00514922">
        <w:rPr>
          <w:rFonts w:asciiTheme="majorBidi" w:hAnsiTheme="majorBidi" w:cstheme="majorBidi"/>
          <w:b/>
          <w:bCs/>
          <w:sz w:val="22"/>
          <w:szCs w:val="22"/>
          <w:lang w:val="en-GB"/>
        </w:rPr>
        <w:t>Conditions</w:t>
      </w:r>
    </w:p>
    <w:p w14:paraId="5B9EA24F" w14:textId="77777777" w:rsidR="00802E88" w:rsidRPr="00514922" w:rsidRDefault="0014081A" w:rsidP="00EA3930">
      <w:pPr>
        <w:jc w:val="both"/>
        <w:rPr>
          <w:rFonts w:asciiTheme="majorBidi" w:hAnsiTheme="majorBidi" w:cstheme="majorBidi"/>
          <w:b/>
          <w:bCs/>
          <w:sz w:val="22"/>
          <w:szCs w:val="22"/>
          <w:lang w:val="en-GB"/>
        </w:rPr>
      </w:pPr>
      <w:r w:rsidRPr="00514922">
        <w:rPr>
          <w:rFonts w:asciiTheme="majorBidi" w:hAnsiTheme="majorBidi" w:cstheme="majorBidi"/>
          <w:b/>
          <w:bCs/>
          <w:sz w:val="22"/>
          <w:szCs w:val="22"/>
          <w:lang w:val="en-GB"/>
        </w:rPr>
        <w:t>2.</w:t>
      </w:r>
      <w:r w:rsidR="00E23D73" w:rsidRPr="00514922">
        <w:rPr>
          <w:rFonts w:asciiTheme="majorBidi" w:hAnsiTheme="majorBidi" w:cstheme="majorBidi"/>
          <w:b/>
          <w:bCs/>
          <w:sz w:val="22"/>
          <w:szCs w:val="22"/>
          <w:lang w:val="en-GB"/>
        </w:rPr>
        <w:tab/>
        <w:t xml:space="preserve">Delivery of </w:t>
      </w:r>
      <w:r w:rsidR="00B47144" w:rsidRPr="00514922">
        <w:rPr>
          <w:rFonts w:asciiTheme="majorBidi" w:hAnsiTheme="majorBidi" w:cstheme="majorBidi"/>
          <w:b/>
          <w:bCs/>
          <w:sz w:val="22"/>
          <w:szCs w:val="22"/>
          <w:lang w:val="en-GB"/>
        </w:rPr>
        <w:t xml:space="preserve">Proposals </w:t>
      </w:r>
      <w:r w:rsidRPr="00514922">
        <w:rPr>
          <w:rFonts w:asciiTheme="majorBidi" w:hAnsiTheme="majorBidi" w:cstheme="majorBidi"/>
          <w:b/>
          <w:bCs/>
          <w:sz w:val="22"/>
          <w:szCs w:val="22"/>
          <w:lang w:val="en-GB"/>
        </w:rPr>
        <w:t xml:space="preserve">/ Award of </w:t>
      </w:r>
      <w:r w:rsidR="00EA3930" w:rsidRPr="00514922">
        <w:rPr>
          <w:rFonts w:asciiTheme="majorBidi" w:hAnsiTheme="majorBidi" w:cstheme="majorBidi"/>
          <w:b/>
          <w:bCs/>
          <w:sz w:val="22"/>
          <w:szCs w:val="22"/>
          <w:lang w:val="en-GB"/>
        </w:rPr>
        <w:t>Contract</w:t>
      </w:r>
    </w:p>
    <w:p w14:paraId="6FC5910E" w14:textId="77777777" w:rsidR="0014081A" w:rsidRPr="00514922" w:rsidRDefault="0014081A" w:rsidP="00890DD0">
      <w:pPr>
        <w:jc w:val="both"/>
        <w:rPr>
          <w:rFonts w:asciiTheme="majorBidi" w:hAnsiTheme="majorBidi" w:cstheme="majorBidi"/>
          <w:b/>
          <w:bCs/>
          <w:sz w:val="22"/>
          <w:szCs w:val="22"/>
          <w:lang w:val="en-GB"/>
        </w:rPr>
      </w:pPr>
      <w:r w:rsidRPr="00514922">
        <w:rPr>
          <w:rFonts w:asciiTheme="majorBidi" w:hAnsiTheme="majorBidi" w:cstheme="majorBidi"/>
          <w:b/>
          <w:bCs/>
          <w:sz w:val="22"/>
          <w:szCs w:val="22"/>
          <w:lang w:val="en-GB"/>
        </w:rPr>
        <w:t xml:space="preserve">3.  </w:t>
      </w:r>
      <w:r w:rsidR="00890DD0" w:rsidRPr="00514922">
        <w:rPr>
          <w:rFonts w:asciiTheme="majorBidi" w:hAnsiTheme="majorBidi" w:cstheme="majorBidi"/>
          <w:b/>
          <w:bCs/>
          <w:sz w:val="22"/>
          <w:szCs w:val="22"/>
          <w:lang w:val="en-GB"/>
        </w:rPr>
        <w:tab/>
      </w:r>
      <w:r w:rsidRPr="00514922">
        <w:rPr>
          <w:rFonts w:asciiTheme="majorBidi" w:hAnsiTheme="majorBidi" w:cstheme="majorBidi"/>
          <w:b/>
          <w:bCs/>
          <w:sz w:val="22"/>
          <w:szCs w:val="22"/>
          <w:lang w:val="en-GB"/>
        </w:rPr>
        <w:t>Evaluation and Basis of Award</w:t>
      </w:r>
    </w:p>
    <w:p w14:paraId="095AB68F" w14:textId="77777777" w:rsidR="00E66F46" w:rsidRPr="00514922" w:rsidRDefault="006D1DD7" w:rsidP="00890DD0">
      <w:pPr>
        <w:jc w:val="both"/>
        <w:rPr>
          <w:rFonts w:asciiTheme="majorBidi" w:hAnsiTheme="majorBidi" w:cstheme="majorBidi"/>
          <w:b/>
          <w:bCs/>
          <w:sz w:val="22"/>
          <w:szCs w:val="22"/>
          <w:lang w:val="en-GB"/>
        </w:rPr>
      </w:pPr>
      <w:r w:rsidRPr="00514922">
        <w:rPr>
          <w:rFonts w:asciiTheme="majorBidi" w:hAnsiTheme="majorBidi" w:cstheme="majorBidi"/>
          <w:b/>
          <w:bCs/>
          <w:sz w:val="22"/>
          <w:szCs w:val="22"/>
          <w:lang w:val="en-GB"/>
        </w:rPr>
        <w:t>4</w:t>
      </w:r>
      <w:r w:rsidR="00802E88" w:rsidRPr="00514922">
        <w:rPr>
          <w:rFonts w:asciiTheme="majorBidi" w:hAnsiTheme="majorBidi" w:cstheme="majorBidi"/>
          <w:b/>
          <w:bCs/>
          <w:sz w:val="22"/>
          <w:szCs w:val="22"/>
          <w:lang w:val="en-GB"/>
        </w:rPr>
        <w:t>.</w:t>
      </w:r>
      <w:r w:rsidR="00802E88" w:rsidRPr="00514922">
        <w:rPr>
          <w:rFonts w:asciiTheme="majorBidi" w:hAnsiTheme="majorBidi" w:cstheme="majorBidi"/>
          <w:b/>
          <w:bCs/>
          <w:sz w:val="22"/>
          <w:szCs w:val="22"/>
          <w:lang w:val="en-GB"/>
        </w:rPr>
        <w:tab/>
      </w:r>
      <w:r w:rsidR="00E66F46" w:rsidRPr="00514922">
        <w:rPr>
          <w:rFonts w:asciiTheme="majorBidi" w:hAnsiTheme="majorBidi" w:cstheme="majorBidi"/>
          <w:b/>
          <w:bCs/>
          <w:sz w:val="22"/>
          <w:szCs w:val="22"/>
          <w:lang w:val="en-GB"/>
        </w:rPr>
        <w:t>Scope of Work</w:t>
      </w:r>
    </w:p>
    <w:p w14:paraId="0D19C874" w14:textId="312BC363" w:rsidR="00201350" w:rsidRPr="00514922" w:rsidRDefault="001A2CBF" w:rsidP="00201350">
      <w:pPr>
        <w:jc w:val="both"/>
        <w:rPr>
          <w:rFonts w:asciiTheme="majorBidi" w:hAnsiTheme="majorBidi" w:cstheme="majorBidi"/>
          <w:b/>
          <w:bCs/>
          <w:sz w:val="22"/>
          <w:szCs w:val="22"/>
          <w:lang w:val="en-GB"/>
        </w:rPr>
      </w:pPr>
      <w:r w:rsidRPr="00514922">
        <w:rPr>
          <w:rFonts w:asciiTheme="majorBidi" w:hAnsiTheme="majorBidi" w:cstheme="majorBidi"/>
          <w:b/>
          <w:bCs/>
          <w:sz w:val="22"/>
          <w:szCs w:val="22"/>
          <w:lang w:val="en-GB"/>
        </w:rPr>
        <w:t xml:space="preserve">5. </w:t>
      </w:r>
      <w:r w:rsidRPr="00514922">
        <w:rPr>
          <w:rFonts w:asciiTheme="majorBidi" w:hAnsiTheme="majorBidi" w:cstheme="majorBidi"/>
          <w:b/>
          <w:bCs/>
          <w:sz w:val="22"/>
          <w:szCs w:val="22"/>
          <w:lang w:val="en-GB"/>
        </w:rPr>
        <w:tab/>
      </w:r>
      <w:r w:rsidR="0068775E" w:rsidRPr="00514922">
        <w:rPr>
          <w:rFonts w:asciiTheme="majorBidi" w:hAnsiTheme="majorBidi" w:cstheme="majorBidi"/>
          <w:b/>
          <w:bCs/>
          <w:sz w:val="22"/>
          <w:szCs w:val="22"/>
          <w:lang w:val="en-GB"/>
        </w:rPr>
        <w:t>S</w:t>
      </w:r>
      <w:r w:rsidRPr="00514922">
        <w:rPr>
          <w:rFonts w:asciiTheme="majorBidi" w:hAnsiTheme="majorBidi" w:cstheme="majorBidi"/>
          <w:b/>
          <w:bCs/>
          <w:sz w:val="22"/>
          <w:szCs w:val="22"/>
          <w:lang w:val="en-GB"/>
        </w:rPr>
        <w:t>ecurity requirements</w:t>
      </w:r>
      <w:r w:rsidR="0068775E" w:rsidRPr="00514922">
        <w:rPr>
          <w:rFonts w:asciiTheme="majorBidi" w:hAnsiTheme="majorBidi" w:cstheme="majorBidi"/>
          <w:b/>
          <w:bCs/>
          <w:sz w:val="22"/>
          <w:szCs w:val="22"/>
          <w:lang w:val="en-GB"/>
        </w:rPr>
        <w:t xml:space="preserve">: </w:t>
      </w:r>
      <w:r w:rsidR="002878A7" w:rsidRPr="00514922">
        <w:rPr>
          <w:rFonts w:asciiTheme="majorBidi" w:hAnsiTheme="majorBidi" w:cstheme="majorBidi"/>
          <w:b/>
          <w:bCs/>
          <w:sz w:val="22"/>
          <w:szCs w:val="22"/>
          <w:lang w:val="en-GB"/>
        </w:rPr>
        <w:t xml:space="preserve">project information and </w:t>
      </w:r>
      <w:r w:rsidR="0068775E" w:rsidRPr="00514922">
        <w:rPr>
          <w:rFonts w:asciiTheme="majorBidi" w:hAnsiTheme="majorBidi" w:cstheme="majorBidi"/>
          <w:b/>
          <w:bCs/>
          <w:sz w:val="22"/>
          <w:szCs w:val="22"/>
          <w:lang w:val="en-GB"/>
        </w:rPr>
        <w:t>data security</w:t>
      </w:r>
    </w:p>
    <w:p w14:paraId="5BCE4ED6" w14:textId="14B342C8" w:rsidR="00201350" w:rsidRDefault="000D107F" w:rsidP="00201350">
      <w:pPr>
        <w:jc w:val="both"/>
        <w:rPr>
          <w:rFonts w:asciiTheme="majorBidi" w:hAnsiTheme="majorBidi" w:cstheme="majorBidi"/>
          <w:b/>
          <w:bCs/>
          <w:sz w:val="22"/>
          <w:szCs w:val="22"/>
          <w:lang w:val="en-GB"/>
        </w:rPr>
      </w:pPr>
      <w:r w:rsidRPr="00514922">
        <w:rPr>
          <w:rFonts w:asciiTheme="majorBidi" w:hAnsiTheme="majorBidi" w:cstheme="majorBidi"/>
          <w:b/>
          <w:bCs/>
          <w:sz w:val="22"/>
          <w:szCs w:val="22"/>
          <w:lang w:val="en-GB"/>
        </w:rPr>
        <w:t xml:space="preserve">6. </w:t>
      </w:r>
      <w:r w:rsidRPr="00514922">
        <w:rPr>
          <w:rFonts w:asciiTheme="majorBidi" w:hAnsiTheme="majorBidi" w:cstheme="majorBidi"/>
          <w:b/>
          <w:bCs/>
          <w:sz w:val="22"/>
          <w:szCs w:val="22"/>
          <w:lang w:val="en-GB"/>
        </w:rPr>
        <w:tab/>
      </w:r>
      <w:r w:rsidR="00201350">
        <w:rPr>
          <w:rFonts w:asciiTheme="majorBidi" w:hAnsiTheme="majorBidi" w:cstheme="majorBidi"/>
          <w:b/>
          <w:bCs/>
          <w:sz w:val="22"/>
          <w:szCs w:val="22"/>
          <w:lang w:val="en-GB"/>
        </w:rPr>
        <w:t>Terms and Conditions</w:t>
      </w:r>
    </w:p>
    <w:p w14:paraId="298FAA1D" w14:textId="57934509" w:rsidR="00201350" w:rsidRDefault="00201350" w:rsidP="00890DD0">
      <w:pPr>
        <w:jc w:val="both"/>
        <w:rPr>
          <w:rFonts w:asciiTheme="majorBidi" w:hAnsiTheme="majorBidi" w:cstheme="majorBidi"/>
          <w:b/>
          <w:bCs/>
          <w:sz w:val="22"/>
          <w:szCs w:val="22"/>
          <w:lang w:val="en-GB"/>
        </w:rPr>
      </w:pPr>
      <w:r>
        <w:rPr>
          <w:rFonts w:asciiTheme="majorBidi" w:hAnsiTheme="majorBidi" w:cstheme="majorBidi"/>
          <w:b/>
          <w:bCs/>
          <w:sz w:val="22"/>
          <w:szCs w:val="22"/>
          <w:lang w:val="en-GB"/>
        </w:rPr>
        <w:t>7.          Prime Contract Clauses</w:t>
      </w:r>
    </w:p>
    <w:p w14:paraId="68DF0B92" w14:textId="0462B26F" w:rsidR="000D107F" w:rsidRDefault="00201350" w:rsidP="00890DD0">
      <w:pPr>
        <w:jc w:val="both"/>
        <w:rPr>
          <w:rFonts w:asciiTheme="majorBidi" w:hAnsiTheme="majorBidi" w:cstheme="majorBidi"/>
          <w:b/>
          <w:bCs/>
          <w:sz w:val="22"/>
          <w:szCs w:val="22"/>
          <w:lang w:val="en-GB"/>
        </w:rPr>
      </w:pPr>
      <w:r>
        <w:rPr>
          <w:rFonts w:asciiTheme="majorBidi" w:hAnsiTheme="majorBidi" w:cstheme="majorBidi"/>
          <w:b/>
          <w:bCs/>
          <w:sz w:val="22"/>
          <w:szCs w:val="22"/>
          <w:lang w:val="en-GB"/>
        </w:rPr>
        <w:t xml:space="preserve">8.          </w:t>
      </w:r>
      <w:r w:rsidR="000D107F" w:rsidRPr="00514922">
        <w:rPr>
          <w:rFonts w:asciiTheme="majorBidi" w:hAnsiTheme="majorBidi" w:cstheme="majorBidi"/>
          <w:b/>
          <w:bCs/>
          <w:sz w:val="22"/>
          <w:szCs w:val="22"/>
          <w:lang w:val="en-GB"/>
        </w:rPr>
        <w:t>Annex</w:t>
      </w:r>
    </w:p>
    <w:p w14:paraId="10704F8B" w14:textId="77777777" w:rsidR="00A763AF" w:rsidRDefault="00A763AF">
      <w:pPr>
        <w:jc w:val="both"/>
        <w:rPr>
          <w:rFonts w:asciiTheme="majorBidi" w:hAnsiTheme="majorBidi" w:cstheme="majorBidi"/>
          <w:b/>
          <w:bCs/>
          <w:sz w:val="22"/>
          <w:szCs w:val="22"/>
          <w:lang w:val="en-GB"/>
        </w:rPr>
      </w:pPr>
    </w:p>
    <w:p w14:paraId="10878A5C" w14:textId="6B0DEDFF" w:rsidR="00802E88" w:rsidRPr="00514922" w:rsidRDefault="006D1DD7">
      <w:pPr>
        <w:jc w:val="both"/>
        <w:rPr>
          <w:rFonts w:asciiTheme="majorBidi" w:hAnsiTheme="majorBidi" w:cstheme="majorBidi"/>
          <w:b/>
          <w:bCs/>
          <w:sz w:val="22"/>
          <w:szCs w:val="22"/>
          <w:u w:val="single"/>
          <w:lang w:val="en-GB"/>
        </w:rPr>
      </w:pPr>
      <w:r w:rsidRPr="00514922">
        <w:rPr>
          <w:rFonts w:asciiTheme="majorBidi" w:hAnsiTheme="majorBidi" w:cstheme="majorBidi"/>
          <w:b/>
          <w:bCs/>
          <w:sz w:val="22"/>
          <w:szCs w:val="22"/>
          <w:u w:val="single"/>
          <w:lang w:val="en-GB"/>
        </w:rPr>
        <w:t>1</w:t>
      </w:r>
      <w:r w:rsidR="00E61DF1" w:rsidRPr="00514922">
        <w:rPr>
          <w:rFonts w:asciiTheme="majorBidi" w:hAnsiTheme="majorBidi" w:cstheme="majorBidi"/>
          <w:b/>
          <w:bCs/>
          <w:sz w:val="22"/>
          <w:szCs w:val="22"/>
          <w:u w:val="single"/>
          <w:lang w:val="en-GB"/>
        </w:rPr>
        <w:t xml:space="preserve">. </w:t>
      </w:r>
      <w:r w:rsidR="00B47144" w:rsidRPr="00514922">
        <w:rPr>
          <w:rFonts w:asciiTheme="majorBidi" w:hAnsiTheme="majorBidi" w:cstheme="majorBidi"/>
          <w:b/>
          <w:bCs/>
          <w:sz w:val="22"/>
          <w:szCs w:val="22"/>
          <w:u w:val="single"/>
          <w:lang w:val="en-GB"/>
        </w:rPr>
        <w:t xml:space="preserve">Proposal </w:t>
      </w:r>
      <w:r w:rsidR="00EA3930" w:rsidRPr="00514922">
        <w:rPr>
          <w:rFonts w:asciiTheme="majorBidi" w:hAnsiTheme="majorBidi" w:cstheme="majorBidi"/>
          <w:b/>
          <w:bCs/>
          <w:sz w:val="22"/>
          <w:szCs w:val="22"/>
          <w:u w:val="single"/>
          <w:lang w:val="en-GB"/>
        </w:rPr>
        <w:t>Conditions</w:t>
      </w:r>
    </w:p>
    <w:p w14:paraId="3AD39BD4" w14:textId="6BCF1475" w:rsidR="00DF2CF7" w:rsidRPr="00514922" w:rsidRDefault="00DF2CF7" w:rsidP="00DF2CF7">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Offerors are expected to review, understand, and comply with all aspects of this RFP.  Offerors must be in compliance with local law and duly registered to conduct business within</w:t>
      </w:r>
      <w:r w:rsidR="002B2C3D" w:rsidRPr="00514922">
        <w:rPr>
          <w:rFonts w:asciiTheme="majorBidi" w:hAnsiTheme="majorBidi" w:cstheme="majorBidi"/>
          <w:sz w:val="22"/>
          <w:szCs w:val="22"/>
          <w:lang w:val="en-GB"/>
        </w:rPr>
        <w:t xml:space="preserve"> Ghana</w:t>
      </w:r>
      <w:r w:rsidRPr="00514922">
        <w:rPr>
          <w:rFonts w:asciiTheme="majorBidi" w:hAnsiTheme="majorBidi" w:cstheme="majorBidi"/>
          <w:sz w:val="22"/>
          <w:szCs w:val="22"/>
          <w:lang w:val="en-GB"/>
        </w:rPr>
        <w:t>.</w:t>
      </w:r>
    </w:p>
    <w:p w14:paraId="630DD487" w14:textId="77777777" w:rsidR="000F6CF5" w:rsidRPr="00514922" w:rsidRDefault="000F6CF5" w:rsidP="00DF2CF7">
      <w:pPr>
        <w:jc w:val="both"/>
        <w:rPr>
          <w:rFonts w:asciiTheme="majorBidi" w:hAnsiTheme="majorBidi" w:cstheme="majorBidi"/>
          <w:sz w:val="22"/>
          <w:szCs w:val="22"/>
          <w:lang w:val="en-GB"/>
        </w:rPr>
      </w:pPr>
    </w:p>
    <w:p w14:paraId="249F27F2" w14:textId="77777777" w:rsidR="00802E88" w:rsidRPr="00514922" w:rsidRDefault="00802E88" w:rsidP="00121BFC">
      <w:pPr>
        <w:jc w:val="both"/>
        <w:rPr>
          <w:rFonts w:asciiTheme="majorBidi" w:hAnsiTheme="majorBidi" w:cstheme="majorBidi"/>
          <w:sz w:val="22"/>
          <w:szCs w:val="22"/>
          <w:lang w:val="en-GB"/>
        </w:rPr>
      </w:pPr>
      <w:r w:rsidRPr="00514922">
        <w:rPr>
          <w:rFonts w:asciiTheme="majorBidi" w:hAnsiTheme="majorBidi" w:cstheme="majorBidi"/>
          <w:sz w:val="22"/>
          <w:szCs w:val="22"/>
          <w:lang w:val="en-GB"/>
        </w:rPr>
        <w:lastRenderedPageBreak/>
        <w:t xml:space="preserve">All received </w:t>
      </w:r>
      <w:r w:rsidR="00AD5704" w:rsidRPr="00514922">
        <w:rPr>
          <w:rFonts w:asciiTheme="majorBidi" w:hAnsiTheme="majorBidi" w:cstheme="majorBidi"/>
          <w:sz w:val="22"/>
          <w:szCs w:val="22"/>
          <w:lang w:val="en-GB"/>
        </w:rPr>
        <w:t xml:space="preserve">proposals </w:t>
      </w:r>
      <w:r w:rsidRPr="00514922">
        <w:rPr>
          <w:rFonts w:asciiTheme="majorBidi" w:hAnsiTheme="majorBidi" w:cstheme="majorBidi"/>
          <w:sz w:val="22"/>
          <w:szCs w:val="22"/>
          <w:lang w:val="en-GB"/>
        </w:rPr>
        <w:t>will be assessed on a competitive basis</w:t>
      </w:r>
      <w:r w:rsidR="00AD5704" w:rsidRPr="00514922">
        <w:rPr>
          <w:rFonts w:asciiTheme="majorBidi" w:hAnsiTheme="majorBidi" w:cstheme="majorBidi"/>
          <w:sz w:val="22"/>
          <w:szCs w:val="22"/>
          <w:lang w:val="en-GB"/>
        </w:rPr>
        <w:t xml:space="preserve"> using a trade</w:t>
      </w:r>
      <w:r w:rsidR="005D4A5D" w:rsidRPr="00514922">
        <w:rPr>
          <w:rFonts w:asciiTheme="majorBidi" w:hAnsiTheme="majorBidi" w:cstheme="majorBidi"/>
          <w:sz w:val="22"/>
          <w:szCs w:val="22"/>
          <w:lang w:val="en-GB"/>
        </w:rPr>
        <w:t>-</w:t>
      </w:r>
      <w:r w:rsidR="00AD5704" w:rsidRPr="00514922">
        <w:rPr>
          <w:rFonts w:asciiTheme="majorBidi" w:hAnsiTheme="majorBidi" w:cstheme="majorBidi"/>
          <w:sz w:val="22"/>
          <w:szCs w:val="22"/>
          <w:lang w:val="en-GB"/>
        </w:rPr>
        <w:t>off</w:t>
      </w:r>
      <w:r w:rsidR="00AE6712" w:rsidRPr="00514922">
        <w:rPr>
          <w:rFonts w:asciiTheme="majorBidi" w:hAnsiTheme="majorBidi" w:cstheme="majorBidi"/>
          <w:sz w:val="22"/>
          <w:szCs w:val="22"/>
          <w:lang w:val="en-GB"/>
        </w:rPr>
        <w:t xml:space="preserve"> or best value evaluation</w:t>
      </w:r>
      <w:r w:rsidR="00AD5704" w:rsidRPr="00514922">
        <w:rPr>
          <w:rFonts w:asciiTheme="majorBidi" w:hAnsiTheme="majorBidi" w:cstheme="majorBidi"/>
          <w:sz w:val="22"/>
          <w:szCs w:val="22"/>
          <w:lang w:val="en-GB"/>
        </w:rPr>
        <w:t xml:space="preserve"> methodology</w:t>
      </w:r>
      <w:r w:rsidR="00AE6712" w:rsidRPr="00514922">
        <w:rPr>
          <w:rFonts w:asciiTheme="majorBidi" w:hAnsiTheme="majorBidi" w:cstheme="majorBidi"/>
          <w:sz w:val="22"/>
          <w:szCs w:val="22"/>
          <w:lang w:val="en-GB"/>
        </w:rPr>
        <w:t xml:space="preserve"> as described in </w:t>
      </w:r>
      <w:r w:rsidR="00B47144" w:rsidRPr="00514922">
        <w:rPr>
          <w:rFonts w:asciiTheme="majorBidi" w:hAnsiTheme="majorBidi" w:cstheme="majorBidi"/>
          <w:sz w:val="22"/>
          <w:szCs w:val="22"/>
          <w:lang w:val="en-GB"/>
        </w:rPr>
        <w:t xml:space="preserve">the in Section </w:t>
      </w:r>
      <w:r w:rsidR="005D4A5D" w:rsidRPr="00514922">
        <w:rPr>
          <w:rFonts w:asciiTheme="majorBidi" w:hAnsiTheme="majorBidi" w:cstheme="majorBidi"/>
          <w:sz w:val="22"/>
          <w:szCs w:val="22"/>
          <w:lang w:val="en-GB"/>
        </w:rPr>
        <w:t>3</w:t>
      </w:r>
      <w:r w:rsidRPr="00514922">
        <w:rPr>
          <w:rFonts w:asciiTheme="majorBidi" w:hAnsiTheme="majorBidi" w:cstheme="majorBidi"/>
          <w:sz w:val="22"/>
          <w:szCs w:val="22"/>
          <w:lang w:val="en-GB"/>
        </w:rPr>
        <w:t>.</w:t>
      </w:r>
    </w:p>
    <w:p w14:paraId="08CC2DC8" w14:textId="77777777" w:rsidR="00B018E7" w:rsidRPr="00514922" w:rsidRDefault="00B018E7" w:rsidP="00121BFC">
      <w:pPr>
        <w:jc w:val="both"/>
        <w:rPr>
          <w:rFonts w:asciiTheme="majorBidi" w:hAnsiTheme="majorBidi" w:cstheme="majorBidi"/>
          <w:sz w:val="22"/>
          <w:szCs w:val="22"/>
          <w:lang w:val="en-GB"/>
        </w:rPr>
      </w:pPr>
    </w:p>
    <w:p w14:paraId="1C051458" w14:textId="77777777" w:rsidR="00B018E7" w:rsidRPr="00514922" w:rsidRDefault="00E4669C" w:rsidP="00121BFC">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Offerors or</w:t>
      </w:r>
      <w:r w:rsidR="00802E88" w:rsidRPr="00514922">
        <w:rPr>
          <w:rFonts w:asciiTheme="majorBidi" w:hAnsiTheme="majorBidi" w:cstheme="majorBidi"/>
          <w:sz w:val="22"/>
          <w:szCs w:val="22"/>
          <w:lang w:val="en-GB"/>
        </w:rPr>
        <w:t xml:space="preserve"> </w:t>
      </w:r>
      <w:r w:rsidR="00AD5704" w:rsidRPr="00514922">
        <w:rPr>
          <w:rFonts w:asciiTheme="majorBidi" w:hAnsiTheme="majorBidi" w:cstheme="majorBidi"/>
          <w:sz w:val="22"/>
          <w:szCs w:val="22"/>
          <w:lang w:val="en-GB"/>
        </w:rPr>
        <w:t xml:space="preserve">proposals </w:t>
      </w:r>
      <w:r w:rsidRPr="00514922">
        <w:rPr>
          <w:rFonts w:asciiTheme="majorBidi" w:hAnsiTheme="majorBidi" w:cstheme="majorBidi"/>
          <w:sz w:val="22"/>
          <w:szCs w:val="22"/>
          <w:lang w:val="en-GB"/>
        </w:rPr>
        <w:t>must</w:t>
      </w:r>
      <w:r w:rsidR="00B018E7" w:rsidRPr="00514922">
        <w:rPr>
          <w:rFonts w:asciiTheme="majorBidi" w:hAnsiTheme="majorBidi" w:cstheme="majorBidi"/>
          <w:sz w:val="22"/>
          <w:szCs w:val="22"/>
          <w:lang w:val="en-GB"/>
        </w:rPr>
        <w:t xml:space="preserve">, </w:t>
      </w:r>
      <w:r w:rsidR="00B47144" w:rsidRPr="00514922">
        <w:rPr>
          <w:rFonts w:asciiTheme="majorBidi" w:hAnsiTheme="majorBidi" w:cstheme="majorBidi"/>
          <w:sz w:val="22"/>
          <w:szCs w:val="22"/>
          <w:lang w:val="en-GB"/>
        </w:rPr>
        <w:t>include the following sections</w:t>
      </w:r>
      <w:r w:rsidR="00B018E7" w:rsidRPr="00514922">
        <w:rPr>
          <w:rFonts w:asciiTheme="majorBidi" w:hAnsiTheme="majorBidi" w:cstheme="majorBidi"/>
          <w:sz w:val="22"/>
          <w:szCs w:val="22"/>
          <w:lang w:val="en-GB"/>
        </w:rPr>
        <w:t>:</w:t>
      </w:r>
    </w:p>
    <w:p w14:paraId="09EA40C6" w14:textId="77777777" w:rsidR="00B018E7" w:rsidRPr="00514922" w:rsidRDefault="00B018E7" w:rsidP="00B018E7">
      <w:pPr>
        <w:jc w:val="both"/>
        <w:rPr>
          <w:rFonts w:asciiTheme="majorBidi" w:hAnsiTheme="majorBidi" w:cstheme="majorBidi"/>
          <w:sz w:val="22"/>
          <w:szCs w:val="22"/>
          <w:lang w:val="en-GB"/>
        </w:rPr>
      </w:pPr>
    </w:p>
    <w:p w14:paraId="7AC3A65F" w14:textId="77777777" w:rsidR="008D7015" w:rsidRPr="00514922" w:rsidRDefault="00EA3930" w:rsidP="00F10941">
      <w:pPr>
        <w:numPr>
          <w:ilvl w:val="1"/>
          <w:numId w:val="6"/>
        </w:numPr>
        <w:jc w:val="both"/>
        <w:rPr>
          <w:rFonts w:asciiTheme="majorBidi" w:hAnsiTheme="majorBidi" w:cstheme="majorBidi"/>
          <w:b/>
          <w:sz w:val="22"/>
          <w:szCs w:val="22"/>
          <w:lang w:val="en-GB"/>
        </w:rPr>
      </w:pPr>
      <w:r w:rsidRPr="00514922">
        <w:rPr>
          <w:rFonts w:asciiTheme="majorBidi" w:hAnsiTheme="majorBidi" w:cstheme="majorBidi"/>
          <w:b/>
          <w:sz w:val="22"/>
          <w:szCs w:val="22"/>
          <w:lang w:val="en-GB"/>
        </w:rPr>
        <w:t>Cover Letter</w:t>
      </w:r>
    </w:p>
    <w:p w14:paraId="3ED27E6D" w14:textId="038BB62B" w:rsidR="008D7015" w:rsidRPr="00514922" w:rsidRDefault="008D7015" w:rsidP="001E4F36">
      <w:pPr>
        <w:ind w:left="360"/>
        <w:jc w:val="both"/>
        <w:rPr>
          <w:rFonts w:asciiTheme="majorBidi" w:hAnsiTheme="majorBidi" w:cstheme="majorBidi"/>
          <w:sz w:val="22"/>
          <w:szCs w:val="22"/>
          <w:lang w:val="en-GB"/>
        </w:rPr>
      </w:pPr>
      <w:r w:rsidRPr="00514922">
        <w:rPr>
          <w:rFonts w:asciiTheme="majorBidi" w:hAnsiTheme="majorBidi" w:cstheme="majorBidi"/>
          <w:sz w:val="22"/>
          <w:szCs w:val="22"/>
        </w:rPr>
        <w:t xml:space="preserve">All offers must include a cover letter, signed by an authorized representative of the </w:t>
      </w:r>
      <w:r w:rsidR="00B47144" w:rsidRPr="00514922">
        <w:rPr>
          <w:rFonts w:asciiTheme="majorBidi" w:hAnsiTheme="majorBidi" w:cstheme="majorBidi"/>
          <w:sz w:val="22"/>
          <w:szCs w:val="22"/>
        </w:rPr>
        <w:t>company</w:t>
      </w:r>
      <w:r w:rsidRPr="00514922">
        <w:rPr>
          <w:rFonts w:asciiTheme="majorBidi" w:hAnsiTheme="majorBidi" w:cstheme="majorBidi"/>
          <w:sz w:val="22"/>
          <w:szCs w:val="22"/>
        </w:rPr>
        <w:t xml:space="preserve">, stating their intent to </w:t>
      </w:r>
      <w:proofErr w:type="gramStart"/>
      <w:r w:rsidRPr="00514922">
        <w:rPr>
          <w:rFonts w:asciiTheme="majorBidi" w:hAnsiTheme="majorBidi" w:cstheme="majorBidi"/>
          <w:sz w:val="22"/>
          <w:szCs w:val="22"/>
        </w:rPr>
        <w:t>bid</w:t>
      </w:r>
      <w:proofErr w:type="gramEnd"/>
      <w:r w:rsidRPr="00514922">
        <w:rPr>
          <w:rFonts w:asciiTheme="majorBidi" w:hAnsiTheme="majorBidi" w:cstheme="majorBidi"/>
          <w:sz w:val="22"/>
          <w:szCs w:val="22"/>
        </w:rPr>
        <w:t xml:space="preserve"> and asserting that all proposal </w:t>
      </w:r>
      <w:r w:rsidR="00014E27" w:rsidRPr="00514922">
        <w:rPr>
          <w:rFonts w:asciiTheme="majorBidi" w:hAnsiTheme="majorBidi" w:cstheme="majorBidi"/>
          <w:sz w:val="22"/>
          <w:szCs w:val="22"/>
        </w:rPr>
        <w:t xml:space="preserve">elements will remain valid for </w:t>
      </w:r>
      <w:r w:rsidR="00613718" w:rsidRPr="00514922">
        <w:rPr>
          <w:rFonts w:asciiTheme="majorBidi" w:hAnsiTheme="majorBidi" w:cstheme="majorBidi"/>
          <w:sz w:val="22"/>
          <w:szCs w:val="22"/>
        </w:rPr>
        <w:t>120</w:t>
      </w:r>
      <w:r w:rsidRPr="00514922">
        <w:rPr>
          <w:rFonts w:asciiTheme="majorBidi" w:hAnsiTheme="majorBidi" w:cstheme="majorBidi"/>
          <w:sz w:val="22"/>
          <w:szCs w:val="22"/>
        </w:rPr>
        <w:t xml:space="preserve"> days after submission.  The letter shall also include the following information</w:t>
      </w:r>
      <w:r w:rsidRPr="00514922">
        <w:rPr>
          <w:rFonts w:asciiTheme="majorBidi" w:hAnsiTheme="majorBidi" w:cstheme="majorBidi"/>
          <w:sz w:val="22"/>
          <w:szCs w:val="22"/>
          <w:lang w:val="en-GB"/>
        </w:rPr>
        <w:t>:</w:t>
      </w:r>
    </w:p>
    <w:p w14:paraId="2C48F570" w14:textId="77777777" w:rsidR="008D7015" w:rsidRPr="00514922" w:rsidRDefault="008D7015" w:rsidP="00121BFC">
      <w:pPr>
        <w:ind w:left="720"/>
        <w:jc w:val="both"/>
        <w:rPr>
          <w:rFonts w:asciiTheme="majorBidi" w:hAnsiTheme="majorBidi" w:cstheme="majorBidi"/>
          <w:sz w:val="22"/>
          <w:szCs w:val="22"/>
          <w:lang w:val="en-GB"/>
        </w:rPr>
      </w:pPr>
    </w:p>
    <w:p w14:paraId="05FC9B5D" w14:textId="77777777" w:rsidR="008D7015" w:rsidRPr="00514922" w:rsidRDefault="008D7015" w:rsidP="00F10941">
      <w:pPr>
        <w:widowControl/>
        <w:numPr>
          <w:ilvl w:val="0"/>
          <w:numId w:val="2"/>
        </w:numPr>
        <w:overflowPunct/>
        <w:autoSpaceDE w:val="0"/>
        <w:autoSpaceDN w:val="0"/>
        <w:ind w:left="144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Name of the company or organization </w:t>
      </w:r>
    </w:p>
    <w:p w14:paraId="46E0F1D0" w14:textId="77777777" w:rsidR="008D7015" w:rsidRPr="00514922" w:rsidRDefault="008D7015" w:rsidP="00F10941">
      <w:pPr>
        <w:widowControl/>
        <w:numPr>
          <w:ilvl w:val="0"/>
          <w:numId w:val="2"/>
        </w:numPr>
        <w:overflowPunct/>
        <w:autoSpaceDE w:val="0"/>
        <w:autoSpaceDN w:val="0"/>
        <w:ind w:left="144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Address (Physical and Mailing) </w:t>
      </w:r>
    </w:p>
    <w:p w14:paraId="3EA986CA" w14:textId="77777777" w:rsidR="008D7015" w:rsidRPr="00514922" w:rsidRDefault="008D7015" w:rsidP="00F10941">
      <w:pPr>
        <w:widowControl/>
        <w:numPr>
          <w:ilvl w:val="0"/>
          <w:numId w:val="2"/>
        </w:numPr>
        <w:overflowPunct/>
        <w:autoSpaceDE w:val="0"/>
        <w:autoSpaceDN w:val="0"/>
        <w:ind w:left="144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Contact information of person authorized to negotiate for the Offeror, including telephone number and email address </w:t>
      </w:r>
    </w:p>
    <w:p w14:paraId="08A4BF24" w14:textId="77777777" w:rsidR="008D7015" w:rsidRPr="00514922" w:rsidRDefault="008D7015" w:rsidP="00F10941">
      <w:pPr>
        <w:widowControl/>
        <w:numPr>
          <w:ilvl w:val="0"/>
          <w:numId w:val="2"/>
        </w:numPr>
        <w:overflowPunct/>
        <w:autoSpaceDE w:val="0"/>
        <w:autoSpaceDN w:val="0"/>
        <w:ind w:left="144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Full names of members of the Board of Directors and Legal Representative (if applicable) </w:t>
      </w:r>
    </w:p>
    <w:p w14:paraId="33456DB1" w14:textId="77777777" w:rsidR="008D7015" w:rsidRPr="00514922" w:rsidRDefault="008D7015" w:rsidP="00F10941">
      <w:pPr>
        <w:widowControl/>
        <w:numPr>
          <w:ilvl w:val="0"/>
          <w:numId w:val="2"/>
        </w:numPr>
        <w:overflowPunct/>
        <w:autoSpaceDE w:val="0"/>
        <w:autoSpaceDN w:val="0"/>
        <w:ind w:left="144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Official bank account information </w:t>
      </w:r>
    </w:p>
    <w:p w14:paraId="098E0030" w14:textId="77777777" w:rsidR="008D7015" w:rsidRPr="00514922" w:rsidRDefault="008D7015" w:rsidP="00F10941">
      <w:pPr>
        <w:widowControl/>
        <w:numPr>
          <w:ilvl w:val="0"/>
          <w:numId w:val="2"/>
        </w:numPr>
        <w:overflowPunct/>
        <w:autoSpaceDE w:val="0"/>
        <w:autoSpaceDN w:val="0"/>
        <w:ind w:left="144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Other required documents that shall be included as attachments to the cover letter: </w:t>
      </w:r>
    </w:p>
    <w:p w14:paraId="27A9DF98" w14:textId="77777777" w:rsidR="008D7015" w:rsidRPr="00514922" w:rsidRDefault="008D7015" w:rsidP="00F10941">
      <w:pPr>
        <w:widowControl/>
        <w:numPr>
          <w:ilvl w:val="0"/>
          <w:numId w:val="3"/>
        </w:numPr>
        <w:overflowPunct/>
        <w:autoSpaceDE w:val="0"/>
        <w:autoSpaceDN w:val="0"/>
        <w:ind w:left="180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Copy of registration or incorporation in the public registry, or equivalent document from the government office where the Offeror is registered. </w:t>
      </w:r>
    </w:p>
    <w:p w14:paraId="3AF39FDD" w14:textId="77777777" w:rsidR="008D7015" w:rsidRPr="00514922" w:rsidRDefault="008D7015" w:rsidP="00F10941">
      <w:pPr>
        <w:widowControl/>
        <w:numPr>
          <w:ilvl w:val="0"/>
          <w:numId w:val="3"/>
        </w:numPr>
        <w:overflowPunct/>
        <w:autoSpaceDE w:val="0"/>
        <w:autoSpaceDN w:val="0"/>
        <w:ind w:left="180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Copy of company tax registration, or equivalent document</w:t>
      </w:r>
    </w:p>
    <w:p w14:paraId="2061EBFB" w14:textId="77777777" w:rsidR="002B2C3D" w:rsidRDefault="008D7015" w:rsidP="00F10941">
      <w:pPr>
        <w:widowControl/>
        <w:numPr>
          <w:ilvl w:val="0"/>
          <w:numId w:val="3"/>
        </w:numPr>
        <w:overflowPunct/>
        <w:autoSpaceDE w:val="0"/>
        <w:autoSpaceDN w:val="0"/>
        <w:ind w:left="1800"/>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Other evidence of legal eligibility to provide services in </w:t>
      </w:r>
      <w:r w:rsidR="002B2C3D" w:rsidRPr="00514922">
        <w:rPr>
          <w:rFonts w:asciiTheme="majorBidi" w:hAnsiTheme="majorBidi" w:cstheme="majorBidi"/>
          <w:sz w:val="22"/>
          <w:szCs w:val="22"/>
        </w:rPr>
        <w:t>Ghana</w:t>
      </w:r>
      <w:r w:rsidR="007615A6" w:rsidRPr="00514922">
        <w:rPr>
          <w:rFonts w:asciiTheme="majorBidi" w:hAnsiTheme="majorBidi" w:cstheme="majorBidi"/>
          <w:sz w:val="22"/>
          <w:szCs w:val="22"/>
          <w:lang w:val="en-GB"/>
        </w:rPr>
        <w:t xml:space="preserve"> </w:t>
      </w:r>
      <w:r w:rsidRPr="00514922">
        <w:rPr>
          <w:rFonts w:asciiTheme="majorBidi" w:hAnsiTheme="majorBidi" w:cstheme="majorBidi"/>
          <w:kern w:val="0"/>
          <w:sz w:val="22"/>
          <w:szCs w:val="22"/>
          <w:lang w:eastAsia="en-US"/>
        </w:rPr>
        <w:t>(for non-</w:t>
      </w:r>
      <w:r w:rsidR="002B2C3D" w:rsidRPr="00514922">
        <w:rPr>
          <w:rFonts w:asciiTheme="majorBidi" w:hAnsiTheme="majorBidi" w:cstheme="majorBidi"/>
          <w:sz w:val="22"/>
          <w:szCs w:val="22"/>
        </w:rPr>
        <w:t>Ghanaian</w:t>
      </w:r>
      <w:r w:rsidR="007615A6" w:rsidRPr="00514922">
        <w:rPr>
          <w:rFonts w:asciiTheme="majorBidi" w:hAnsiTheme="majorBidi" w:cstheme="majorBidi"/>
          <w:sz w:val="22"/>
          <w:szCs w:val="22"/>
          <w:lang w:val="en-GB"/>
        </w:rPr>
        <w:t xml:space="preserve"> </w:t>
      </w:r>
      <w:r w:rsidRPr="00514922">
        <w:rPr>
          <w:rFonts w:asciiTheme="majorBidi" w:hAnsiTheme="majorBidi" w:cstheme="majorBidi"/>
          <w:kern w:val="0"/>
          <w:sz w:val="22"/>
          <w:szCs w:val="22"/>
          <w:lang w:eastAsia="en-US"/>
        </w:rPr>
        <w:t>firms).</w:t>
      </w:r>
    </w:p>
    <w:p w14:paraId="317F5DB8" w14:textId="77777777" w:rsidR="007C5733" w:rsidRPr="00514922" w:rsidRDefault="007C5733" w:rsidP="007C5733">
      <w:pPr>
        <w:widowControl/>
        <w:overflowPunct/>
        <w:autoSpaceDE w:val="0"/>
        <w:autoSpaceDN w:val="0"/>
        <w:ind w:left="1800"/>
        <w:rPr>
          <w:rFonts w:asciiTheme="majorBidi" w:hAnsiTheme="majorBidi" w:cstheme="majorBidi"/>
          <w:kern w:val="0"/>
          <w:sz w:val="22"/>
          <w:szCs w:val="22"/>
          <w:lang w:eastAsia="en-US"/>
        </w:rPr>
      </w:pPr>
    </w:p>
    <w:p w14:paraId="120945C7" w14:textId="47E1FF3D" w:rsidR="008D7015" w:rsidRPr="00514922" w:rsidRDefault="00D17610" w:rsidP="00D17610">
      <w:pPr>
        <w:jc w:val="both"/>
        <w:rPr>
          <w:rFonts w:asciiTheme="majorBidi" w:hAnsiTheme="majorBidi" w:cstheme="majorBidi"/>
          <w:sz w:val="22"/>
          <w:szCs w:val="22"/>
        </w:rPr>
      </w:pPr>
      <w:r w:rsidRPr="00514922">
        <w:rPr>
          <w:rFonts w:asciiTheme="majorBidi" w:hAnsiTheme="majorBidi" w:cstheme="majorBidi"/>
          <w:sz w:val="22"/>
          <w:szCs w:val="22"/>
        </w:rPr>
        <w:t xml:space="preserve">Companies or organizations, whether for-profit or non-profit, must </w:t>
      </w:r>
      <w:r w:rsidR="002B2C3D" w:rsidRPr="00514922">
        <w:rPr>
          <w:rFonts w:asciiTheme="majorBidi" w:hAnsiTheme="majorBidi" w:cstheme="majorBidi"/>
          <w:sz w:val="22"/>
          <w:szCs w:val="22"/>
        </w:rPr>
        <w:t>register for and be assigned</w:t>
      </w:r>
      <w:r w:rsidRPr="00514922">
        <w:rPr>
          <w:rFonts w:asciiTheme="majorBidi" w:hAnsiTheme="majorBidi" w:cstheme="majorBidi"/>
          <w:sz w:val="22"/>
          <w:szCs w:val="22"/>
        </w:rPr>
        <w:t xml:space="preserve"> a Unique </w:t>
      </w:r>
      <w:r w:rsidR="002B2C3D" w:rsidRPr="00514922">
        <w:rPr>
          <w:rFonts w:asciiTheme="majorBidi" w:hAnsiTheme="majorBidi" w:cstheme="majorBidi"/>
          <w:sz w:val="22"/>
          <w:szCs w:val="22"/>
        </w:rPr>
        <w:t xml:space="preserve">Entity Identification number (UEI) through </w:t>
      </w:r>
      <w:hyperlink r:id="rId17" w:history="1">
        <w:r w:rsidR="002B2C3D" w:rsidRPr="00514922">
          <w:rPr>
            <w:rStyle w:val="Hyperlink"/>
            <w:rFonts w:asciiTheme="majorBidi" w:hAnsiTheme="majorBidi" w:cstheme="majorBidi"/>
            <w:sz w:val="22"/>
            <w:szCs w:val="22"/>
          </w:rPr>
          <w:t>www.sam.gov</w:t>
        </w:r>
      </w:hyperlink>
      <w:r w:rsidR="002B2C3D" w:rsidRPr="00514922">
        <w:rPr>
          <w:rFonts w:asciiTheme="majorBidi" w:hAnsiTheme="majorBidi" w:cstheme="majorBidi"/>
          <w:sz w:val="22"/>
          <w:szCs w:val="22"/>
        </w:rPr>
        <w:t xml:space="preserve"> prior to award of any subcontract as a result of this RFP</w:t>
      </w:r>
      <w:r w:rsidRPr="00514922">
        <w:rPr>
          <w:rFonts w:asciiTheme="majorBidi" w:hAnsiTheme="majorBidi" w:cstheme="majorBidi"/>
          <w:sz w:val="22"/>
          <w:szCs w:val="22"/>
        </w:rPr>
        <w:t>.</w:t>
      </w:r>
    </w:p>
    <w:p w14:paraId="25AE2D0E" w14:textId="77777777" w:rsidR="00D17610" w:rsidRPr="00514922" w:rsidRDefault="00D17610" w:rsidP="00B47144">
      <w:pPr>
        <w:ind w:left="720"/>
        <w:jc w:val="both"/>
        <w:rPr>
          <w:rFonts w:asciiTheme="majorBidi" w:hAnsiTheme="majorBidi" w:cstheme="majorBidi"/>
          <w:sz w:val="22"/>
          <w:szCs w:val="22"/>
          <w:lang w:val="en-GB"/>
        </w:rPr>
      </w:pPr>
    </w:p>
    <w:p w14:paraId="08C69C8B" w14:textId="77777777" w:rsidR="0072699C" w:rsidRPr="00514922" w:rsidRDefault="004A7B4E" w:rsidP="00F10941">
      <w:pPr>
        <w:numPr>
          <w:ilvl w:val="1"/>
          <w:numId w:val="6"/>
        </w:numPr>
        <w:jc w:val="both"/>
        <w:rPr>
          <w:rFonts w:asciiTheme="majorBidi" w:hAnsiTheme="majorBidi" w:cstheme="majorBidi"/>
          <w:sz w:val="22"/>
          <w:szCs w:val="22"/>
          <w:lang w:val="en-GB"/>
        </w:rPr>
      </w:pPr>
      <w:r w:rsidRPr="00514922">
        <w:rPr>
          <w:rFonts w:asciiTheme="majorBidi" w:hAnsiTheme="majorBidi" w:cstheme="majorBidi"/>
          <w:b/>
          <w:sz w:val="22"/>
          <w:szCs w:val="22"/>
          <w:lang w:val="en-GB"/>
        </w:rPr>
        <w:t>Technical Proposal</w:t>
      </w:r>
    </w:p>
    <w:p w14:paraId="46702B48" w14:textId="000B06E0" w:rsidR="0072699C" w:rsidRPr="00514922" w:rsidRDefault="0072699C" w:rsidP="0072699C">
      <w:pPr>
        <w:ind w:left="360"/>
        <w:jc w:val="both"/>
        <w:rPr>
          <w:rFonts w:asciiTheme="majorBidi" w:hAnsiTheme="majorBidi" w:cstheme="majorBidi"/>
          <w:sz w:val="22"/>
          <w:szCs w:val="22"/>
          <w:lang w:val="en-GB"/>
        </w:rPr>
      </w:pPr>
      <w:r w:rsidRPr="00514922">
        <w:rPr>
          <w:rFonts w:asciiTheme="majorBidi" w:hAnsiTheme="majorBidi" w:cstheme="majorBidi"/>
          <w:sz w:val="22"/>
          <w:szCs w:val="22"/>
        </w:rPr>
        <w:t xml:space="preserve">The technical proposal shall be up to </w:t>
      </w:r>
      <w:r w:rsidR="000433A5" w:rsidRPr="00D17529">
        <w:rPr>
          <w:rFonts w:asciiTheme="majorBidi" w:hAnsiTheme="majorBidi" w:cstheme="majorBidi"/>
          <w:sz w:val="22"/>
          <w:szCs w:val="22"/>
          <w:lang w:val="en-GB"/>
        </w:rPr>
        <w:t>15</w:t>
      </w:r>
      <w:r w:rsidR="000433A5" w:rsidRPr="00514922">
        <w:rPr>
          <w:rFonts w:asciiTheme="majorBidi" w:hAnsiTheme="majorBidi" w:cstheme="majorBidi"/>
          <w:sz w:val="22"/>
          <w:szCs w:val="22"/>
          <w:lang w:val="en-GB"/>
        </w:rPr>
        <w:t xml:space="preserve"> </w:t>
      </w:r>
      <w:r w:rsidR="00A61E6D" w:rsidRPr="00514922">
        <w:rPr>
          <w:rFonts w:asciiTheme="majorBidi" w:hAnsiTheme="majorBidi" w:cstheme="majorBidi"/>
          <w:sz w:val="22"/>
          <w:szCs w:val="22"/>
          <w:lang w:val="en-GB"/>
        </w:rPr>
        <w:t>pages</w:t>
      </w:r>
      <w:r w:rsidR="00491225" w:rsidRPr="00514922">
        <w:rPr>
          <w:rFonts w:asciiTheme="majorBidi" w:hAnsiTheme="majorBidi" w:cstheme="majorBidi"/>
          <w:sz w:val="22"/>
          <w:szCs w:val="22"/>
          <w:lang w:val="en-GB"/>
        </w:rPr>
        <w:t xml:space="preserve"> </w:t>
      </w:r>
      <w:r w:rsidRPr="00514922">
        <w:rPr>
          <w:rFonts w:asciiTheme="majorBidi" w:hAnsiTheme="majorBidi" w:cstheme="majorBidi"/>
          <w:sz w:val="22"/>
          <w:szCs w:val="22"/>
          <w:lang w:val="en-GB"/>
        </w:rPr>
        <w:t>(</w:t>
      </w:r>
      <w:r w:rsidR="00491225" w:rsidRPr="00514922">
        <w:rPr>
          <w:rFonts w:asciiTheme="majorBidi" w:hAnsiTheme="majorBidi" w:cstheme="majorBidi"/>
          <w:sz w:val="22"/>
          <w:szCs w:val="22"/>
          <w:lang w:val="en-GB"/>
        </w:rPr>
        <w:t xml:space="preserve">using Times New Roman </w:t>
      </w:r>
      <w:r w:rsidR="007C56E2" w:rsidRPr="00514922">
        <w:rPr>
          <w:rFonts w:asciiTheme="majorBidi" w:hAnsiTheme="majorBidi" w:cstheme="majorBidi"/>
          <w:sz w:val="22"/>
          <w:szCs w:val="22"/>
          <w:lang w:val="en-GB"/>
        </w:rPr>
        <w:t>12-point</w:t>
      </w:r>
      <w:r w:rsidR="00491225" w:rsidRPr="00514922">
        <w:rPr>
          <w:rFonts w:asciiTheme="majorBidi" w:hAnsiTheme="majorBidi" w:cstheme="majorBidi"/>
          <w:sz w:val="22"/>
          <w:szCs w:val="22"/>
          <w:lang w:val="en-GB"/>
        </w:rPr>
        <w:t xml:space="preserve"> font</w:t>
      </w:r>
      <w:r w:rsidRPr="00514922">
        <w:rPr>
          <w:rFonts w:asciiTheme="majorBidi" w:hAnsiTheme="majorBidi" w:cstheme="majorBidi"/>
          <w:sz w:val="22"/>
          <w:szCs w:val="22"/>
          <w:lang w:val="en-GB"/>
        </w:rPr>
        <w:t>) and comprise the following parts</w:t>
      </w:r>
      <w:r w:rsidR="002F7762" w:rsidRPr="00514922">
        <w:rPr>
          <w:rFonts w:asciiTheme="majorBidi" w:hAnsiTheme="majorBidi" w:cstheme="majorBidi"/>
          <w:sz w:val="22"/>
          <w:szCs w:val="22"/>
        </w:rPr>
        <w:t xml:space="preserve">: </w:t>
      </w:r>
    </w:p>
    <w:p w14:paraId="58393821" w14:textId="77777777" w:rsidR="0072699C" w:rsidRPr="00514922" w:rsidRDefault="0072699C" w:rsidP="0072699C">
      <w:pPr>
        <w:ind w:left="360"/>
        <w:jc w:val="both"/>
        <w:rPr>
          <w:rFonts w:asciiTheme="majorBidi" w:hAnsiTheme="majorBidi" w:cstheme="majorBidi"/>
          <w:b/>
          <w:sz w:val="22"/>
          <w:szCs w:val="22"/>
          <w:lang w:val="en-GB"/>
        </w:rPr>
      </w:pPr>
    </w:p>
    <w:p w14:paraId="262B3510" w14:textId="60F21187" w:rsidR="002F7762" w:rsidRPr="00514922" w:rsidRDefault="0072699C" w:rsidP="00F10941">
      <w:pPr>
        <w:numPr>
          <w:ilvl w:val="0"/>
          <w:numId w:val="10"/>
        </w:numPr>
        <w:ind w:left="720" w:hanging="180"/>
        <w:jc w:val="both"/>
        <w:rPr>
          <w:rFonts w:asciiTheme="majorBidi" w:hAnsiTheme="majorBidi" w:cstheme="majorBidi"/>
          <w:sz w:val="22"/>
          <w:szCs w:val="22"/>
          <w:lang w:val="en-GB"/>
        </w:rPr>
      </w:pPr>
      <w:r w:rsidRPr="00514922">
        <w:rPr>
          <w:rFonts w:asciiTheme="majorBidi" w:hAnsiTheme="majorBidi" w:cstheme="majorBidi"/>
          <w:sz w:val="22"/>
          <w:szCs w:val="22"/>
          <w:u w:val="single"/>
        </w:rPr>
        <w:t>Part 1:  Technical Approach (</w:t>
      </w:r>
      <w:r w:rsidR="00E865B5" w:rsidRPr="00D17529">
        <w:rPr>
          <w:rFonts w:asciiTheme="majorBidi" w:hAnsiTheme="majorBidi" w:cstheme="majorBidi"/>
          <w:sz w:val="22"/>
          <w:szCs w:val="22"/>
          <w:u w:val="single"/>
        </w:rPr>
        <w:t>10</w:t>
      </w:r>
      <w:r w:rsidRPr="00514922">
        <w:rPr>
          <w:rFonts w:asciiTheme="majorBidi" w:hAnsiTheme="majorBidi" w:cstheme="majorBidi"/>
          <w:sz w:val="22"/>
          <w:szCs w:val="22"/>
          <w:u w:val="single"/>
        </w:rPr>
        <w:t xml:space="preserve"> pages).</w:t>
      </w:r>
      <w:r w:rsidRPr="00514922">
        <w:rPr>
          <w:rFonts w:asciiTheme="majorBidi" w:hAnsiTheme="majorBidi" w:cstheme="majorBidi"/>
          <w:sz w:val="22"/>
          <w:szCs w:val="22"/>
        </w:rPr>
        <w:t xml:space="preserve"> </w:t>
      </w:r>
      <w:r w:rsidR="009C359B" w:rsidRPr="00514922">
        <w:rPr>
          <w:rFonts w:asciiTheme="majorBidi" w:hAnsiTheme="majorBidi" w:cstheme="majorBidi"/>
          <w:sz w:val="22"/>
          <w:szCs w:val="22"/>
        </w:rPr>
        <w:t>The Offeror should</w:t>
      </w:r>
      <w:r w:rsidR="00A61E6D" w:rsidRPr="00514922">
        <w:rPr>
          <w:rFonts w:asciiTheme="majorBidi" w:hAnsiTheme="majorBidi" w:cstheme="majorBidi"/>
          <w:sz w:val="22"/>
          <w:szCs w:val="22"/>
        </w:rPr>
        <w:t xml:space="preserve"> describ</w:t>
      </w:r>
      <w:r w:rsidR="009C359B" w:rsidRPr="00514922">
        <w:rPr>
          <w:rFonts w:asciiTheme="majorBidi" w:hAnsiTheme="majorBidi" w:cstheme="majorBidi"/>
          <w:sz w:val="22"/>
          <w:szCs w:val="22"/>
        </w:rPr>
        <w:t>e</w:t>
      </w:r>
      <w:r w:rsidR="00A61E6D" w:rsidRPr="00514922">
        <w:rPr>
          <w:rFonts w:asciiTheme="majorBidi" w:hAnsiTheme="majorBidi" w:cstheme="majorBidi"/>
          <w:sz w:val="22"/>
          <w:szCs w:val="22"/>
        </w:rPr>
        <w:t xml:space="preserve"> how the Scope of Work (</w:t>
      </w:r>
      <w:r w:rsidR="00021912" w:rsidRPr="00514922">
        <w:rPr>
          <w:rFonts w:asciiTheme="majorBidi" w:hAnsiTheme="majorBidi" w:cstheme="majorBidi"/>
          <w:sz w:val="22"/>
          <w:szCs w:val="22"/>
        </w:rPr>
        <w:t>section 4</w:t>
      </w:r>
      <w:r w:rsidR="00A61E6D" w:rsidRPr="00514922">
        <w:rPr>
          <w:rFonts w:asciiTheme="majorBidi" w:hAnsiTheme="majorBidi" w:cstheme="majorBidi"/>
          <w:sz w:val="22"/>
          <w:szCs w:val="22"/>
        </w:rPr>
        <w:t xml:space="preserve">) will be </w:t>
      </w:r>
      <w:r w:rsidR="00E119CF" w:rsidRPr="00514922">
        <w:rPr>
          <w:rFonts w:asciiTheme="majorBidi" w:hAnsiTheme="majorBidi" w:cstheme="majorBidi"/>
          <w:sz w:val="22"/>
          <w:szCs w:val="22"/>
        </w:rPr>
        <w:t>implemented and the deliverables provided</w:t>
      </w:r>
      <w:r w:rsidR="00A61E6D" w:rsidRPr="00514922">
        <w:rPr>
          <w:rFonts w:asciiTheme="majorBidi" w:hAnsiTheme="majorBidi" w:cstheme="majorBidi"/>
          <w:sz w:val="22"/>
          <w:szCs w:val="22"/>
        </w:rPr>
        <w:t xml:space="preserve">. The technical approach should address the requirements and assumptions provided in </w:t>
      </w:r>
      <w:r w:rsidR="00021912" w:rsidRPr="00514922">
        <w:rPr>
          <w:rFonts w:asciiTheme="majorBidi" w:hAnsiTheme="majorBidi" w:cstheme="majorBidi"/>
          <w:sz w:val="22"/>
          <w:szCs w:val="22"/>
        </w:rPr>
        <w:t xml:space="preserve">section 3 </w:t>
      </w:r>
      <w:r w:rsidR="009C359B" w:rsidRPr="00514922">
        <w:rPr>
          <w:rFonts w:asciiTheme="majorBidi" w:hAnsiTheme="majorBidi" w:cstheme="majorBidi"/>
          <w:sz w:val="22"/>
          <w:szCs w:val="22"/>
        </w:rPr>
        <w:t xml:space="preserve">(Evaluation and Basis for Award) </w:t>
      </w:r>
      <w:r w:rsidR="00021912" w:rsidRPr="00514922">
        <w:rPr>
          <w:rFonts w:asciiTheme="majorBidi" w:hAnsiTheme="majorBidi" w:cstheme="majorBidi"/>
          <w:sz w:val="22"/>
          <w:szCs w:val="22"/>
        </w:rPr>
        <w:t>and section 4</w:t>
      </w:r>
      <w:r w:rsidR="009C359B" w:rsidRPr="00514922">
        <w:rPr>
          <w:rFonts w:asciiTheme="majorBidi" w:hAnsiTheme="majorBidi" w:cstheme="majorBidi"/>
          <w:sz w:val="22"/>
          <w:szCs w:val="22"/>
        </w:rPr>
        <w:t xml:space="preserve"> (Scope of Work)</w:t>
      </w:r>
      <w:r w:rsidR="00A61E6D" w:rsidRPr="00514922">
        <w:rPr>
          <w:rFonts w:asciiTheme="majorBidi" w:hAnsiTheme="majorBidi" w:cstheme="majorBidi"/>
          <w:sz w:val="22"/>
          <w:szCs w:val="22"/>
        </w:rPr>
        <w:t xml:space="preserve">. The technical approach should be organized along the technical selection criteria listed in the table in section </w:t>
      </w:r>
      <w:r w:rsidR="007E78DB" w:rsidRPr="00514922">
        <w:rPr>
          <w:rFonts w:asciiTheme="majorBidi" w:hAnsiTheme="majorBidi" w:cstheme="majorBidi"/>
          <w:sz w:val="22"/>
          <w:szCs w:val="22"/>
        </w:rPr>
        <w:t>3.1</w:t>
      </w:r>
      <w:r w:rsidR="00A61E6D" w:rsidRPr="00514922">
        <w:rPr>
          <w:rFonts w:asciiTheme="majorBidi" w:hAnsiTheme="majorBidi" w:cstheme="majorBidi"/>
          <w:sz w:val="22"/>
          <w:szCs w:val="22"/>
        </w:rPr>
        <w:t xml:space="preserve"> of this RFP</w:t>
      </w:r>
      <w:r w:rsidR="002027AB" w:rsidRPr="00514922">
        <w:rPr>
          <w:rFonts w:asciiTheme="majorBidi" w:hAnsiTheme="majorBidi" w:cstheme="majorBidi"/>
          <w:sz w:val="22"/>
          <w:szCs w:val="22"/>
        </w:rPr>
        <w:t xml:space="preserve"> </w:t>
      </w:r>
      <w:r w:rsidR="00A61E6D" w:rsidRPr="00514922">
        <w:rPr>
          <w:rFonts w:asciiTheme="majorBidi" w:hAnsiTheme="majorBidi" w:cstheme="majorBidi"/>
          <w:sz w:val="22"/>
          <w:szCs w:val="22"/>
        </w:rPr>
        <w:t xml:space="preserve">and should include timeline showing the approximate dates when activity milestones will be </w:t>
      </w:r>
      <w:proofErr w:type="gramStart"/>
      <w:r w:rsidR="00A61E6D" w:rsidRPr="00514922">
        <w:rPr>
          <w:rFonts w:asciiTheme="majorBidi" w:hAnsiTheme="majorBidi" w:cstheme="majorBidi"/>
          <w:sz w:val="22"/>
          <w:szCs w:val="22"/>
        </w:rPr>
        <w:t>met</w:t>
      </w:r>
      <w:proofErr w:type="gramEnd"/>
      <w:r w:rsidR="00A61E6D" w:rsidRPr="00514922">
        <w:rPr>
          <w:rFonts w:asciiTheme="majorBidi" w:hAnsiTheme="majorBidi" w:cstheme="majorBidi"/>
          <w:sz w:val="22"/>
          <w:szCs w:val="22"/>
        </w:rPr>
        <w:t xml:space="preserve"> and deliverables will be submitted for approval. </w:t>
      </w:r>
    </w:p>
    <w:p w14:paraId="629F6FF1" w14:textId="77777777" w:rsidR="00560732" w:rsidRPr="00514922" w:rsidRDefault="00560732" w:rsidP="00560732">
      <w:pPr>
        <w:ind w:left="720"/>
        <w:jc w:val="both"/>
        <w:rPr>
          <w:rFonts w:asciiTheme="majorBidi" w:hAnsiTheme="majorBidi" w:cstheme="majorBidi"/>
          <w:sz w:val="22"/>
          <w:szCs w:val="22"/>
          <w:lang w:val="en-GB"/>
        </w:rPr>
      </w:pPr>
    </w:p>
    <w:p w14:paraId="1996552F" w14:textId="59F845E9" w:rsidR="00A61E6D" w:rsidRPr="00514922" w:rsidRDefault="00557031" w:rsidP="00121BFC">
      <w:pPr>
        <w:numPr>
          <w:ilvl w:val="0"/>
          <w:numId w:val="1"/>
        </w:numPr>
        <w:ind w:hanging="270"/>
        <w:jc w:val="both"/>
        <w:rPr>
          <w:rFonts w:asciiTheme="majorBidi" w:hAnsiTheme="majorBidi" w:cstheme="majorBidi"/>
          <w:sz w:val="22"/>
          <w:szCs w:val="22"/>
        </w:rPr>
      </w:pPr>
      <w:r w:rsidRPr="00514922">
        <w:rPr>
          <w:rFonts w:asciiTheme="majorBidi" w:hAnsiTheme="majorBidi" w:cstheme="majorBidi"/>
          <w:sz w:val="22"/>
          <w:szCs w:val="22"/>
          <w:u w:val="single"/>
          <w:lang w:val="en-GB"/>
        </w:rPr>
        <w:t xml:space="preserve">Part </w:t>
      </w:r>
      <w:r w:rsidR="0072699C" w:rsidRPr="00514922">
        <w:rPr>
          <w:rFonts w:asciiTheme="majorBidi" w:hAnsiTheme="majorBidi" w:cstheme="majorBidi"/>
          <w:sz w:val="22"/>
          <w:szCs w:val="22"/>
          <w:u w:val="single"/>
          <w:lang w:val="en-GB"/>
        </w:rPr>
        <w:t>2</w:t>
      </w:r>
      <w:r w:rsidRPr="00514922">
        <w:rPr>
          <w:rFonts w:asciiTheme="majorBidi" w:hAnsiTheme="majorBidi" w:cstheme="majorBidi"/>
          <w:sz w:val="22"/>
          <w:szCs w:val="22"/>
          <w:lang w:val="en-GB"/>
        </w:rPr>
        <w:t>:</w:t>
      </w:r>
      <w:r w:rsidR="00A61E6D" w:rsidRPr="00514922">
        <w:rPr>
          <w:rFonts w:asciiTheme="majorBidi" w:hAnsiTheme="majorBidi" w:cstheme="majorBidi"/>
          <w:sz w:val="22"/>
          <w:szCs w:val="22"/>
          <w:u w:val="single"/>
        </w:rPr>
        <w:t xml:space="preserve"> Firm Experience and Past Performance (</w:t>
      </w:r>
      <w:r w:rsidR="000433A5" w:rsidRPr="00D17529">
        <w:rPr>
          <w:rFonts w:asciiTheme="majorBidi" w:hAnsiTheme="majorBidi" w:cstheme="majorBidi"/>
          <w:sz w:val="22"/>
          <w:szCs w:val="22"/>
          <w:u w:val="single"/>
        </w:rPr>
        <w:t>2</w:t>
      </w:r>
      <w:r w:rsidR="000433A5" w:rsidRPr="00514922">
        <w:rPr>
          <w:rFonts w:asciiTheme="majorBidi" w:hAnsiTheme="majorBidi" w:cstheme="majorBidi"/>
          <w:sz w:val="22"/>
          <w:szCs w:val="22"/>
          <w:u w:val="single"/>
        </w:rPr>
        <w:t xml:space="preserve"> </w:t>
      </w:r>
      <w:r w:rsidR="00A61E6D" w:rsidRPr="00514922">
        <w:rPr>
          <w:rFonts w:asciiTheme="majorBidi" w:hAnsiTheme="majorBidi" w:cstheme="majorBidi"/>
          <w:sz w:val="22"/>
          <w:szCs w:val="22"/>
          <w:u w:val="single"/>
        </w:rPr>
        <w:t>pages)</w:t>
      </w:r>
      <w:r w:rsidR="00A61E6D" w:rsidRPr="00514922">
        <w:rPr>
          <w:rFonts w:asciiTheme="majorBidi" w:hAnsiTheme="majorBidi" w:cstheme="majorBidi"/>
          <w:sz w:val="22"/>
          <w:szCs w:val="22"/>
        </w:rPr>
        <w:t xml:space="preserve">: The Offeror should provide corporate capabilities and past performance experience describing how your firm’s past experience makes you uniquely qualified to execute the work outlined in </w:t>
      </w:r>
      <w:r w:rsidR="003C1459" w:rsidRPr="00514922">
        <w:rPr>
          <w:rFonts w:asciiTheme="majorBidi" w:hAnsiTheme="majorBidi" w:cstheme="majorBidi"/>
          <w:sz w:val="22"/>
          <w:szCs w:val="22"/>
        </w:rPr>
        <w:t>the scope of work (section 4)</w:t>
      </w:r>
      <w:r w:rsidR="00A61E6D" w:rsidRPr="00514922">
        <w:rPr>
          <w:rFonts w:asciiTheme="majorBidi" w:hAnsiTheme="majorBidi" w:cstheme="majorBidi"/>
          <w:sz w:val="22"/>
          <w:szCs w:val="22"/>
        </w:rPr>
        <w:t xml:space="preserve">. At a minimum the Offeror </w:t>
      </w:r>
      <w:r w:rsidR="00B467AC" w:rsidRPr="00514922">
        <w:rPr>
          <w:rFonts w:asciiTheme="majorBidi" w:hAnsiTheme="majorBidi" w:cstheme="majorBidi"/>
          <w:sz w:val="22"/>
          <w:szCs w:val="22"/>
        </w:rPr>
        <w:t>shall</w:t>
      </w:r>
      <w:r w:rsidR="00A61E6D" w:rsidRPr="00514922">
        <w:rPr>
          <w:rFonts w:asciiTheme="majorBidi" w:hAnsiTheme="majorBidi" w:cstheme="majorBidi"/>
          <w:sz w:val="22"/>
          <w:szCs w:val="22"/>
        </w:rPr>
        <w:t xml:space="preserve"> demonstrate:</w:t>
      </w:r>
    </w:p>
    <w:p w14:paraId="6AC7C744" w14:textId="2A5AB227" w:rsidR="005F1D74" w:rsidRDefault="005F1D74" w:rsidP="00F10941">
      <w:pPr>
        <w:pStyle w:val="ListParagraph"/>
        <w:widowControl/>
        <w:numPr>
          <w:ilvl w:val="0"/>
          <w:numId w:val="14"/>
        </w:numPr>
        <w:contextualSpacing/>
        <w:jc w:val="both"/>
        <w:rPr>
          <w:rFonts w:asciiTheme="majorBidi" w:hAnsiTheme="majorBidi" w:cstheme="majorBidi"/>
          <w:sz w:val="22"/>
          <w:szCs w:val="22"/>
        </w:rPr>
      </w:pPr>
      <w:r w:rsidRPr="005F1D74">
        <w:rPr>
          <w:rFonts w:asciiTheme="majorBidi" w:hAnsiTheme="majorBidi" w:cstheme="majorBidi"/>
          <w:sz w:val="22"/>
          <w:szCs w:val="22"/>
        </w:rPr>
        <w:t xml:space="preserve">The specialized competence the organization possesses </w:t>
      </w:r>
      <w:proofErr w:type="gramStart"/>
      <w:r w:rsidRPr="005F1D74">
        <w:rPr>
          <w:rFonts w:asciiTheme="majorBidi" w:hAnsiTheme="majorBidi" w:cstheme="majorBidi"/>
          <w:sz w:val="22"/>
          <w:szCs w:val="22"/>
        </w:rPr>
        <w:t>with regard to</w:t>
      </w:r>
      <w:proofErr w:type="gramEnd"/>
      <w:r w:rsidRPr="005F1D74">
        <w:rPr>
          <w:rFonts w:asciiTheme="majorBidi" w:hAnsiTheme="majorBidi" w:cstheme="majorBidi"/>
          <w:sz w:val="22"/>
          <w:szCs w:val="22"/>
        </w:rPr>
        <w:t xml:space="preserve"> the requirements described in the Scope of Work, including knowledge of and experience working in </w:t>
      </w:r>
      <w:r w:rsidR="002C293A">
        <w:rPr>
          <w:rFonts w:asciiTheme="majorBidi" w:hAnsiTheme="majorBidi" w:cstheme="majorBidi"/>
          <w:sz w:val="22"/>
          <w:szCs w:val="22"/>
        </w:rPr>
        <w:t>Ghana</w:t>
      </w:r>
      <w:r w:rsidRPr="005F1D74">
        <w:rPr>
          <w:rFonts w:asciiTheme="majorBidi" w:hAnsiTheme="majorBidi" w:cstheme="majorBidi"/>
          <w:sz w:val="22"/>
          <w:szCs w:val="22"/>
        </w:rPr>
        <w:t xml:space="preserve"> and the regions mentioned in the Scope of Work.  </w:t>
      </w:r>
    </w:p>
    <w:p w14:paraId="02807FA8" w14:textId="77777777" w:rsidR="005F1D74" w:rsidRDefault="005F1D74" w:rsidP="00F10941">
      <w:pPr>
        <w:pStyle w:val="ListParagraph"/>
        <w:widowControl/>
        <w:numPr>
          <w:ilvl w:val="0"/>
          <w:numId w:val="14"/>
        </w:numPr>
        <w:contextualSpacing/>
        <w:jc w:val="both"/>
        <w:rPr>
          <w:rFonts w:asciiTheme="majorBidi" w:hAnsiTheme="majorBidi" w:cstheme="majorBidi"/>
          <w:sz w:val="22"/>
          <w:szCs w:val="22"/>
        </w:rPr>
      </w:pPr>
      <w:r w:rsidRPr="005F1D74">
        <w:rPr>
          <w:rFonts w:asciiTheme="majorBidi" w:hAnsiTheme="majorBidi" w:cstheme="majorBidi"/>
          <w:sz w:val="22"/>
          <w:szCs w:val="22"/>
        </w:rPr>
        <w:t>Experience and capabilities in developing robust field implementation and training plan, including the timely mobilization of short-term technical assistance experts and teams.</w:t>
      </w:r>
    </w:p>
    <w:p w14:paraId="1E174FD6" w14:textId="77777777" w:rsidR="005F1D74" w:rsidRDefault="005F1D74" w:rsidP="00F10941">
      <w:pPr>
        <w:pStyle w:val="ListParagraph"/>
        <w:widowControl/>
        <w:numPr>
          <w:ilvl w:val="0"/>
          <w:numId w:val="14"/>
        </w:numPr>
        <w:contextualSpacing/>
        <w:jc w:val="both"/>
        <w:rPr>
          <w:rFonts w:asciiTheme="majorBidi" w:hAnsiTheme="majorBidi" w:cstheme="majorBidi"/>
          <w:sz w:val="22"/>
          <w:szCs w:val="22"/>
        </w:rPr>
      </w:pPr>
      <w:r w:rsidRPr="005F1D74">
        <w:rPr>
          <w:rFonts w:asciiTheme="majorBidi" w:hAnsiTheme="majorBidi" w:cstheme="majorBidi"/>
          <w:sz w:val="22"/>
          <w:szCs w:val="22"/>
        </w:rPr>
        <w:t>Experience with panel surveys and with working with local officials to obtain lists of potential respondents in the population of interest, i.e. a sampling frame.</w:t>
      </w:r>
    </w:p>
    <w:p w14:paraId="603F9DB8" w14:textId="77777777" w:rsidR="005F1D74" w:rsidRDefault="005F1D74" w:rsidP="00F10941">
      <w:pPr>
        <w:pStyle w:val="ListParagraph"/>
        <w:widowControl/>
        <w:numPr>
          <w:ilvl w:val="0"/>
          <w:numId w:val="14"/>
        </w:numPr>
        <w:contextualSpacing/>
        <w:jc w:val="both"/>
        <w:rPr>
          <w:rFonts w:asciiTheme="majorBidi" w:hAnsiTheme="majorBidi" w:cstheme="majorBidi"/>
          <w:sz w:val="22"/>
          <w:szCs w:val="22"/>
        </w:rPr>
      </w:pPr>
      <w:r w:rsidRPr="005F1D74">
        <w:rPr>
          <w:rFonts w:asciiTheme="majorBidi" w:hAnsiTheme="majorBidi" w:cstheme="majorBidi"/>
          <w:sz w:val="22"/>
          <w:szCs w:val="22"/>
        </w:rPr>
        <w:t>Experience scripting surveys for electronic data collection.</w:t>
      </w:r>
    </w:p>
    <w:p w14:paraId="4CB64C15" w14:textId="19F0C886" w:rsidR="005F1D74" w:rsidRDefault="005F1D74" w:rsidP="00F10941">
      <w:pPr>
        <w:pStyle w:val="ListParagraph"/>
        <w:widowControl/>
        <w:numPr>
          <w:ilvl w:val="0"/>
          <w:numId w:val="14"/>
        </w:numPr>
        <w:contextualSpacing/>
        <w:jc w:val="both"/>
        <w:rPr>
          <w:rFonts w:asciiTheme="majorBidi" w:hAnsiTheme="majorBidi" w:cstheme="majorBidi"/>
          <w:sz w:val="22"/>
          <w:szCs w:val="22"/>
        </w:rPr>
      </w:pPr>
      <w:r w:rsidRPr="005F1D74">
        <w:rPr>
          <w:rFonts w:asciiTheme="majorBidi" w:hAnsiTheme="majorBidi" w:cstheme="majorBidi"/>
          <w:sz w:val="22"/>
          <w:szCs w:val="22"/>
        </w:rPr>
        <w:lastRenderedPageBreak/>
        <w:t>Experience conducting surveys i</w:t>
      </w:r>
      <w:r w:rsidR="008E181F">
        <w:rPr>
          <w:rFonts w:asciiTheme="majorBidi" w:hAnsiTheme="majorBidi" w:cstheme="majorBidi"/>
          <w:sz w:val="22"/>
          <w:szCs w:val="22"/>
        </w:rPr>
        <w:t>n the list of dis</w:t>
      </w:r>
      <w:r w:rsidR="00517141">
        <w:rPr>
          <w:rFonts w:asciiTheme="majorBidi" w:hAnsiTheme="majorBidi" w:cstheme="majorBidi"/>
          <w:sz w:val="22"/>
          <w:szCs w:val="22"/>
        </w:rPr>
        <w:t xml:space="preserve">tricts in the </w:t>
      </w:r>
      <w:r w:rsidR="00035909">
        <w:rPr>
          <w:rFonts w:asciiTheme="majorBidi" w:hAnsiTheme="majorBidi" w:cstheme="majorBidi"/>
          <w:sz w:val="22"/>
          <w:szCs w:val="22"/>
        </w:rPr>
        <w:t>statement of work</w:t>
      </w:r>
      <w:r w:rsidRPr="005F1D74">
        <w:rPr>
          <w:rFonts w:asciiTheme="majorBidi" w:hAnsiTheme="majorBidi" w:cstheme="majorBidi"/>
          <w:sz w:val="22"/>
          <w:szCs w:val="22"/>
        </w:rPr>
        <w:t>. Provide a detailed description of past experience doing similar work</w:t>
      </w:r>
      <w:r w:rsidR="005F4FFD">
        <w:rPr>
          <w:rFonts w:asciiTheme="majorBidi" w:hAnsiTheme="majorBidi" w:cstheme="majorBidi"/>
          <w:sz w:val="22"/>
          <w:szCs w:val="22"/>
        </w:rPr>
        <w:t xml:space="preserve">. </w:t>
      </w:r>
    </w:p>
    <w:p w14:paraId="667FEFFB" w14:textId="4F781479" w:rsidR="005F1D74" w:rsidRPr="005F1D74" w:rsidRDefault="005F1D74" w:rsidP="00F10941">
      <w:pPr>
        <w:pStyle w:val="ListParagraph"/>
        <w:widowControl/>
        <w:numPr>
          <w:ilvl w:val="0"/>
          <w:numId w:val="14"/>
        </w:numPr>
        <w:contextualSpacing/>
        <w:jc w:val="both"/>
        <w:rPr>
          <w:rFonts w:asciiTheme="majorBidi" w:hAnsiTheme="majorBidi" w:cstheme="majorBidi"/>
          <w:sz w:val="22"/>
          <w:szCs w:val="22"/>
        </w:rPr>
      </w:pPr>
      <w:r w:rsidRPr="005F1D74">
        <w:rPr>
          <w:rFonts w:asciiTheme="majorBidi" w:hAnsiTheme="majorBidi" w:cstheme="majorBidi"/>
          <w:sz w:val="22"/>
          <w:szCs w:val="22"/>
        </w:rPr>
        <w:t xml:space="preserve">Organizational systems and procedures are adequate related </w:t>
      </w:r>
      <w:proofErr w:type="gramStart"/>
      <w:r w:rsidRPr="005F1D74">
        <w:rPr>
          <w:rFonts w:asciiTheme="majorBidi" w:hAnsiTheme="majorBidi" w:cstheme="majorBidi"/>
          <w:sz w:val="22"/>
          <w:szCs w:val="22"/>
        </w:rPr>
        <w:t>to:</w:t>
      </w:r>
      <w:proofErr w:type="gramEnd"/>
      <w:r w:rsidRPr="005F1D74">
        <w:rPr>
          <w:rFonts w:asciiTheme="majorBidi" w:hAnsiTheme="majorBidi" w:cstheme="majorBidi"/>
          <w:sz w:val="22"/>
          <w:szCs w:val="22"/>
        </w:rPr>
        <w:t xml:space="preserve"> personnel policies and recruitment, travel policies; financial management; project management; contract administration; progress reporting; and other areas in order to successfully comply with contract requirements and accomplish the expected results.  </w:t>
      </w:r>
    </w:p>
    <w:p w14:paraId="50E1D1EE" w14:textId="77777777" w:rsidR="00E62806" w:rsidRPr="00514922" w:rsidRDefault="00E62806" w:rsidP="00E62806">
      <w:pPr>
        <w:pStyle w:val="ListParagraph"/>
        <w:widowControl/>
        <w:ind w:left="1440"/>
        <w:contextualSpacing/>
        <w:jc w:val="both"/>
        <w:rPr>
          <w:rFonts w:asciiTheme="majorBidi" w:hAnsiTheme="majorBidi" w:cstheme="majorBidi"/>
          <w:sz w:val="22"/>
          <w:szCs w:val="22"/>
        </w:rPr>
      </w:pPr>
    </w:p>
    <w:p w14:paraId="1973D8C7" w14:textId="0367832C" w:rsidR="00560732" w:rsidRPr="006522C5" w:rsidRDefault="00557031" w:rsidP="006522C5">
      <w:pPr>
        <w:pStyle w:val="Default"/>
        <w:numPr>
          <w:ilvl w:val="0"/>
          <w:numId w:val="1"/>
        </w:numPr>
        <w:jc w:val="both"/>
        <w:rPr>
          <w:rFonts w:asciiTheme="majorBidi" w:hAnsiTheme="majorBidi" w:cstheme="majorBidi"/>
          <w:sz w:val="22"/>
          <w:szCs w:val="22"/>
        </w:rPr>
      </w:pPr>
      <w:r w:rsidRPr="00514922">
        <w:rPr>
          <w:rFonts w:asciiTheme="majorBidi" w:hAnsiTheme="majorBidi" w:cstheme="majorBidi"/>
          <w:color w:val="auto"/>
          <w:kern w:val="28"/>
          <w:sz w:val="22"/>
          <w:szCs w:val="22"/>
          <w:u w:val="single"/>
          <w:lang w:val="en-GB" w:eastAsia="en-GB"/>
        </w:rPr>
        <w:t xml:space="preserve">Part </w:t>
      </w:r>
      <w:r w:rsidR="00E865B5" w:rsidRPr="00514922">
        <w:rPr>
          <w:rFonts w:asciiTheme="majorBidi" w:hAnsiTheme="majorBidi" w:cstheme="majorBidi"/>
          <w:color w:val="auto"/>
          <w:kern w:val="28"/>
          <w:sz w:val="22"/>
          <w:szCs w:val="22"/>
          <w:u w:val="single"/>
          <w:lang w:val="en-GB" w:eastAsia="en-GB"/>
        </w:rPr>
        <w:t>3</w:t>
      </w:r>
      <w:r w:rsidRPr="00514922">
        <w:rPr>
          <w:rFonts w:asciiTheme="majorBidi" w:hAnsiTheme="majorBidi" w:cstheme="majorBidi"/>
          <w:color w:val="auto"/>
          <w:kern w:val="28"/>
          <w:sz w:val="22"/>
          <w:szCs w:val="22"/>
          <w:u w:val="single"/>
          <w:lang w:val="en-GB" w:eastAsia="en-GB"/>
        </w:rPr>
        <w:t xml:space="preserve">: </w:t>
      </w:r>
      <w:r w:rsidR="007E3845" w:rsidRPr="00514922">
        <w:rPr>
          <w:rFonts w:asciiTheme="majorBidi" w:hAnsiTheme="majorBidi" w:cstheme="majorBidi"/>
          <w:sz w:val="22"/>
          <w:szCs w:val="22"/>
          <w:u w:val="single"/>
        </w:rPr>
        <w:t>Management</w:t>
      </w:r>
      <w:r w:rsidR="00014E27" w:rsidRPr="00514922">
        <w:rPr>
          <w:rFonts w:asciiTheme="majorBidi" w:hAnsiTheme="majorBidi" w:cstheme="majorBidi"/>
          <w:sz w:val="22"/>
          <w:szCs w:val="22"/>
          <w:u w:val="single"/>
        </w:rPr>
        <w:t xml:space="preserve"> Plan (</w:t>
      </w:r>
      <w:r w:rsidR="00E865B5" w:rsidRPr="00514922">
        <w:rPr>
          <w:rFonts w:asciiTheme="majorBidi" w:hAnsiTheme="majorBidi" w:cstheme="majorBidi"/>
          <w:sz w:val="22"/>
          <w:szCs w:val="22"/>
          <w:u w:val="single"/>
        </w:rPr>
        <w:t>3</w:t>
      </w:r>
      <w:r w:rsidR="000433A5" w:rsidRPr="00514922">
        <w:rPr>
          <w:rFonts w:asciiTheme="majorBidi" w:hAnsiTheme="majorBidi" w:cstheme="majorBidi"/>
          <w:sz w:val="22"/>
          <w:szCs w:val="22"/>
          <w:u w:val="single"/>
        </w:rPr>
        <w:t xml:space="preserve"> </w:t>
      </w:r>
      <w:r w:rsidR="00A61E6D" w:rsidRPr="00514922">
        <w:rPr>
          <w:rFonts w:asciiTheme="majorBidi" w:hAnsiTheme="majorBidi" w:cstheme="majorBidi"/>
          <w:sz w:val="22"/>
          <w:szCs w:val="22"/>
          <w:u w:val="single"/>
        </w:rPr>
        <w:t>pages)</w:t>
      </w:r>
      <w:r w:rsidR="00A61E6D" w:rsidRPr="00514922">
        <w:rPr>
          <w:rFonts w:asciiTheme="majorBidi" w:hAnsiTheme="majorBidi" w:cstheme="majorBidi"/>
          <w:sz w:val="22"/>
          <w:szCs w:val="22"/>
        </w:rPr>
        <w:t xml:space="preserve">: </w:t>
      </w:r>
      <w:r w:rsidR="00E62806" w:rsidRPr="00514922">
        <w:rPr>
          <w:rFonts w:asciiTheme="majorBidi" w:hAnsiTheme="majorBidi" w:cstheme="majorBidi"/>
          <w:sz w:val="22"/>
          <w:szCs w:val="22"/>
        </w:rPr>
        <w:t xml:space="preserve">The Offer should propose a management plan and describe how the proposed plan will contribute towards achieving the objectives and results described in the statement of work </w:t>
      </w:r>
      <w:r w:rsidR="007E78DB" w:rsidRPr="00514922">
        <w:rPr>
          <w:rFonts w:asciiTheme="majorBidi" w:hAnsiTheme="majorBidi" w:cstheme="majorBidi"/>
          <w:sz w:val="22"/>
          <w:szCs w:val="22"/>
        </w:rPr>
        <w:t>(section 4)</w:t>
      </w:r>
      <w:r w:rsidR="00A61E6D" w:rsidRPr="00514922">
        <w:rPr>
          <w:rFonts w:asciiTheme="majorBidi" w:hAnsiTheme="majorBidi" w:cstheme="majorBidi"/>
          <w:sz w:val="22"/>
          <w:szCs w:val="22"/>
        </w:rPr>
        <w:t xml:space="preserve">. </w:t>
      </w:r>
      <w:r w:rsidR="00E62806" w:rsidRPr="00514922">
        <w:rPr>
          <w:rFonts w:asciiTheme="majorBidi" w:hAnsiTheme="majorBidi" w:cstheme="majorBidi"/>
          <w:sz w:val="22"/>
          <w:szCs w:val="22"/>
        </w:rPr>
        <w:t xml:space="preserve">The proposed plan should specifically state and justify the composition and organizational structure of the entire project team. It should also describe how the technical expertise and experience of all staff members is most conducive to achieving expected results </w:t>
      </w:r>
      <w:r w:rsidR="006522C5">
        <w:rPr>
          <w:rFonts w:asciiTheme="majorBidi" w:hAnsiTheme="majorBidi" w:cstheme="majorBidi"/>
          <w:sz w:val="22"/>
          <w:szCs w:val="22"/>
        </w:rPr>
        <w:t xml:space="preserve">of the </w:t>
      </w:r>
      <w:r w:rsidR="00E52F52">
        <w:rPr>
          <w:rFonts w:asciiTheme="majorBidi" w:hAnsiTheme="majorBidi" w:cstheme="majorBidi"/>
          <w:sz w:val="22"/>
          <w:szCs w:val="22"/>
        </w:rPr>
        <w:t>survey as listed in the statement of work</w:t>
      </w:r>
      <w:r w:rsidR="00E62806" w:rsidRPr="006522C5">
        <w:rPr>
          <w:rFonts w:asciiTheme="majorBidi" w:hAnsiTheme="majorBidi" w:cstheme="majorBidi"/>
          <w:sz w:val="22"/>
          <w:szCs w:val="22"/>
        </w:rPr>
        <w:t xml:space="preserve">. The plan should specify the role and estimated amount of time each staff member will devote to the project and/or specific components within the project.  The management plan should also describe how the organization would coordinate its activities with </w:t>
      </w:r>
      <w:r w:rsidR="00EC2AEA">
        <w:rPr>
          <w:rFonts w:asciiTheme="majorBidi" w:hAnsiTheme="majorBidi" w:cstheme="majorBidi"/>
          <w:sz w:val="22"/>
          <w:szCs w:val="22"/>
        </w:rPr>
        <w:t xml:space="preserve">the </w:t>
      </w:r>
      <w:r w:rsidR="00EC2AEA" w:rsidRPr="00EC2AEA">
        <w:rPr>
          <w:rFonts w:asciiTheme="majorBidi" w:hAnsiTheme="majorBidi" w:cstheme="majorBidi"/>
          <w:sz w:val="22"/>
          <w:szCs w:val="22"/>
        </w:rPr>
        <w:t>Feed the Future Resilience in Northern Ghana Systems Strengthening</w:t>
      </w:r>
      <w:r w:rsidR="00EC2AEA">
        <w:rPr>
          <w:rFonts w:asciiTheme="majorBidi" w:hAnsiTheme="majorBidi" w:cstheme="majorBidi"/>
          <w:sz w:val="22"/>
          <w:szCs w:val="22"/>
        </w:rPr>
        <w:t xml:space="preserve"> team</w:t>
      </w:r>
      <w:r w:rsidR="00E62806" w:rsidRPr="006522C5">
        <w:rPr>
          <w:rFonts w:asciiTheme="majorBidi" w:hAnsiTheme="majorBidi" w:cstheme="majorBidi"/>
          <w:sz w:val="22"/>
          <w:szCs w:val="22"/>
        </w:rPr>
        <w:t>. CVs for the staff assigned to the project shall be attached as an Annex to the proposal.</w:t>
      </w:r>
    </w:p>
    <w:p w14:paraId="75AC4A25" w14:textId="77777777" w:rsidR="00E62806" w:rsidRPr="00514922" w:rsidRDefault="00E62806" w:rsidP="00E62806">
      <w:pPr>
        <w:pStyle w:val="Default"/>
        <w:ind w:left="720"/>
        <w:jc w:val="both"/>
        <w:rPr>
          <w:rFonts w:asciiTheme="majorBidi" w:hAnsiTheme="majorBidi" w:cstheme="majorBidi"/>
          <w:sz w:val="22"/>
          <w:szCs w:val="22"/>
          <w:lang w:val="en-GB"/>
        </w:rPr>
      </w:pPr>
    </w:p>
    <w:p w14:paraId="0C501C7E" w14:textId="77777777" w:rsidR="00A61597" w:rsidRPr="00514922" w:rsidRDefault="00A61597" w:rsidP="00943D24">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The sections of the technical proposal stated above must respond to the detailed information set out in </w:t>
      </w:r>
      <w:r w:rsidR="006D1DD7" w:rsidRPr="00514922">
        <w:rPr>
          <w:rFonts w:asciiTheme="majorBidi" w:hAnsiTheme="majorBidi" w:cstheme="majorBidi"/>
          <w:sz w:val="22"/>
          <w:szCs w:val="22"/>
          <w:lang w:val="en-GB"/>
        </w:rPr>
        <w:t>the scope of work</w:t>
      </w:r>
      <w:r w:rsidRPr="00514922">
        <w:rPr>
          <w:rFonts w:asciiTheme="majorBidi" w:hAnsiTheme="majorBidi" w:cstheme="majorBidi"/>
          <w:sz w:val="22"/>
          <w:szCs w:val="22"/>
          <w:lang w:val="en-GB"/>
        </w:rPr>
        <w:t xml:space="preserve"> of this RFP, which provides the background, states the scope of work, </w:t>
      </w:r>
      <w:r w:rsidR="00F43044" w:rsidRPr="00514922">
        <w:rPr>
          <w:rFonts w:asciiTheme="majorBidi" w:hAnsiTheme="majorBidi" w:cstheme="majorBidi"/>
          <w:sz w:val="22"/>
          <w:szCs w:val="22"/>
          <w:lang w:val="en-GB"/>
        </w:rPr>
        <w:t xml:space="preserve">and </w:t>
      </w:r>
      <w:r w:rsidRPr="00514922">
        <w:rPr>
          <w:rFonts w:asciiTheme="majorBidi" w:hAnsiTheme="majorBidi" w:cstheme="majorBidi"/>
          <w:sz w:val="22"/>
          <w:szCs w:val="22"/>
          <w:lang w:val="en-GB"/>
        </w:rPr>
        <w:t xml:space="preserve">describes the </w:t>
      </w:r>
      <w:r w:rsidR="00F43044" w:rsidRPr="00514922">
        <w:rPr>
          <w:rFonts w:asciiTheme="majorBidi" w:hAnsiTheme="majorBidi" w:cstheme="majorBidi"/>
          <w:sz w:val="22"/>
          <w:szCs w:val="22"/>
          <w:lang w:val="en-GB"/>
        </w:rPr>
        <w:t>requirements</w:t>
      </w:r>
      <w:r w:rsidRPr="00514922">
        <w:rPr>
          <w:rFonts w:asciiTheme="majorBidi" w:hAnsiTheme="majorBidi" w:cstheme="majorBidi"/>
          <w:sz w:val="22"/>
          <w:szCs w:val="22"/>
          <w:lang w:val="en-GB"/>
        </w:rPr>
        <w:t>.</w:t>
      </w:r>
    </w:p>
    <w:p w14:paraId="7861CB36" w14:textId="77777777" w:rsidR="00E4669C" w:rsidRPr="00514922" w:rsidRDefault="00E4669C" w:rsidP="00943D24">
      <w:pPr>
        <w:jc w:val="both"/>
        <w:rPr>
          <w:rFonts w:asciiTheme="majorBidi" w:hAnsiTheme="majorBidi" w:cstheme="majorBidi"/>
          <w:sz w:val="22"/>
          <w:szCs w:val="22"/>
          <w:lang w:val="en-GB"/>
        </w:rPr>
      </w:pPr>
    </w:p>
    <w:p w14:paraId="5ABDD4B8" w14:textId="77777777" w:rsidR="00E4669C" w:rsidRPr="00514922" w:rsidRDefault="00E4669C" w:rsidP="00943D24">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Cost information shall not be included in the technical proposal. No cost information or any prices, whether for deliverables or line items, may be included in the technical proposal.  </w:t>
      </w:r>
    </w:p>
    <w:p w14:paraId="3F968BA8" w14:textId="77777777" w:rsidR="00802E88" w:rsidRPr="00514922" w:rsidRDefault="00802E88" w:rsidP="00121BFC">
      <w:pPr>
        <w:ind w:left="360"/>
        <w:jc w:val="both"/>
        <w:rPr>
          <w:rFonts w:asciiTheme="majorBidi" w:hAnsiTheme="majorBidi" w:cstheme="majorBidi"/>
          <w:kern w:val="0"/>
          <w:sz w:val="22"/>
          <w:szCs w:val="22"/>
          <w:lang w:eastAsia="en-US"/>
        </w:rPr>
      </w:pPr>
    </w:p>
    <w:p w14:paraId="0D788CB1" w14:textId="77777777" w:rsidR="004A7B4E" w:rsidRPr="00514922" w:rsidRDefault="00A61597" w:rsidP="00F10941">
      <w:pPr>
        <w:numPr>
          <w:ilvl w:val="1"/>
          <w:numId w:val="6"/>
        </w:numPr>
        <w:jc w:val="both"/>
        <w:rPr>
          <w:rFonts w:asciiTheme="majorBidi" w:hAnsiTheme="majorBidi" w:cstheme="majorBidi"/>
          <w:b/>
          <w:sz w:val="22"/>
          <w:szCs w:val="22"/>
          <w:lang w:val="en-GB"/>
        </w:rPr>
      </w:pPr>
      <w:r w:rsidRPr="00514922">
        <w:rPr>
          <w:rFonts w:asciiTheme="majorBidi" w:hAnsiTheme="majorBidi" w:cstheme="majorBidi"/>
          <w:b/>
          <w:sz w:val="22"/>
          <w:szCs w:val="22"/>
          <w:lang w:val="en-GB"/>
        </w:rPr>
        <w:t xml:space="preserve">Cost </w:t>
      </w:r>
      <w:r w:rsidR="00EA3930" w:rsidRPr="00514922">
        <w:rPr>
          <w:rFonts w:asciiTheme="majorBidi" w:hAnsiTheme="majorBidi" w:cstheme="majorBidi"/>
          <w:b/>
          <w:sz w:val="22"/>
          <w:szCs w:val="22"/>
          <w:lang w:val="en-GB"/>
        </w:rPr>
        <w:t>Proposal</w:t>
      </w:r>
      <w:r w:rsidR="004A7B4E" w:rsidRPr="00514922">
        <w:rPr>
          <w:rFonts w:asciiTheme="majorBidi" w:hAnsiTheme="majorBidi" w:cstheme="majorBidi"/>
          <w:b/>
          <w:sz w:val="22"/>
          <w:szCs w:val="22"/>
          <w:lang w:val="en-GB"/>
        </w:rPr>
        <w:t xml:space="preserve"> </w:t>
      </w:r>
    </w:p>
    <w:p w14:paraId="64BA21EA" w14:textId="77777777" w:rsidR="00A61597" w:rsidRPr="00514922" w:rsidRDefault="00A61597" w:rsidP="00121BFC">
      <w:pPr>
        <w:pStyle w:val="Default"/>
        <w:rPr>
          <w:rFonts w:asciiTheme="majorBidi" w:hAnsiTheme="majorBidi" w:cstheme="majorBidi"/>
          <w:sz w:val="22"/>
          <w:szCs w:val="22"/>
        </w:rPr>
      </w:pPr>
    </w:p>
    <w:p w14:paraId="53B3F003" w14:textId="70ABB9A9" w:rsidR="00A61597" w:rsidRPr="00514922" w:rsidRDefault="00A61597" w:rsidP="000635D4">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The cost proposal </w:t>
      </w:r>
      <w:r w:rsidR="00F43044" w:rsidRPr="00514922">
        <w:rPr>
          <w:rFonts w:asciiTheme="majorBidi" w:hAnsiTheme="majorBidi" w:cstheme="majorBidi"/>
          <w:sz w:val="22"/>
          <w:szCs w:val="22"/>
          <w:lang w:val="en-GB"/>
        </w:rPr>
        <w:t xml:space="preserve">must </w:t>
      </w:r>
      <w:r w:rsidRPr="00514922">
        <w:rPr>
          <w:rFonts w:asciiTheme="majorBidi" w:hAnsiTheme="majorBidi" w:cstheme="majorBidi"/>
          <w:sz w:val="22"/>
          <w:szCs w:val="22"/>
          <w:lang w:val="en-GB"/>
        </w:rPr>
        <w:t>include all costs associated with implementation of the technical proposal.</w:t>
      </w:r>
      <w:r w:rsidR="002A3EE1" w:rsidRPr="00514922">
        <w:rPr>
          <w:rFonts w:asciiTheme="majorBidi" w:hAnsiTheme="majorBidi" w:cstheme="majorBidi"/>
          <w:sz w:val="22"/>
          <w:szCs w:val="22"/>
          <w:lang w:val="en-GB"/>
        </w:rPr>
        <w:t xml:space="preserve"> </w:t>
      </w:r>
      <w:r w:rsidR="003B1E27" w:rsidRPr="00514922">
        <w:rPr>
          <w:rFonts w:asciiTheme="majorBidi" w:hAnsiTheme="majorBidi" w:cstheme="majorBidi"/>
          <w:sz w:val="22"/>
          <w:szCs w:val="22"/>
          <w:lang w:val="en-GB"/>
        </w:rPr>
        <w:t xml:space="preserve">All costs shall be proposed in </w:t>
      </w:r>
      <w:r w:rsidR="00A60A92">
        <w:rPr>
          <w:rFonts w:asciiTheme="majorBidi" w:hAnsiTheme="majorBidi" w:cstheme="majorBidi"/>
          <w:sz w:val="22"/>
          <w:szCs w:val="22"/>
          <w:lang w:val="en-GB"/>
        </w:rPr>
        <w:t>Ghana Cedis and US Dollars.</w:t>
      </w:r>
      <w:r w:rsidR="003B1E27" w:rsidRPr="00514922">
        <w:rPr>
          <w:rFonts w:asciiTheme="majorBidi" w:hAnsiTheme="majorBidi" w:cstheme="majorBidi"/>
          <w:sz w:val="22"/>
          <w:szCs w:val="22"/>
          <w:lang w:val="en-GB"/>
        </w:rPr>
        <w:t xml:space="preserve">  </w:t>
      </w:r>
    </w:p>
    <w:p w14:paraId="390B9368" w14:textId="77777777" w:rsidR="0061449B" w:rsidRPr="00514922" w:rsidRDefault="0061449B" w:rsidP="000635D4">
      <w:pPr>
        <w:jc w:val="both"/>
        <w:rPr>
          <w:rFonts w:asciiTheme="majorBidi" w:hAnsiTheme="majorBidi" w:cstheme="majorBidi"/>
          <w:sz w:val="22"/>
          <w:szCs w:val="22"/>
          <w:lang w:val="en-GB"/>
        </w:rPr>
      </w:pPr>
    </w:p>
    <w:p w14:paraId="0C22E157" w14:textId="5EA6D83A" w:rsidR="002A3EE1" w:rsidRPr="00514922" w:rsidRDefault="00E4669C" w:rsidP="000635D4">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Abt </w:t>
      </w:r>
      <w:r w:rsidR="00125C14" w:rsidRPr="00514922">
        <w:rPr>
          <w:rFonts w:asciiTheme="majorBidi" w:hAnsiTheme="majorBidi" w:cstheme="majorBidi"/>
          <w:sz w:val="22"/>
          <w:szCs w:val="22"/>
          <w:lang w:val="en-GB"/>
        </w:rPr>
        <w:t>anticipate</w:t>
      </w:r>
      <w:r w:rsidRPr="00514922">
        <w:rPr>
          <w:rFonts w:asciiTheme="majorBidi" w:hAnsiTheme="majorBidi" w:cstheme="majorBidi"/>
          <w:sz w:val="22"/>
          <w:szCs w:val="22"/>
          <w:lang w:val="en-GB"/>
        </w:rPr>
        <w:t>s</w:t>
      </w:r>
      <w:r w:rsidR="00125C14" w:rsidRPr="00514922">
        <w:rPr>
          <w:rFonts w:asciiTheme="majorBidi" w:hAnsiTheme="majorBidi" w:cstheme="majorBidi"/>
          <w:sz w:val="22"/>
          <w:szCs w:val="22"/>
          <w:lang w:val="en-GB"/>
        </w:rPr>
        <w:t xml:space="preserve"> awarding a </w:t>
      </w:r>
      <w:r w:rsidR="007C56E2" w:rsidRPr="00514922">
        <w:rPr>
          <w:rFonts w:asciiTheme="majorBidi" w:hAnsiTheme="majorBidi" w:cstheme="majorBidi"/>
          <w:sz w:val="22"/>
          <w:szCs w:val="22"/>
          <w:lang w:val="en-GB"/>
        </w:rPr>
        <w:t>Firm-</w:t>
      </w:r>
      <w:r w:rsidR="00E865B5" w:rsidRPr="00514922">
        <w:rPr>
          <w:rFonts w:asciiTheme="majorBidi" w:hAnsiTheme="majorBidi" w:cstheme="majorBidi"/>
          <w:sz w:val="22"/>
          <w:szCs w:val="22"/>
          <w:lang w:val="en-GB"/>
        </w:rPr>
        <w:t>Fixed</w:t>
      </w:r>
      <w:r w:rsidR="007C56E2" w:rsidRPr="00514922">
        <w:rPr>
          <w:rFonts w:asciiTheme="majorBidi" w:hAnsiTheme="majorBidi" w:cstheme="majorBidi"/>
          <w:sz w:val="22"/>
          <w:szCs w:val="22"/>
          <w:lang w:val="en-GB"/>
        </w:rPr>
        <w:t xml:space="preserve"> Price</w:t>
      </w:r>
      <w:r w:rsidR="00A5653B" w:rsidRPr="00514922">
        <w:rPr>
          <w:rFonts w:asciiTheme="majorBidi" w:hAnsiTheme="majorBidi" w:cstheme="majorBidi"/>
          <w:sz w:val="22"/>
          <w:szCs w:val="22"/>
          <w:lang w:val="en-GB"/>
        </w:rPr>
        <w:t xml:space="preserve"> </w:t>
      </w:r>
      <w:r w:rsidR="00125C14" w:rsidRPr="00514922">
        <w:rPr>
          <w:rFonts w:asciiTheme="majorBidi" w:hAnsiTheme="majorBidi" w:cstheme="majorBidi"/>
          <w:sz w:val="22"/>
          <w:szCs w:val="22"/>
          <w:lang w:val="en-GB"/>
        </w:rPr>
        <w:t>subcontract</w:t>
      </w:r>
      <w:r w:rsidR="00014E27" w:rsidRPr="00514922">
        <w:rPr>
          <w:rFonts w:asciiTheme="majorBidi" w:hAnsiTheme="majorBidi" w:cstheme="majorBidi"/>
          <w:sz w:val="22"/>
          <w:szCs w:val="22"/>
          <w:lang w:val="en-GB"/>
        </w:rPr>
        <w:t xml:space="preserve"> </w:t>
      </w:r>
      <w:r w:rsidR="00023E94" w:rsidRPr="00514922">
        <w:rPr>
          <w:rFonts w:asciiTheme="majorBidi" w:hAnsiTheme="majorBidi" w:cstheme="majorBidi"/>
          <w:sz w:val="22"/>
          <w:szCs w:val="22"/>
          <w:lang w:val="en-GB"/>
        </w:rPr>
        <w:t>but reserves the right to determine the subcontract</w:t>
      </w:r>
      <w:r w:rsidR="00E119CF" w:rsidRPr="00514922">
        <w:rPr>
          <w:rFonts w:asciiTheme="majorBidi" w:hAnsiTheme="majorBidi" w:cstheme="majorBidi"/>
          <w:sz w:val="22"/>
          <w:szCs w:val="22"/>
          <w:lang w:val="en-GB"/>
        </w:rPr>
        <w:t xml:space="preserve"> type</w:t>
      </w:r>
      <w:r w:rsidR="00023E94" w:rsidRPr="00514922">
        <w:rPr>
          <w:rFonts w:asciiTheme="majorBidi" w:hAnsiTheme="majorBidi" w:cstheme="majorBidi"/>
          <w:sz w:val="22"/>
          <w:szCs w:val="22"/>
          <w:lang w:val="en-GB"/>
        </w:rPr>
        <w:t xml:space="preserve"> based on the final scope of work</w:t>
      </w:r>
      <w:r w:rsidR="00577029" w:rsidRPr="00514922">
        <w:rPr>
          <w:rFonts w:asciiTheme="majorBidi" w:hAnsiTheme="majorBidi" w:cstheme="majorBidi"/>
          <w:sz w:val="22"/>
          <w:szCs w:val="22"/>
          <w:lang w:val="en-GB"/>
        </w:rPr>
        <w:t>.</w:t>
      </w:r>
      <w:r w:rsidR="00A5653B" w:rsidRPr="00514922">
        <w:rPr>
          <w:rFonts w:asciiTheme="majorBidi" w:hAnsiTheme="majorBidi" w:cstheme="majorBidi"/>
          <w:sz w:val="22"/>
          <w:szCs w:val="22"/>
          <w:lang w:val="en-GB"/>
        </w:rPr>
        <w:t xml:space="preserve"> </w:t>
      </w:r>
      <w:r w:rsidR="00A61597" w:rsidRPr="00514922">
        <w:rPr>
          <w:rFonts w:asciiTheme="majorBidi" w:hAnsiTheme="majorBidi" w:cstheme="majorBidi"/>
          <w:sz w:val="22"/>
          <w:szCs w:val="22"/>
          <w:lang w:val="en-GB"/>
        </w:rPr>
        <w:t xml:space="preserve">No profit, fees, taxes, or additional costs can be added after award. Nevertheless, for the purpose </w:t>
      </w:r>
      <w:r w:rsidR="00A5653B" w:rsidRPr="00514922">
        <w:rPr>
          <w:rFonts w:asciiTheme="majorBidi" w:hAnsiTheme="majorBidi" w:cstheme="majorBidi"/>
          <w:sz w:val="22"/>
          <w:szCs w:val="22"/>
          <w:lang w:val="en-GB"/>
        </w:rPr>
        <w:t>price analysis</w:t>
      </w:r>
      <w:r w:rsidR="00A61597" w:rsidRPr="00514922">
        <w:rPr>
          <w:rFonts w:asciiTheme="majorBidi" w:hAnsiTheme="majorBidi" w:cstheme="majorBidi"/>
          <w:sz w:val="22"/>
          <w:szCs w:val="22"/>
          <w:lang w:val="en-GB"/>
        </w:rPr>
        <w:t xml:space="preserve">, offerors must provide a </w:t>
      </w:r>
      <w:r w:rsidR="00A5653B" w:rsidRPr="00514922">
        <w:rPr>
          <w:rFonts w:asciiTheme="majorBidi" w:hAnsiTheme="majorBidi" w:cstheme="majorBidi"/>
          <w:sz w:val="22"/>
          <w:szCs w:val="22"/>
          <w:lang w:val="en-GB"/>
        </w:rPr>
        <w:t xml:space="preserve">detailed cost </w:t>
      </w:r>
      <w:r w:rsidR="00A61597" w:rsidRPr="00514922">
        <w:rPr>
          <w:rFonts w:asciiTheme="majorBidi" w:hAnsiTheme="majorBidi" w:cstheme="majorBidi"/>
          <w:sz w:val="22"/>
          <w:szCs w:val="22"/>
          <w:lang w:val="en-GB"/>
        </w:rPr>
        <w:t xml:space="preserve">budget </w:t>
      </w:r>
      <w:r w:rsidR="00A5653B" w:rsidRPr="00514922">
        <w:rPr>
          <w:rFonts w:asciiTheme="majorBidi" w:hAnsiTheme="majorBidi" w:cstheme="majorBidi"/>
          <w:sz w:val="22"/>
          <w:szCs w:val="22"/>
          <w:lang w:val="en-GB"/>
        </w:rPr>
        <w:t>which includes line items for labor and any Other Direct Costs proposed</w:t>
      </w:r>
      <w:r w:rsidR="008D7015" w:rsidRPr="00514922">
        <w:rPr>
          <w:rFonts w:asciiTheme="majorBidi" w:hAnsiTheme="majorBidi" w:cstheme="majorBidi"/>
          <w:sz w:val="22"/>
          <w:szCs w:val="22"/>
          <w:lang w:val="en-GB"/>
        </w:rPr>
        <w:t>, as well as any other usual and customary costs that would apply</w:t>
      </w:r>
      <w:r w:rsidR="00A61597" w:rsidRPr="00514922">
        <w:rPr>
          <w:rFonts w:asciiTheme="majorBidi" w:hAnsiTheme="majorBidi" w:cstheme="majorBidi"/>
          <w:sz w:val="22"/>
          <w:szCs w:val="22"/>
          <w:lang w:val="en-GB"/>
        </w:rPr>
        <w:t>.</w:t>
      </w:r>
      <w:r w:rsidR="002A3EE1" w:rsidRPr="00514922">
        <w:rPr>
          <w:rFonts w:asciiTheme="majorBidi" w:hAnsiTheme="majorBidi" w:cstheme="majorBidi"/>
          <w:sz w:val="22"/>
          <w:szCs w:val="22"/>
          <w:lang w:val="en-GB"/>
        </w:rPr>
        <w:t xml:space="preserve"> A budget template has been provided along with this RFP.</w:t>
      </w:r>
    </w:p>
    <w:p w14:paraId="312B70F1" w14:textId="77777777" w:rsidR="00A61597" w:rsidRPr="00514922" w:rsidRDefault="00A61597" w:rsidP="000635D4">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 </w:t>
      </w:r>
    </w:p>
    <w:p w14:paraId="6A989914" w14:textId="77777777" w:rsidR="00A61597" w:rsidRPr="00514922" w:rsidRDefault="00A61597" w:rsidP="000635D4">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The cost proposal shall also include a budget narrative that explains the basis for the estimate of each line item. Supporting information </w:t>
      </w:r>
      <w:r w:rsidR="00DE5DD9" w:rsidRPr="00514922">
        <w:rPr>
          <w:rFonts w:asciiTheme="majorBidi" w:hAnsiTheme="majorBidi" w:cstheme="majorBidi"/>
          <w:sz w:val="22"/>
          <w:szCs w:val="22"/>
          <w:lang w:val="en-GB"/>
        </w:rPr>
        <w:t xml:space="preserve">may </w:t>
      </w:r>
      <w:r w:rsidRPr="00514922">
        <w:rPr>
          <w:rFonts w:asciiTheme="majorBidi" w:hAnsiTheme="majorBidi" w:cstheme="majorBidi"/>
          <w:sz w:val="22"/>
          <w:szCs w:val="22"/>
          <w:lang w:val="en-GB"/>
        </w:rPr>
        <w:t xml:space="preserve">be </w:t>
      </w:r>
      <w:r w:rsidR="00DE5DD9" w:rsidRPr="00514922">
        <w:rPr>
          <w:rFonts w:asciiTheme="majorBidi" w:hAnsiTheme="majorBidi" w:cstheme="majorBidi"/>
          <w:sz w:val="22"/>
          <w:szCs w:val="22"/>
          <w:lang w:val="en-GB"/>
        </w:rPr>
        <w:t xml:space="preserve">requested to </w:t>
      </w:r>
      <w:r w:rsidRPr="00514922">
        <w:rPr>
          <w:rFonts w:asciiTheme="majorBidi" w:hAnsiTheme="majorBidi" w:cstheme="majorBidi"/>
          <w:sz w:val="22"/>
          <w:szCs w:val="22"/>
          <w:lang w:val="en-GB"/>
        </w:rPr>
        <w:t xml:space="preserve">allow for a complete analysis of each cost element or line item. Abt reserves the right to request additional cost information if the evaluation committee has concerns of the reasonableness, realism, or completeness of an offeror’s proposed cost. </w:t>
      </w:r>
    </w:p>
    <w:p w14:paraId="7B3571B3" w14:textId="77777777" w:rsidR="00A61597" w:rsidRPr="00514922" w:rsidRDefault="00A61597" w:rsidP="000635D4">
      <w:pPr>
        <w:jc w:val="both"/>
        <w:rPr>
          <w:rFonts w:asciiTheme="majorBidi" w:hAnsiTheme="majorBidi" w:cstheme="majorBidi"/>
          <w:sz w:val="22"/>
          <w:szCs w:val="22"/>
          <w:lang w:val="en-GB"/>
        </w:rPr>
      </w:pPr>
    </w:p>
    <w:p w14:paraId="4C57CD46" w14:textId="77777777" w:rsidR="00A61597" w:rsidRPr="00514922" w:rsidRDefault="00A61597" w:rsidP="000635D4">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Cost information must only be shown in the cost proposal.</w:t>
      </w:r>
      <w:r w:rsidR="00A5653B" w:rsidRPr="00514922">
        <w:rPr>
          <w:rFonts w:asciiTheme="majorBidi" w:hAnsiTheme="majorBidi" w:cstheme="majorBidi"/>
          <w:sz w:val="22"/>
          <w:szCs w:val="22"/>
          <w:lang w:val="en-GB"/>
        </w:rPr>
        <w:t xml:space="preserve"> </w:t>
      </w:r>
    </w:p>
    <w:p w14:paraId="5F6AC9F9" w14:textId="77777777" w:rsidR="00A61597" w:rsidRPr="00514922" w:rsidRDefault="00A61597" w:rsidP="00121BFC">
      <w:pPr>
        <w:ind w:left="360"/>
        <w:jc w:val="both"/>
        <w:rPr>
          <w:rFonts w:asciiTheme="majorBidi" w:hAnsiTheme="majorBidi" w:cstheme="majorBidi"/>
          <w:sz w:val="22"/>
          <w:szCs w:val="22"/>
          <w:lang w:val="en-GB"/>
        </w:rPr>
      </w:pPr>
    </w:p>
    <w:p w14:paraId="1ED3439B" w14:textId="77777777" w:rsidR="00B018E7" w:rsidRPr="00514922" w:rsidRDefault="00B018E7" w:rsidP="00121BFC">
      <w:pPr>
        <w:ind w:left="360"/>
        <w:jc w:val="both"/>
        <w:rPr>
          <w:rFonts w:asciiTheme="majorBidi" w:hAnsiTheme="majorBidi" w:cstheme="majorBidi"/>
          <w:sz w:val="22"/>
          <w:szCs w:val="22"/>
          <w:lang w:val="en-GB"/>
        </w:rPr>
      </w:pPr>
      <w:r w:rsidRPr="00514922">
        <w:rPr>
          <w:rFonts w:asciiTheme="majorBidi" w:hAnsiTheme="majorBidi" w:cstheme="majorBidi"/>
          <w:sz w:val="22"/>
          <w:szCs w:val="22"/>
          <w:lang w:val="en-GB"/>
        </w:rPr>
        <w:t>Cost Proposals must include the following elements:</w:t>
      </w:r>
    </w:p>
    <w:p w14:paraId="29D5453C" w14:textId="77777777" w:rsidR="00B018E7" w:rsidRPr="00514922" w:rsidRDefault="00B018E7" w:rsidP="00121BFC">
      <w:pPr>
        <w:ind w:left="360"/>
        <w:jc w:val="both"/>
        <w:rPr>
          <w:rFonts w:asciiTheme="majorBidi" w:hAnsiTheme="majorBidi" w:cstheme="majorBidi"/>
          <w:sz w:val="22"/>
          <w:szCs w:val="22"/>
          <w:lang w:val="en-GB"/>
        </w:rPr>
      </w:pPr>
    </w:p>
    <w:p w14:paraId="3DAF4285" w14:textId="77777777" w:rsidR="00CD41C3" w:rsidRPr="00CD41C3" w:rsidRDefault="00CD41C3" w:rsidP="00F10941">
      <w:pPr>
        <w:numPr>
          <w:ilvl w:val="0"/>
          <w:numId w:val="15"/>
        </w:numPr>
        <w:jc w:val="both"/>
        <w:rPr>
          <w:rFonts w:asciiTheme="majorBidi" w:hAnsiTheme="majorBidi" w:cstheme="majorBidi"/>
          <w:snapToGrid w:val="0"/>
          <w:kern w:val="0"/>
          <w:sz w:val="22"/>
          <w:szCs w:val="22"/>
          <w:lang w:eastAsia="en-US"/>
        </w:rPr>
      </w:pPr>
      <w:r w:rsidRPr="00CD41C3">
        <w:rPr>
          <w:rFonts w:asciiTheme="majorBidi" w:hAnsiTheme="majorBidi" w:cstheme="majorBidi"/>
          <w:snapToGrid w:val="0"/>
          <w:kern w:val="0"/>
          <w:sz w:val="22"/>
          <w:szCs w:val="22"/>
          <w:u w:val="single"/>
          <w:lang w:eastAsia="en-US"/>
        </w:rPr>
        <w:t>Direct Employee Salaries</w:t>
      </w:r>
      <w:r w:rsidRPr="00CD41C3">
        <w:rPr>
          <w:rFonts w:asciiTheme="majorBidi" w:hAnsiTheme="majorBidi" w:cstheme="majorBidi"/>
          <w:snapToGrid w:val="0"/>
          <w:kern w:val="0"/>
          <w:sz w:val="22"/>
          <w:szCs w:val="22"/>
          <w:lang w:eastAsia="en-US"/>
        </w:rPr>
        <w:t xml:space="preserve"> – List each employee’s name, position, and duration of assignment (in terms of person days). The daily salary of an employee is that individual’s basic compensation exclusive of fringe benefits, travel incentives, housing allowances, differentials, and/or other bonuses. </w:t>
      </w:r>
    </w:p>
    <w:p w14:paraId="0797B62C" w14:textId="77777777" w:rsidR="00CD41C3" w:rsidRPr="00CD41C3" w:rsidRDefault="00CD41C3" w:rsidP="00CD41C3">
      <w:pPr>
        <w:jc w:val="both"/>
        <w:rPr>
          <w:rFonts w:asciiTheme="majorBidi" w:hAnsiTheme="majorBidi" w:cstheme="majorBidi"/>
          <w:snapToGrid w:val="0"/>
          <w:kern w:val="0"/>
          <w:sz w:val="22"/>
          <w:szCs w:val="22"/>
          <w:lang w:eastAsia="en-US"/>
        </w:rPr>
      </w:pPr>
    </w:p>
    <w:p w14:paraId="62345EE5" w14:textId="77777777" w:rsidR="00CD41C3" w:rsidRPr="00CD41C3" w:rsidRDefault="00CD41C3" w:rsidP="00F10941">
      <w:pPr>
        <w:numPr>
          <w:ilvl w:val="0"/>
          <w:numId w:val="15"/>
        </w:numPr>
        <w:jc w:val="both"/>
        <w:rPr>
          <w:rFonts w:asciiTheme="majorBidi" w:hAnsiTheme="majorBidi" w:cstheme="majorBidi"/>
          <w:snapToGrid w:val="0"/>
          <w:kern w:val="0"/>
          <w:sz w:val="22"/>
          <w:szCs w:val="22"/>
          <w:lang w:eastAsia="en-US"/>
        </w:rPr>
      </w:pPr>
      <w:r w:rsidRPr="00CD41C3">
        <w:rPr>
          <w:rFonts w:asciiTheme="majorBidi" w:hAnsiTheme="majorBidi" w:cstheme="majorBidi"/>
          <w:snapToGrid w:val="0"/>
          <w:kern w:val="0"/>
          <w:sz w:val="22"/>
          <w:szCs w:val="22"/>
          <w:u w:val="single"/>
          <w:lang w:eastAsia="en-US"/>
        </w:rPr>
        <w:t>Consultants</w:t>
      </w:r>
      <w:r w:rsidRPr="00CD41C3">
        <w:rPr>
          <w:rFonts w:asciiTheme="majorBidi" w:hAnsiTheme="majorBidi" w:cstheme="majorBidi"/>
          <w:snapToGrid w:val="0"/>
          <w:kern w:val="0"/>
          <w:sz w:val="22"/>
          <w:szCs w:val="22"/>
          <w:lang w:eastAsia="en-US"/>
        </w:rPr>
        <w:t xml:space="preserve"> – List consultant name (if available), position and duration of the assignment (in terms of person days) and daily rate</w:t>
      </w:r>
    </w:p>
    <w:p w14:paraId="0E2957C7" w14:textId="77777777" w:rsidR="00CD41C3" w:rsidRPr="00CD41C3" w:rsidRDefault="00CD41C3" w:rsidP="00CD41C3">
      <w:pPr>
        <w:jc w:val="both"/>
        <w:rPr>
          <w:rFonts w:asciiTheme="majorBidi" w:hAnsiTheme="majorBidi" w:cstheme="majorBidi"/>
          <w:snapToGrid w:val="0"/>
          <w:kern w:val="0"/>
          <w:sz w:val="22"/>
          <w:szCs w:val="22"/>
          <w:lang w:eastAsia="en-US"/>
        </w:rPr>
      </w:pPr>
    </w:p>
    <w:p w14:paraId="631925F0" w14:textId="5FCD63BC" w:rsidR="00CD41C3" w:rsidRPr="00CD41C3" w:rsidRDefault="00CD41C3" w:rsidP="00F10941">
      <w:pPr>
        <w:numPr>
          <w:ilvl w:val="0"/>
          <w:numId w:val="15"/>
        </w:numPr>
        <w:jc w:val="both"/>
        <w:rPr>
          <w:rFonts w:asciiTheme="majorBidi" w:hAnsiTheme="majorBidi" w:cstheme="majorBidi"/>
          <w:snapToGrid w:val="0"/>
          <w:kern w:val="0"/>
          <w:sz w:val="22"/>
          <w:szCs w:val="22"/>
          <w:lang w:eastAsia="en-US"/>
        </w:rPr>
      </w:pPr>
      <w:r w:rsidRPr="00CD41C3">
        <w:rPr>
          <w:rFonts w:asciiTheme="majorBidi" w:hAnsiTheme="majorBidi" w:cstheme="majorBidi"/>
          <w:snapToGrid w:val="0"/>
          <w:kern w:val="0"/>
          <w:sz w:val="22"/>
          <w:szCs w:val="22"/>
          <w:u w:val="single"/>
          <w:lang w:eastAsia="en-US"/>
        </w:rPr>
        <w:t>Travel, Transportation &amp; Per Diem</w:t>
      </w:r>
      <w:r w:rsidRPr="00CD41C3">
        <w:rPr>
          <w:rFonts w:asciiTheme="majorBidi" w:hAnsiTheme="majorBidi" w:cstheme="majorBidi"/>
          <w:snapToGrid w:val="0"/>
          <w:kern w:val="0"/>
          <w:sz w:val="22"/>
          <w:szCs w:val="22"/>
          <w:lang w:eastAsia="en-US"/>
        </w:rPr>
        <w:t xml:space="preserve"> – Provide the number of trips, destination, </w:t>
      </w:r>
      <w:r w:rsidR="00BA718F" w:rsidRPr="00CD41C3">
        <w:rPr>
          <w:rFonts w:asciiTheme="majorBidi" w:hAnsiTheme="majorBidi" w:cstheme="majorBidi"/>
          <w:snapToGrid w:val="0"/>
          <w:kern w:val="0"/>
          <w:sz w:val="22"/>
          <w:szCs w:val="22"/>
          <w:lang w:eastAsia="en-US"/>
        </w:rPr>
        <w:t>purpose,</w:t>
      </w:r>
      <w:r w:rsidRPr="00CD41C3">
        <w:rPr>
          <w:rFonts w:asciiTheme="majorBidi" w:hAnsiTheme="majorBidi" w:cstheme="majorBidi"/>
          <w:snapToGrid w:val="0"/>
          <w:kern w:val="0"/>
          <w:sz w:val="22"/>
          <w:szCs w:val="22"/>
          <w:lang w:eastAsia="en-US"/>
        </w:rPr>
        <w:t xml:space="preserve"> and cost by traveler for all direct employees and consultants. The proposal shall specify, for each traveler the itinerary, in terms of points of origin/destination and the estimated air fares, and any ground transportation (e.g., taxi) costs. </w:t>
      </w:r>
    </w:p>
    <w:p w14:paraId="56D14E50" w14:textId="77777777" w:rsidR="00CD41C3" w:rsidRPr="00CD41C3" w:rsidRDefault="00CD41C3" w:rsidP="00CD41C3">
      <w:pPr>
        <w:jc w:val="both"/>
        <w:rPr>
          <w:rFonts w:asciiTheme="majorBidi" w:hAnsiTheme="majorBidi" w:cstheme="majorBidi"/>
          <w:snapToGrid w:val="0"/>
          <w:kern w:val="0"/>
          <w:sz w:val="22"/>
          <w:szCs w:val="22"/>
          <w:lang w:eastAsia="en-US"/>
        </w:rPr>
      </w:pPr>
    </w:p>
    <w:p w14:paraId="36B64302" w14:textId="77777777" w:rsidR="00CD41C3" w:rsidRPr="00CD41C3" w:rsidRDefault="00CD41C3" w:rsidP="00F10941">
      <w:pPr>
        <w:numPr>
          <w:ilvl w:val="0"/>
          <w:numId w:val="15"/>
        </w:numPr>
        <w:jc w:val="both"/>
        <w:rPr>
          <w:rFonts w:asciiTheme="majorBidi" w:hAnsiTheme="majorBidi" w:cstheme="majorBidi"/>
          <w:snapToGrid w:val="0"/>
          <w:kern w:val="0"/>
          <w:sz w:val="22"/>
          <w:szCs w:val="22"/>
          <w:lang w:eastAsia="en-US"/>
        </w:rPr>
      </w:pPr>
      <w:r w:rsidRPr="00CD41C3">
        <w:rPr>
          <w:rFonts w:asciiTheme="majorBidi" w:hAnsiTheme="majorBidi" w:cstheme="majorBidi"/>
          <w:snapToGrid w:val="0"/>
          <w:kern w:val="0"/>
          <w:sz w:val="22"/>
          <w:szCs w:val="22"/>
          <w:u w:val="single"/>
          <w:lang w:eastAsia="en-US"/>
        </w:rPr>
        <w:t>Enumerators</w:t>
      </w:r>
      <w:r w:rsidRPr="00CD41C3">
        <w:rPr>
          <w:rFonts w:asciiTheme="majorBidi" w:hAnsiTheme="majorBidi" w:cstheme="majorBidi"/>
          <w:snapToGrid w:val="0"/>
          <w:kern w:val="0"/>
          <w:sz w:val="22"/>
          <w:szCs w:val="22"/>
          <w:lang w:eastAsia="en-US"/>
        </w:rPr>
        <w:t xml:space="preserve"> - Provide details for all costs associated with enumerators, including but not limited to salary or stipend, travel costs, transportation costs, lodging costs, etc.</w:t>
      </w:r>
    </w:p>
    <w:p w14:paraId="09356571" w14:textId="77777777" w:rsidR="00CD41C3" w:rsidRPr="00CD41C3" w:rsidRDefault="00CD41C3" w:rsidP="00CD41C3">
      <w:pPr>
        <w:jc w:val="both"/>
        <w:rPr>
          <w:rFonts w:asciiTheme="majorBidi" w:hAnsiTheme="majorBidi" w:cstheme="majorBidi"/>
          <w:snapToGrid w:val="0"/>
          <w:kern w:val="0"/>
          <w:sz w:val="22"/>
          <w:szCs w:val="22"/>
          <w:lang w:eastAsia="en-US"/>
        </w:rPr>
      </w:pPr>
    </w:p>
    <w:p w14:paraId="60815EFD" w14:textId="77777777" w:rsidR="00CD41C3" w:rsidRPr="00CD41C3" w:rsidRDefault="00CD41C3" w:rsidP="00F10941">
      <w:pPr>
        <w:numPr>
          <w:ilvl w:val="0"/>
          <w:numId w:val="15"/>
        </w:numPr>
        <w:jc w:val="both"/>
        <w:rPr>
          <w:rFonts w:asciiTheme="majorBidi" w:hAnsiTheme="majorBidi" w:cstheme="majorBidi"/>
          <w:snapToGrid w:val="0"/>
          <w:kern w:val="0"/>
          <w:sz w:val="22"/>
          <w:szCs w:val="22"/>
          <w:lang w:eastAsia="en-US"/>
        </w:rPr>
      </w:pPr>
      <w:r w:rsidRPr="00CD41C3">
        <w:rPr>
          <w:rFonts w:asciiTheme="majorBidi" w:hAnsiTheme="majorBidi" w:cstheme="majorBidi"/>
          <w:snapToGrid w:val="0"/>
          <w:kern w:val="0"/>
          <w:sz w:val="22"/>
          <w:szCs w:val="22"/>
          <w:u w:val="single"/>
          <w:lang w:eastAsia="en-US"/>
        </w:rPr>
        <w:t>Other Direct Costs</w:t>
      </w:r>
      <w:r w:rsidRPr="00CD41C3">
        <w:rPr>
          <w:rFonts w:asciiTheme="majorBidi" w:hAnsiTheme="majorBidi" w:cstheme="majorBidi"/>
          <w:snapToGrid w:val="0"/>
          <w:kern w:val="0"/>
          <w:sz w:val="22"/>
          <w:szCs w:val="22"/>
          <w:lang w:eastAsia="en-US"/>
        </w:rPr>
        <w:t xml:space="preserve"> – Itemize and provide complete details of other direct costs, including unit prices that may be incurred. Likely ODCs include, but are not limited to enumerator training (venue and meals), printing/photocopying, communication (i.e. airtime), etc.</w:t>
      </w:r>
    </w:p>
    <w:p w14:paraId="5E25FFED" w14:textId="77777777" w:rsidR="00CD41C3" w:rsidRPr="00CD41C3" w:rsidRDefault="00CD41C3" w:rsidP="00CD41C3">
      <w:pPr>
        <w:jc w:val="both"/>
        <w:rPr>
          <w:rFonts w:asciiTheme="majorBidi" w:hAnsiTheme="majorBidi" w:cstheme="majorBidi"/>
          <w:snapToGrid w:val="0"/>
          <w:kern w:val="0"/>
          <w:sz w:val="22"/>
          <w:szCs w:val="22"/>
          <w:lang w:eastAsia="en-US"/>
        </w:rPr>
      </w:pPr>
    </w:p>
    <w:p w14:paraId="72D81623" w14:textId="77777777" w:rsidR="00CD41C3" w:rsidRPr="00CD41C3" w:rsidRDefault="00CD41C3" w:rsidP="00F10941">
      <w:pPr>
        <w:numPr>
          <w:ilvl w:val="0"/>
          <w:numId w:val="15"/>
        </w:numPr>
        <w:jc w:val="both"/>
        <w:rPr>
          <w:rFonts w:asciiTheme="majorBidi" w:hAnsiTheme="majorBidi" w:cstheme="majorBidi"/>
          <w:snapToGrid w:val="0"/>
          <w:kern w:val="0"/>
          <w:sz w:val="22"/>
          <w:szCs w:val="22"/>
          <w:lang w:eastAsia="en-US"/>
        </w:rPr>
      </w:pPr>
      <w:r w:rsidRPr="00CD41C3">
        <w:rPr>
          <w:rFonts w:asciiTheme="majorBidi" w:hAnsiTheme="majorBidi" w:cstheme="majorBidi"/>
          <w:snapToGrid w:val="0"/>
          <w:kern w:val="0"/>
          <w:sz w:val="22"/>
          <w:szCs w:val="22"/>
          <w:u w:val="single"/>
          <w:lang w:eastAsia="en-US"/>
        </w:rPr>
        <w:t>Indirect Costs</w:t>
      </w:r>
      <w:r w:rsidRPr="00CD41C3">
        <w:rPr>
          <w:rFonts w:asciiTheme="majorBidi" w:hAnsiTheme="majorBidi" w:cstheme="majorBidi"/>
          <w:snapToGrid w:val="0"/>
          <w:kern w:val="0"/>
          <w:sz w:val="22"/>
          <w:szCs w:val="22"/>
          <w:lang w:eastAsia="en-US"/>
        </w:rPr>
        <w:t xml:space="preserve"> - (Optional)—please provide audited financial statements, which will be used to justify the proposed indirect rate. Describe the allocation method and base used. The detailed budget breakdown shall be structured and formatted to clearly and easily identify the rate(s) applied, the base of calculation and the resulting dollar amount. </w:t>
      </w:r>
    </w:p>
    <w:p w14:paraId="138641F5" w14:textId="5A8F55BD" w:rsidR="00B018E7" w:rsidRPr="00CD41C3" w:rsidRDefault="00B018E7" w:rsidP="00121BFC">
      <w:pPr>
        <w:jc w:val="both"/>
        <w:rPr>
          <w:rFonts w:asciiTheme="majorBidi" w:hAnsiTheme="majorBidi" w:cstheme="majorBidi"/>
          <w:sz w:val="22"/>
          <w:szCs w:val="22"/>
        </w:rPr>
      </w:pPr>
    </w:p>
    <w:p w14:paraId="209D1A5D" w14:textId="74ABD784" w:rsidR="007753D6" w:rsidRPr="00514922" w:rsidRDefault="007753D6" w:rsidP="00121BFC">
      <w:pPr>
        <w:jc w:val="both"/>
        <w:rPr>
          <w:rFonts w:asciiTheme="majorBidi" w:hAnsiTheme="majorBidi" w:cstheme="majorBidi"/>
          <w:b/>
          <w:kern w:val="0"/>
          <w:sz w:val="22"/>
          <w:szCs w:val="22"/>
          <w:lang w:eastAsia="en-US"/>
        </w:rPr>
      </w:pPr>
      <w:r w:rsidRPr="00514922">
        <w:rPr>
          <w:rFonts w:asciiTheme="majorBidi" w:hAnsiTheme="majorBidi" w:cstheme="majorBidi"/>
          <w:b/>
          <w:kern w:val="0"/>
          <w:sz w:val="22"/>
          <w:szCs w:val="22"/>
          <w:lang w:eastAsia="en-US"/>
        </w:rPr>
        <w:t>Validity Period</w:t>
      </w:r>
    </w:p>
    <w:p w14:paraId="46092AC4" w14:textId="2B7C4C7E" w:rsidR="007753D6" w:rsidRPr="00514922" w:rsidRDefault="00EE2271" w:rsidP="00121BFC">
      <w:pPr>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Offeror’s </w:t>
      </w:r>
      <w:r w:rsidR="007753D6" w:rsidRPr="00514922">
        <w:rPr>
          <w:rFonts w:asciiTheme="majorBidi" w:hAnsiTheme="majorBidi" w:cstheme="majorBidi"/>
          <w:kern w:val="0"/>
          <w:sz w:val="22"/>
          <w:szCs w:val="22"/>
          <w:lang w:eastAsia="en-US"/>
        </w:rPr>
        <w:t>proposal</w:t>
      </w:r>
      <w:r w:rsidRPr="00514922">
        <w:rPr>
          <w:rFonts w:asciiTheme="majorBidi" w:hAnsiTheme="majorBidi" w:cstheme="majorBidi"/>
          <w:kern w:val="0"/>
          <w:sz w:val="22"/>
          <w:szCs w:val="22"/>
          <w:lang w:eastAsia="en-US"/>
        </w:rPr>
        <w:t xml:space="preserve"> cover letter must clearly state that the proposal</w:t>
      </w:r>
      <w:r w:rsidR="007753D6" w:rsidRPr="00514922">
        <w:rPr>
          <w:rFonts w:asciiTheme="majorBidi" w:hAnsiTheme="majorBidi" w:cstheme="majorBidi"/>
          <w:kern w:val="0"/>
          <w:sz w:val="22"/>
          <w:szCs w:val="22"/>
          <w:lang w:eastAsia="en-US"/>
        </w:rPr>
        <w:t xml:space="preserve"> remain</w:t>
      </w:r>
      <w:r w:rsidRPr="00514922">
        <w:rPr>
          <w:rFonts w:asciiTheme="majorBidi" w:hAnsiTheme="majorBidi" w:cstheme="majorBidi"/>
          <w:kern w:val="0"/>
          <w:sz w:val="22"/>
          <w:szCs w:val="22"/>
          <w:lang w:eastAsia="en-US"/>
        </w:rPr>
        <w:t>s</w:t>
      </w:r>
      <w:r w:rsidR="007753D6" w:rsidRPr="00514922">
        <w:rPr>
          <w:rFonts w:asciiTheme="majorBidi" w:hAnsiTheme="majorBidi" w:cstheme="majorBidi"/>
          <w:kern w:val="0"/>
          <w:sz w:val="22"/>
          <w:szCs w:val="22"/>
          <w:lang w:eastAsia="en-US"/>
        </w:rPr>
        <w:t xml:space="preserve"> valid for </w:t>
      </w:r>
      <w:r w:rsidR="007C56E2" w:rsidRPr="00514922">
        <w:rPr>
          <w:rFonts w:asciiTheme="majorBidi" w:hAnsiTheme="majorBidi" w:cstheme="majorBidi"/>
          <w:kern w:val="0"/>
          <w:sz w:val="22"/>
          <w:szCs w:val="22"/>
          <w:lang w:eastAsia="en-US"/>
        </w:rPr>
        <w:t>120</w:t>
      </w:r>
      <w:r w:rsidR="00D62B16" w:rsidRPr="00514922">
        <w:rPr>
          <w:rFonts w:asciiTheme="majorBidi" w:hAnsiTheme="majorBidi" w:cstheme="majorBidi"/>
          <w:kern w:val="0"/>
          <w:sz w:val="22"/>
          <w:szCs w:val="22"/>
          <w:lang w:eastAsia="en-US"/>
        </w:rPr>
        <w:t xml:space="preserve"> </w:t>
      </w:r>
      <w:r w:rsidR="007753D6" w:rsidRPr="00514922">
        <w:rPr>
          <w:rFonts w:asciiTheme="majorBidi" w:hAnsiTheme="majorBidi" w:cstheme="majorBidi"/>
          <w:kern w:val="0"/>
          <w:sz w:val="22"/>
          <w:szCs w:val="22"/>
          <w:lang w:eastAsia="en-US"/>
        </w:rPr>
        <w:t xml:space="preserve">calendar days after </w:t>
      </w:r>
      <w:r w:rsidR="00E62806" w:rsidRPr="00514922">
        <w:rPr>
          <w:rFonts w:asciiTheme="majorBidi" w:hAnsiTheme="majorBidi" w:cstheme="majorBidi"/>
          <w:kern w:val="0"/>
          <w:sz w:val="22"/>
          <w:szCs w:val="22"/>
          <w:lang w:eastAsia="en-US"/>
        </w:rPr>
        <w:t>the closing date of this RFP</w:t>
      </w:r>
      <w:r w:rsidR="007753D6" w:rsidRPr="00514922">
        <w:rPr>
          <w:rFonts w:asciiTheme="majorBidi" w:hAnsiTheme="majorBidi" w:cstheme="majorBidi"/>
          <w:kern w:val="0"/>
          <w:sz w:val="22"/>
          <w:szCs w:val="22"/>
          <w:lang w:eastAsia="en-US"/>
        </w:rPr>
        <w:t>.</w:t>
      </w:r>
    </w:p>
    <w:p w14:paraId="68BA77E5" w14:textId="77777777" w:rsidR="00560732" w:rsidRDefault="00560732" w:rsidP="00121BFC">
      <w:pPr>
        <w:jc w:val="both"/>
        <w:rPr>
          <w:rFonts w:asciiTheme="majorBidi" w:hAnsiTheme="majorBidi" w:cstheme="majorBidi"/>
          <w:b/>
          <w:bCs/>
          <w:sz w:val="22"/>
          <w:szCs w:val="22"/>
          <w:lang w:val="en-GB"/>
        </w:rPr>
      </w:pPr>
    </w:p>
    <w:p w14:paraId="6EAC8241" w14:textId="77777777" w:rsidR="00A763AF" w:rsidRDefault="00A763AF" w:rsidP="00121BFC">
      <w:pPr>
        <w:jc w:val="both"/>
        <w:rPr>
          <w:rFonts w:asciiTheme="majorBidi" w:hAnsiTheme="majorBidi" w:cstheme="majorBidi"/>
          <w:b/>
          <w:bCs/>
          <w:sz w:val="22"/>
          <w:szCs w:val="22"/>
          <w:lang w:val="en-GB"/>
        </w:rPr>
      </w:pPr>
    </w:p>
    <w:p w14:paraId="54966C19" w14:textId="0DA0D8DE" w:rsidR="00802E88" w:rsidRPr="00514922" w:rsidRDefault="006D1DD7" w:rsidP="00121BFC">
      <w:pPr>
        <w:jc w:val="both"/>
        <w:rPr>
          <w:rFonts w:asciiTheme="majorBidi" w:hAnsiTheme="majorBidi" w:cstheme="majorBidi"/>
          <w:sz w:val="22"/>
          <w:szCs w:val="22"/>
          <w:u w:val="single"/>
          <w:lang w:val="en-GB"/>
        </w:rPr>
      </w:pPr>
      <w:r w:rsidRPr="00514922">
        <w:rPr>
          <w:rFonts w:asciiTheme="majorBidi" w:hAnsiTheme="majorBidi" w:cstheme="majorBidi"/>
          <w:b/>
          <w:bCs/>
          <w:sz w:val="22"/>
          <w:szCs w:val="22"/>
          <w:u w:val="single"/>
          <w:lang w:val="en-GB"/>
        </w:rPr>
        <w:t>2</w:t>
      </w:r>
      <w:r w:rsidR="00B729FD" w:rsidRPr="00514922">
        <w:rPr>
          <w:rFonts w:asciiTheme="majorBidi" w:hAnsiTheme="majorBidi" w:cstheme="majorBidi"/>
          <w:b/>
          <w:bCs/>
          <w:sz w:val="22"/>
          <w:szCs w:val="22"/>
          <w:u w:val="single"/>
          <w:lang w:val="en-GB"/>
        </w:rPr>
        <w:t xml:space="preserve">.  </w:t>
      </w:r>
      <w:r w:rsidR="000B61B8" w:rsidRPr="00514922">
        <w:rPr>
          <w:rFonts w:asciiTheme="majorBidi" w:hAnsiTheme="majorBidi" w:cstheme="majorBidi"/>
          <w:b/>
          <w:bCs/>
          <w:sz w:val="22"/>
          <w:szCs w:val="22"/>
          <w:u w:val="single"/>
          <w:lang w:val="en-GB"/>
        </w:rPr>
        <w:t xml:space="preserve">Delivery of </w:t>
      </w:r>
      <w:r w:rsidR="00D62B16" w:rsidRPr="00514922">
        <w:rPr>
          <w:rFonts w:asciiTheme="majorBidi" w:hAnsiTheme="majorBidi" w:cstheme="majorBidi"/>
          <w:b/>
          <w:bCs/>
          <w:sz w:val="22"/>
          <w:szCs w:val="22"/>
          <w:u w:val="single"/>
          <w:lang w:val="en-GB"/>
        </w:rPr>
        <w:t>Proposals</w:t>
      </w:r>
      <w:r w:rsidR="000B61B8" w:rsidRPr="00514922">
        <w:rPr>
          <w:rFonts w:asciiTheme="majorBidi" w:hAnsiTheme="majorBidi" w:cstheme="majorBidi"/>
          <w:b/>
          <w:bCs/>
          <w:sz w:val="22"/>
          <w:szCs w:val="22"/>
          <w:u w:val="single"/>
          <w:lang w:val="en-GB"/>
        </w:rPr>
        <w:t>/</w:t>
      </w:r>
      <w:r w:rsidR="00802E88" w:rsidRPr="00514922">
        <w:rPr>
          <w:rFonts w:asciiTheme="majorBidi" w:hAnsiTheme="majorBidi" w:cstheme="majorBidi"/>
          <w:b/>
          <w:bCs/>
          <w:sz w:val="22"/>
          <w:szCs w:val="22"/>
          <w:u w:val="single"/>
          <w:lang w:val="en-GB"/>
        </w:rPr>
        <w:t xml:space="preserve">Award of </w:t>
      </w:r>
      <w:r w:rsidR="00AE6712" w:rsidRPr="00514922">
        <w:rPr>
          <w:rFonts w:asciiTheme="majorBidi" w:hAnsiTheme="majorBidi" w:cstheme="majorBidi"/>
          <w:b/>
          <w:bCs/>
          <w:sz w:val="22"/>
          <w:szCs w:val="22"/>
          <w:u w:val="single"/>
          <w:lang w:val="en-GB"/>
        </w:rPr>
        <w:t>Subc</w:t>
      </w:r>
      <w:r w:rsidR="00802E88" w:rsidRPr="00514922">
        <w:rPr>
          <w:rFonts w:asciiTheme="majorBidi" w:hAnsiTheme="majorBidi" w:cstheme="majorBidi"/>
          <w:b/>
          <w:bCs/>
          <w:sz w:val="22"/>
          <w:szCs w:val="22"/>
          <w:u w:val="single"/>
          <w:lang w:val="en-GB"/>
        </w:rPr>
        <w:t>ontract</w:t>
      </w:r>
      <w:r w:rsidR="00802E88" w:rsidRPr="00514922">
        <w:rPr>
          <w:rFonts w:asciiTheme="majorBidi" w:hAnsiTheme="majorBidi" w:cstheme="majorBidi"/>
          <w:sz w:val="22"/>
          <w:szCs w:val="22"/>
          <w:u w:val="single"/>
          <w:lang w:val="en-GB"/>
        </w:rPr>
        <w:t>:</w:t>
      </w:r>
    </w:p>
    <w:p w14:paraId="29BDE81B" w14:textId="33E2CEDB" w:rsidR="00233F15" w:rsidRPr="00514922" w:rsidRDefault="005D4A5D" w:rsidP="00121BFC">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Any questions regarding the above or any other part of this RFP should be directly addressed to </w:t>
      </w:r>
      <w:hyperlink r:id="rId18" w:history="1">
        <w:r w:rsidR="003B55DD" w:rsidRPr="00B3547F">
          <w:rPr>
            <w:rStyle w:val="Hyperlink"/>
            <w:rFonts w:asciiTheme="majorBidi" w:hAnsiTheme="majorBidi" w:cstheme="majorBidi"/>
            <w:sz w:val="22"/>
            <w:szCs w:val="22"/>
            <w:lang w:val="en-GB"/>
          </w:rPr>
          <w:t>Thomas_Ayamga@abtassoc.com</w:t>
        </w:r>
      </w:hyperlink>
      <w:r w:rsidR="003B55DD">
        <w:rPr>
          <w:rFonts w:asciiTheme="majorBidi" w:hAnsiTheme="majorBidi" w:cstheme="majorBidi"/>
          <w:sz w:val="22"/>
          <w:szCs w:val="22"/>
          <w:lang w:val="en-GB"/>
        </w:rPr>
        <w:t xml:space="preserve"> </w:t>
      </w:r>
      <w:r w:rsidRPr="00514922">
        <w:rPr>
          <w:rFonts w:asciiTheme="majorBidi" w:hAnsiTheme="majorBidi" w:cstheme="majorBidi"/>
          <w:sz w:val="22"/>
          <w:szCs w:val="22"/>
          <w:lang w:val="en-GB"/>
        </w:rPr>
        <w:t>by or before</w:t>
      </w:r>
      <w:r w:rsidR="00834BDE" w:rsidRPr="00514922">
        <w:rPr>
          <w:rFonts w:asciiTheme="majorBidi" w:hAnsiTheme="majorBidi" w:cstheme="majorBidi"/>
          <w:sz w:val="22"/>
          <w:szCs w:val="22"/>
          <w:lang w:val="en-GB"/>
        </w:rPr>
        <w:t xml:space="preserve"> </w:t>
      </w:r>
      <w:r w:rsidR="00652178" w:rsidRPr="00755D7B">
        <w:rPr>
          <w:rFonts w:asciiTheme="majorBidi" w:hAnsiTheme="majorBidi" w:cstheme="majorBidi"/>
          <w:b/>
          <w:bCs/>
          <w:sz w:val="22"/>
          <w:szCs w:val="22"/>
          <w:lang w:val="en-GB"/>
        </w:rPr>
        <w:t>March 2</w:t>
      </w:r>
      <w:r w:rsidR="007137D8">
        <w:rPr>
          <w:rFonts w:asciiTheme="majorBidi" w:hAnsiTheme="majorBidi" w:cstheme="majorBidi"/>
          <w:b/>
          <w:bCs/>
          <w:sz w:val="22"/>
          <w:szCs w:val="22"/>
          <w:lang w:val="en-GB"/>
        </w:rPr>
        <w:t>7</w:t>
      </w:r>
      <w:r w:rsidR="00652178" w:rsidRPr="00755D7B">
        <w:rPr>
          <w:rFonts w:asciiTheme="majorBidi" w:hAnsiTheme="majorBidi" w:cstheme="majorBidi"/>
          <w:b/>
          <w:bCs/>
          <w:sz w:val="22"/>
          <w:szCs w:val="22"/>
          <w:lang w:val="en-GB"/>
        </w:rPr>
        <w:t>, 2024</w:t>
      </w:r>
      <w:r w:rsidR="00755D7B">
        <w:rPr>
          <w:rFonts w:asciiTheme="majorBidi" w:hAnsiTheme="majorBidi" w:cstheme="majorBidi"/>
          <w:sz w:val="22"/>
          <w:szCs w:val="22"/>
          <w:lang w:val="en-GB"/>
        </w:rPr>
        <w:t>.</w:t>
      </w:r>
      <w:r w:rsidRPr="00514922">
        <w:rPr>
          <w:rFonts w:asciiTheme="majorBidi" w:hAnsiTheme="majorBidi" w:cstheme="majorBidi"/>
          <w:sz w:val="22"/>
          <w:szCs w:val="22"/>
          <w:lang w:val="en-GB"/>
        </w:rPr>
        <w:t xml:space="preserve">  Responses to all questions will be provided to all bidders </w:t>
      </w:r>
      <w:proofErr w:type="gramStart"/>
      <w:r w:rsidRPr="00514922">
        <w:rPr>
          <w:rFonts w:asciiTheme="majorBidi" w:hAnsiTheme="majorBidi" w:cstheme="majorBidi"/>
          <w:sz w:val="22"/>
          <w:szCs w:val="22"/>
          <w:lang w:val="en-GB"/>
        </w:rPr>
        <w:t>in order to</w:t>
      </w:r>
      <w:proofErr w:type="gramEnd"/>
      <w:r w:rsidRPr="00514922">
        <w:rPr>
          <w:rFonts w:asciiTheme="majorBidi" w:hAnsiTheme="majorBidi" w:cstheme="majorBidi"/>
          <w:sz w:val="22"/>
          <w:szCs w:val="22"/>
          <w:lang w:val="en-GB"/>
        </w:rPr>
        <w:t xml:space="preserve"> insure</w:t>
      </w:r>
      <w:r w:rsidR="00EC32C3" w:rsidRPr="00514922">
        <w:rPr>
          <w:rFonts w:asciiTheme="majorBidi" w:hAnsiTheme="majorBidi" w:cstheme="majorBidi"/>
          <w:sz w:val="22"/>
          <w:szCs w:val="22"/>
          <w:lang w:val="en-GB"/>
        </w:rPr>
        <w:t xml:space="preserve"> a fair proc</w:t>
      </w:r>
      <w:r w:rsidRPr="00514922">
        <w:rPr>
          <w:rFonts w:asciiTheme="majorBidi" w:hAnsiTheme="majorBidi" w:cstheme="majorBidi"/>
          <w:sz w:val="22"/>
          <w:szCs w:val="22"/>
          <w:lang w:val="en-GB"/>
        </w:rPr>
        <w:t>e</w:t>
      </w:r>
      <w:r w:rsidR="00EC32C3" w:rsidRPr="00514922">
        <w:rPr>
          <w:rFonts w:asciiTheme="majorBidi" w:hAnsiTheme="majorBidi" w:cstheme="majorBidi"/>
          <w:sz w:val="22"/>
          <w:szCs w:val="22"/>
          <w:lang w:val="en-GB"/>
        </w:rPr>
        <w:t>ss</w:t>
      </w:r>
      <w:r w:rsidRPr="00514922">
        <w:rPr>
          <w:rFonts w:asciiTheme="majorBidi" w:hAnsiTheme="majorBidi" w:cstheme="majorBidi"/>
          <w:sz w:val="22"/>
          <w:szCs w:val="22"/>
          <w:lang w:val="en-GB"/>
        </w:rPr>
        <w:t>.</w:t>
      </w:r>
      <w:r w:rsidR="002B6B75" w:rsidRPr="00514922">
        <w:rPr>
          <w:rFonts w:asciiTheme="majorBidi" w:hAnsiTheme="majorBidi" w:cstheme="majorBidi"/>
          <w:sz w:val="22"/>
          <w:szCs w:val="22"/>
          <w:lang w:val="en-GB"/>
        </w:rPr>
        <w:t xml:space="preserve">  </w:t>
      </w:r>
    </w:p>
    <w:p w14:paraId="757E124C" w14:textId="77777777" w:rsidR="005D4A5D" w:rsidRPr="00514922" w:rsidRDefault="005D4A5D" w:rsidP="00121BFC">
      <w:pPr>
        <w:jc w:val="both"/>
        <w:rPr>
          <w:rFonts w:asciiTheme="majorBidi" w:hAnsiTheme="majorBidi" w:cstheme="majorBidi"/>
          <w:sz w:val="22"/>
          <w:szCs w:val="22"/>
          <w:lang w:val="en-GB"/>
        </w:rPr>
      </w:pPr>
    </w:p>
    <w:p w14:paraId="0090DA2F" w14:textId="11DC5097" w:rsidR="005D4A5D" w:rsidRPr="00514922" w:rsidRDefault="00802E88" w:rsidP="00121BFC">
      <w:pPr>
        <w:jc w:val="both"/>
        <w:rPr>
          <w:rFonts w:asciiTheme="majorBidi" w:hAnsiTheme="majorBidi" w:cstheme="majorBidi"/>
          <w:b/>
          <w:sz w:val="22"/>
          <w:szCs w:val="22"/>
          <w:lang w:val="en-GB"/>
        </w:rPr>
      </w:pPr>
      <w:r w:rsidRPr="00514922">
        <w:rPr>
          <w:rFonts w:asciiTheme="majorBidi" w:hAnsiTheme="majorBidi" w:cstheme="majorBidi"/>
          <w:sz w:val="22"/>
          <w:szCs w:val="22"/>
          <w:lang w:val="en-GB"/>
        </w:rPr>
        <w:t xml:space="preserve">All </w:t>
      </w:r>
      <w:r w:rsidR="007753D6" w:rsidRPr="00514922">
        <w:rPr>
          <w:rFonts w:asciiTheme="majorBidi" w:hAnsiTheme="majorBidi" w:cstheme="majorBidi"/>
          <w:sz w:val="22"/>
          <w:szCs w:val="22"/>
          <w:lang w:val="en-GB"/>
        </w:rPr>
        <w:t>proposals</w:t>
      </w:r>
      <w:r w:rsidR="0081710B" w:rsidRPr="00514922">
        <w:rPr>
          <w:rFonts w:asciiTheme="majorBidi" w:hAnsiTheme="majorBidi" w:cstheme="majorBidi"/>
          <w:sz w:val="22"/>
          <w:szCs w:val="22"/>
          <w:lang w:val="en-GB"/>
        </w:rPr>
        <w:t xml:space="preserve"> </w:t>
      </w:r>
      <w:r w:rsidR="00E23D73" w:rsidRPr="00514922">
        <w:rPr>
          <w:rFonts w:asciiTheme="majorBidi" w:hAnsiTheme="majorBidi" w:cstheme="majorBidi"/>
          <w:sz w:val="22"/>
          <w:szCs w:val="22"/>
          <w:lang w:val="en-GB"/>
        </w:rPr>
        <w:t xml:space="preserve">must </w:t>
      </w:r>
      <w:r w:rsidR="0081710B" w:rsidRPr="00514922">
        <w:rPr>
          <w:rFonts w:asciiTheme="majorBidi" w:hAnsiTheme="majorBidi" w:cstheme="majorBidi"/>
          <w:sz w:val="22"/>
          <w:szCs w:val="22"/>
          <w:lang w:val="en-GB"/>
        </w:rPr>
        <w:t xml:space="preserve">be received </w:t>
      </w:r>
      <w:r w:rsidR="003C75F3" w:rsidRPr="00514922">
        <w:rPr>
          <w:rFonts w:asciiTheme="majorBidi" w:hAnsiTheme="majorBidi" w:cstheme="majorBidi"/>
          <w:sz w:val="22"/>
          <w:szCs w:val="22"/>
          <w:lang w:val="en-GB"/>
        </w:rPr>
        <w:t>electronically</w:t>
      </w:r>
      <w:r w:rsidR="002027AB" w:rsidRPr="00514922">
        <w:rPr>
          <w:rFonts w:asciiTheme="majorBidi" w:hAnsiTheme="majorBidi" w:cstheme="majorBidi"/>
          <w:sz w:val="22"/>
          <w:szCs w:val="22"/>
          <w:lang w:val="en-GB"/>
        </w:rPr>
        <w:t xml:space="preserve"> </w:t>
      </w:r>
      <w:r w:rsidR="00652178">
        <w:rPr>
          <w:rFonts w:asciiTheme="majorBidi" w:hAnsiTheme="majorBidi" w:cstheme="majorBidi"/>
          <w:sz w:val="22"/>
          <w:szCs w:val="22"/>
          <w:lang w:val="en-GB"/>
        </w:rPr>
        <w:t>Antoinette_Aka</w:t>
      </w:r>
      <w:r w:rsidR="007137D8">
        <w:rPr>
          <w:rFonts w:asciiTheme="majorBidi" w:hAnsiTheme="majorBidi" w:cstheme="majorBidi"/>
          <w:sz w:val="22"/>
          <w:szCs w:val="22"/>
          <w:lang w:val="en-GB"/>
        </w:rPr>
        <w:t>n</w:t>
      </w:r>
      <w:r w:rsidR="00652178">
        <w:rPr>
          <w:rFonts w:asciiTheme="majorBidi" w:hAnsiTheme="majorBidi" w:cstheme="majorBidi"/>
          <w:sz w:val="22"/>
          <w:szCs w:val="22"/>
          <w:lang w:val="en-GB"/>
        </w:rPr>
        <w:t>lise@abtassoc.com</w:t>
      </w:r>
      <w:r w:rsidR="00652178" w:rsidRPr="00514922">
        <w:rPr>
          <w:rFonts w:asciiTheme="majorBidi" w:hAnsiTheme="majorBidi" w:cstheme="majorBidi"/>
          <w:sz w:val="22"/>
          <w:szCs w:val="22"/>
          <w:lang w:val="en-GB"/>
        </w:rPr>
        <w:t xml:space="preserve"> </w:t>
      </w:r>
      <w:r w:rsidRPr="00514922">
        <w:rPr>
          <w:rFonts w:asciiTheme="majorBidi" w:hAnsiTheme="majorBidi" w:cstheme="majorBidi"/>
          <w:sz w:val="22"/>
          <w:szCs w:val="22"/>
          <w:lang w:val="en-GB"/>
        </w:rPr>
        <w:t xml:space="preserve">no later than </w:t>
      </w:r>
      <w:r w:rsidR="002A3EE1" w:rsidRPr="00755D7B">
        <w:rPr>
          <w:rFonts w:asciiTheme="majorBidi" w:hAnsiTheme="majorBidi" w:cstheme="majorBidi"/>
          <w:b/>
          <w:bCs/>
          <w:sz w:val="22"/>
          <w:szCs w:val="22"/>
          <w:lang w:val="en-GB"/>
        </w:rPr>
        <w:t>5:00</w:t>
      </w:r>
      <w:r w:rsidR="00834BDE" w:rsidRPr="00755D7B">
        <w:rPr>
          <w:rFonts w:asciiTheme="majorBidi" w:hAnsiTheme="majorBidi" w:cstheme="majorBidi"/>
          <w:b/>
          <w:bCs/>
          <w:sz w:val="22"/>
          <w:szCs w:val="22"/>
          <w:lang w:val="en-GB"/>
        </w:rPr>
        <w:t>pm</w:t>
      </w:r>
      <w:r w:rsidRPr="00755D7B">
        <w:rPr>
          <w:rFonts w:asciiTheme="majorBidi" w:hAnsiTheme="majorBidi" w:cstheme="majorBidi"/>
          <w:b/>
          <w:bCs/>
          <w:sz w:val="22"/>
          <w:szCs w:val="22"/>
          <w:lang w:val="en-GB"/>
        </w:rPr>
        <w:t xml:space="preserve"> </w:t>
      </w:r>
      <w:r w:rsidR="002A3EE1" w:rsidRPr="00755D7B">
        <w:rPr>
          <w:rFonts w:asciiTheme="majorBidi" w:hAnsiTheme="majorBidi" w:cstheme="majorBidi"/>
          <w:b/>
          <w:bCs/>
          <w:sz w:val="22"/>
          <w:szCs w:val="22"/>
          <w:lang w:val="en-GB"/>
        </w:rPr>
        <w:t>(</w:t>
      </w:r>
      <w:r w:rsidR="00233F15" w:rsidRPr="00755D7B">
        <w:rPr>
          <w:rFonts w:asciiTheme="majorBidi" w:hAnsiTheme="majorBidi" w:cstheme="majorBidi"/>
          <w:b/>
          <w:bCs/>
          <w:sz w:val="22"/>
          <w:szCs w:val="22"/>
          <w:lang w:val="en-GB"/>
        </w:rPr>
        <w:t>local time</w:t>
      </w:r>
      <w:r w:rsidR="002A3EE1" w:rsidRPr="00755D7B">
        <w:rPr>
          <w:rFonts w:asciiTheme="majorBidi" w:hAnsiTheme="majorBidi" w:cstheme="majorBidi"/>
          <w:b/>
          <w:bCs/>
          <w:sz w:val="22"/>
          <w:szCs w:val="22"/>
          <w:lang w:val="en-GB"/>
        </w:rPr>
        <w:t>)</w:t>
      </w:r>
      <w:r w:rsidR="00233F15" w:rsidRPr="00514922">
        <w:rPr>
          <w:rFonts w:asciiTheme="majorBidi" w:hAnsiTheme="majorBidi" w:cstheme="majorBidi"/>
          <w:sz w:val="22"/>
          <w:szCs w:val="22"/>
          <w:lang w:val="en-GB"/>
        </w:rPr>
        <w:t xml:space="preserve"> </w:t>
      </w:r>
      <w:r w:rsidRPr="00514922">
        <w:rPr>
          <w:rFonts w:asciiTheme="majorBidi" w:hAnsiTheme="majorBidi" w:cstheme="majorBidi"/>
          <w:sz w:val="22"/>
          <w:szCs w:val="22"/>
          <w:lang w:val="en-GB"/>
        </w:rPr>
        <w:t xml:space="preserve">on </w:t>
      </w:r>
      <w:r w:rsidR="0084096C">
        <w:rPr>
          <w:rFonts w:asciiTheme="majorBidi" w:hAnsiTheme="majorBidi" w:cstheme="majorBidi"/>
          <w:b/>
          <w:bCs/>
          <w:sz w:val="22"/>
          <w:szCs w:val="22"/>
          <w:lang w:val="en-GB"/>
        </w:rPr>
        <w:t xml:space="preserve">April </w:t>
      </w:r>
      <w:r w:rsidR="007137D8">
        <w:rPr>
          <w:rFonts w:asciiTheme="majorBidi" w:hAnsiTheme="majorBidi" w:cstheme="majorBidi"/>
          <w:b/>
          <w:bCs/>
          <w:sz w:val="22"/>
          <w:szCs w:val="22"/>
          <w:lang w:val="en-GB"/>
        </w:rPr>
        <w:t>3</w:t>
      </w:r>
      <w:r w:rsidR="0084096C">
        <w:rPr>
          <w:rFonts w:asciiTheme="majorBidi" w:hAnsiTheme="majorBidi" w:cstheme="majorBidi"/>
          <w:b/>
          <w:bCs/>
          <w:sz w:val="22"/>
          <w:szCs w:val="22"/>
          <w:lang w:val="en-GB"/>
        </w:rPr>
        <w:t>, 2024</w:t>
      </w:r>
      <w:r w:rsidR="00755D7B">
        <w:rPr>
          <w:rFonts w:asciiTheme="majorBidi" w:hAnsiTheme="majorBidi" w:cstheme="majorBidi"/>
          <w:sz w:val="22"/>
          <w:szCs w:val="22"/>
          <w:lang w:val="en-GB"/>
        </w:rPr>
        <w:t>.</w:t>
      </w:r>
    </w:p>
    <w:p w14:paraId="500EF831" w14:textId="77777777" w:rsidR="007753D6" w:rsidRPr="00514922" w:rsidRDefault="007753D6" w:rsidP="00121BFC">
      <w:pPr>
        <w:widowControl/>
        <w:overflowPunct/>
        <w:autoSpaceDE w:val="0"/>
        <w:autoSpaceDN w:val="0"/>
        <w:rPr>
          <w:rFonts w:asciiTheme="majorBidi" w:hAnsiTheme="majorBidi" w:cstheme="majorBidi"/>
          <w:b/>
          <w:kern w:val="0"/>
          <w:sz w:val="22"/>
          <w:szCs w:val="22"/>
          <w:lang w:val="en-GB" w:eastAsia="en-US"/>
        </w:rPr>
      </w:pPr>
    </w:p>
    <w:p w14:paraId="695455B4" w14:textId="77777777" w:rsidR="00CC536B" w:rsidRPr="00514922" w:rsidRDefault="006D1DD7" w:rsidP="00EA3930">
      <w:pPr>
        <w:widowControl/>
        <w:overflowPunct/>
        <w:autoSpaceDE w:val="0"/>
        <w:autoSpaceDN w:val="0"/>
        <w:rPr>
          <w:rFonts w:asciiTheme="majorBidi" w:hAnsiTheme="majorBidi" w:cstheme="majorBidi"/>
          <w:b/>
          <w:kern w:val="0"/>
          <w:sz w:val="22"/>
          <w:szCs w:val="22"/>
          <w:u w:val="single"/>
          <w:lang w:eastAsia="en-US"/>
        </w:rPr>
      </w:pPr>
      <w:r w:rsidRPr="00514922">
        <w:rPr>
          <w:rFonts w:asciiTheme="majorBidi" w:hAnsiTheme="majorBidi" w:cstheme="majorBidi"/>
          <w:b/>
          <w:kern w:val="0"/>
          <w:sz w:val="22"/>
          <w:szCs w:val="22"/>
          <w:u w:val="single"/>
          <w:lang w:eastAsia="en-US"/>
        </w:rPr>
        <w:t>3</w:t>
      </w:r>
      <w:r w:rsidR="000621B2" w:rsidRPr="00514922">
        <w:rPr>
          <w:rFonts w:asciiTheme="majorBidi" w:hAnsiTheme="majorBidi" w:cstheme="majorBidi"/>
          <w:b/>
          <w:kern w:val="0"/>
          <w:sz w:val="22"/>
          <w:szCs w:val="22"/>
          <w:u w:val="single"/>
          <w:lang w:eastAsia="en-US"/>
        </w:rPr>
        <w:t xml:space="preserve">. </w:t>
      </w:r>
      <w:r w:rsidR="007753D6" w:rsidRPr="00514922">
        <w:rPr>
          <w:rFonts w:asciiTheme="majorBidi" w:hAnsiTheme="majorBidi" w:cstheme="majorBidi"/>
          <w:b/>
          <w:kern w:val="0"/>
          <w:sz w:val="22"/>
          <w:szCs w:val="22"/>
          <w:u w:val="single"/>
          <w:lang w:eastAsia="en-US"/>
        </w:rPr>
        <w:t xml:space="preserve">Evaluation and Basis </w:t>
      </w:r>
      <w:r w:rsidR="00EA3930" w:rsidRPr="00514922">
        <w:rPr>
          <w:rFonts w:asciiTheme="majorBidi" w:hAnsiTheme="majorBidi" w:cstheme="majorBidi"/>
          <w:b/>
          <w:kern w:val="0"/>
          <w:sz w:val="22"/>
          <w:szCs w:val="22"/>
          <w:u w:val="single"/>
          <w:lang w:eastAsia="en-US"/>
        </w:rPr>
        <w:t>of</w:t>
      </w:r>
      <w:r w:rsidR="007753D6" w:rsidRPr="00514922">
        <w:rPr>
          <w:rFonts w:asciiTheme="majorBidi" w:hAnsiTheme="majorBidi" w:cstheme="majorBidi"/>
          <w:b/>
          <w:kern w:val="0"/>
          <w:sz w:val="22"/>
          <w:szCs w:val="22"/>
          <w:u w:val="single"/>
          <w:lang w:eastAsia="en-US"/>
        </w:rPr>
        <w:t xml:space="preserve"> Award</w:t>
      </w:r>
    </w:p>
    <w:p w14:paraId="6368C0E4" w14:textId="77777777" w:rsidR="007753D6" w:rsidRPr="00514922" w:rsidRDefault="007753D6" w:rsidP="00943D24">
      <w:pPr>
        <w:widowControl/>
        <w:overflowPunct/>
        <w:autoSpaceDE w:val="0"/>
        <w:autoSpaceDN w:val="0"/>
        <w:jc w:val="both"/>
        <w:rPr>
          <w:rFonts w:asciiTheme="majorBidi" w:hAnsiTheme="majorBidi" w:cstheme="majorBidi"/>
          <w:b/>
          <w:kern w:val="0"/>
          <w:sz w:val="22"/>
          <w:szCs w:val="22"/>
          <w:lang w:eastAsia="en-US"/>
        </w:rPr>
      </w:pPr>
      <w:r w:rsidRPr="00514922">
        <w:rPr>
          <w:rFonts w:asciiTheme="majorBidi" w:hAnsiTheme="majorBidi" w:cstheme="majorBidi"/>
          <w:kern w:val="0"/>
          <w:sz w:val="22"/>
          <w:szCs w:val="22"/>
          <w:lang w:eastAsia="en-US"/>
        </w:rPr>
        <w:t xml:space="preserve">An award will be made to the offeror whose proposal is determined to be responsive to this solicitation document, meets the eligibility criteria stated in this RFP, meets the technical, management/personnel, and corporate capability requirements, and is determined to represent the best value to Abt. </w:t>
      </w:r>
    </w:p>
    <w:p w14:paraId="44BCD740" w14:textId="77777777" w:rsidR="007753D6" w:rsidRPr="00514922" w:rsidRDefault="007753D6" w:rsidP="00943D24">
      <w:pPr>
        <w:widowControl/>
        <w:overflowPunct/>
        <w:autoSpaceDE w:val="0"/>
        <w:autoSpaceDN w:val="0"/>
        <w:jc w:val="both"/>
        <w:rPr>
          <w:rFonts w:asciiTheme="majorBidi" w:hAnsiTheme="majorBidi" w:cstheme="majorBidi"/>
          <w:kern w:val="0"/>
          <w:sz w:val="22"/>
          <w:szCs w:val="22"/>
          <w:lang w:eastAsia="en-US"/>
        </w:rPr>
      </w:pPr>
    </w:p>
    <w:p w14:paraId="1B9A85B9" w14:textId="4288D0AF" w:rsidR="007753D6" w:rsidRPr="00514922" w:rsidRDefault="007753D6" w:rsidP="00943D24">
      <w:pPr>
        <w:widowControl/>
        <w:overflowPunct/>
        <w:autoSpaceDE w:val="0"/>
        <w:autoSpaceDN w:val="0"/>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This RFP will use the tradeoff process to determine </w:t>
      </w:r>
      <w:r w:rsidR="00755D7B" w:rsidRPr="00514922">
        <w:rPr>
          <w:rFonts w:asciiTheme="majorBidi" w:hAnsiTheme="majorBidi" w:cstheme="majorBidi"/>
          <w:kern w:val="0"/>
          <w:sz w:val="22"/>
          <w:szCs w:val="22"/>
          <w:lang w:eastAsia="en-US"/>
        </w:rPr>
        <w:t>best</w:t>
      </w:r>
      <w:r w:rsidRPr="00514922">
        <w:rPr>
          <w:rFonts w:asciiTheme="majorBidi" w:hAnsiTheme="majorBidi" w:cstheme="majorBidi"/>
          <w:kern w:val="0"/>
          <w:sz w:val="22"/>
          <w:szCs w:val="22"/>
          <w:lang w:eastAsia="en-US"/>
        </w:rPr>
        <w:t xml:space="preserve"> value. That means that each proposal will be evaluated and scored against the evaluation criteria and evaluation sub-criteria, which are stated in the table below. Cost proposals are not assigned points, but for overall evaluation purposes of this RFP, technical evaluation factors other than cost, when combined, are considered approximately equal to cost factors. </w:t>
      </w:r>
      <w:r w:rsidR="00A1285A" w:rsidRPr="00514922">
        <w:rPr>
          <w:rFonts w:asciiTheme="majorBidi" w:hAnsiTheme="majorBidi" w:cstheme="majorBidi"/>
          <w:kern w:val="0"/>
          <w:sz w:val="22"/>
          <w:szCs w:val="22"/>
          <w:lang w:eastAsia="en-US"/>
        </w:rPr>
        <w:t xml:space="preserve">If technical scores are determined to be equal or nearly equal, Abt will </w:t>
      </w:r>
      <w:r w:rsidR="00755D7B" w:rsidRPr="00514922">
        <w:rPr>
          <w:rFonts w:asciiTheme="majorBidi" w:hAnsiTheme="majorBidi" w:cstheme="majorBidi"/>
          <w:kern w:val="0"/>
          <w:sz w:val="22"/>
          <w:szCs w:val="22"/>
          <w:lang w:eastAsia="en-US"/>
        </w:rPr>
        <w:t>select</w:t>
      </w:r>
      <w:r w:rsidR="00A1285A" w:rsidRPr="00514922">
        <w:rPr>
          <w:rFonts w:asciiTheme="majorBidi" w:hAnsiTheme="majorBidi" w:cstheme="majorBidi"/>
          <w:kern w:val="0"/>
          <w:sz w:val="22"/>
          <w:szCs w:val="22"/>
          <w:lang w:eastAsia="en-US"/>
        </w:rPr>
        <w:t xml:space="preserve"> the proposal that represents the best value.</w:t>
      </w:r>
    </w:p>
    <w:p w14:paraId="72BBAAFF" w14:textId="77777777" w:rsidR="00A1285A" w:rsidRPr="00514922" w:rsidRDefault="00A1285A" w:rsidP="00943D24">
      <w:pPr>
        <w:widowControl/>
        <w:overflowPunct/>
        <w:autoSpaceDE w:val="0"/>
        <w:autoSpaceDN w:val="0"/>
        <w:jc w:val="both"/>
        <w:rPr>
          <w:rFonts w:asciiTheme="majorBidi" w:hAnsiTheme="majorBidi" w:cstheme="majorBidi"/>
          <w:kern w:val="0"/>
          <w:sz w:val="22"/>
          <w:szCs w:val="22"/>
          <w:lang w:eastAsia="en-US"/>
        </w:rPr>
      </w:pPr>
    </w:p>
    <w:p w14:paraId="7851E803" w14:textId="3D68EF21" w:rsidR="00A1285A" w:rsidRPr="00514922" w:rsidRDefault="00A1285A" w:rsidP="00A1285A">
      <w:pPr>
        <w:jc w:val="both"/>
        <w:rPr>
          <w:rFonts w:asciiTheme="majorBidi" w:hAnsiTheme="majorBidi" w:cstheme="majorBidi"/>
          <w:sz w:val="22"/>
          <w:szCs w:val="22"/>
          <w:lang w:val="en-GB"/>
        </w:rPr>
      </w:pPr>
      <w:r w:rsidRPr="00514922">
        <w:rPr>
          <w:rFonts w:asciiTheme="majorBidi" w:hAnsiTheme="majorBidi" w:cstheme="majorBidi"/>
          <w:sz w:val="22"/>
          <w:szCs w:val="22"/>
          <w:lang w:val="en-GB"/>
        </w:rPr>
        <w:t xml:space="preserve">Submitted proposals will be evaluated in accordance with Abt and </w:t>
      </w:r>
      <w:r w:rsidR="008F34EA" w:rsidRPr="008F34EA">
        <w:rPr>
          <w:rFonts w:asciiTheme="majorBidi" w:hAnsiTheme="majorBidi" w:cstheme="majorBidi"/>
          <w:sz w:val="22"/>
          <w:szCs w:val="22"/>
          <w:lang w:val="en-GB"/>
        </w:rPr>
        <w:t>Feed the Future Resilience in Northern Ghana Systems Strengthening Project</w:t>
      </w:r>
      <w:r w:rsidR="008F34EA">
        <w:rPr>
          <w:rFonts w:asciiTheme="majorBidi" w:hAnsiTheme="majorBidi" w:cstheme="majorBidi"/>
          <w:sz w:val="22"/>
          <w:szCs w:val="22"/>
          <w:lang w:val="en-GB"/>
        </w:rPr>
        <w:t xml:space="preserve"> </w:t>
      </w:r>
      <w:r w:rsidRPr="00514922">
        <w:rPr>
          <w:rFonts w:asciiTheme="majorBidi" w:hAnsiTheme="majorBidi" w:cstheme="majorBidi"/>
          <w:sz w:val="22"/>
          <w:szCs w:val="22"/>
          <w:lang w:val="en-GB"/>
        </w:rPr>
        <w:t>acquisition policies and procedures. The winning bidder and unsuccessful bidders will be notified immediately once a selection has been made. The award decision rests solely with the Abt/</w:t>
      </w:r>
      <w:r w:rsidR="008F34EA" w:rsidRPr="008F34EA">
        <w:rPr>
          <w:rFonts w:asciiTheme="majorBidi" w:hAnsiTheme="majorBidi" w:cstheme="majorBidi"/>
          <w:sz w:val="22"/>
          <w:szCs w:val="22"/>
          <w:lang w:val="en-GB"/>
        </w:rPr>
        <w:t>Feed the Future Resilience in Northern Ghana Systems Strengthening Project</w:t>
      </w:r>
      <w:r w:rsidR="008F34EA">
        <w:rPr>
          <w:rFonts w:asciiTheme="majorBidi" w:hAnsiTheme="majorBidi" w:cstheme="majorBidi"/>
          <w:sz w:val="22"/>
          <w:szCs w:val="22"/>
          <w:lang w:val="en-GB"/>
        </w:rPr>
        <w:t xml:space="preserve"> </w:t>
      </w:r>
      <w:r w:rsidRPr="00514922">
        <w:rPr>
          <w:rFonts w:asciiTheme="majorBidi" w:hAnsiTheme="majorBidi" w:cstheme="majorBidi"/>
          <w:sz w:val="22"/>
          <w:szCs w:val="22"/>
          <w:lang w:val="en-GB"/>
        </w:rPr>
        <w:t xml:space="preserve">and once made will be considered final. It is anticipated that the selected provider will receive a </w:t>
      </w:r>
      <w:r w:rsidR="00435040" w:rsidRPr="00514922">
        <w:rPr>
          <w:rFonts w:asciiTheme="majorBidi" w:hAnsiTheme="majorBidi" w:cstheme="majorBidi"/>
          <w:sz w:val="22"/>
          <w:szCs w:val="22"/>
          <w:lang w:val="en-GB"/>
        </w:rPr>
        <w:t xml:space="preserve">Firm </w:t>
      </w:r>
      <w:r w:rsidRPr="00514922">
        <w:rPr>
          <w:rFonts w:asciiTheme="majorBidi" w:hAnsiTheme="majorBidi" w:cstheme="majorBidi"/>
          <w:sz w:val="22"/>
          <w:szCs w:val="22"/>
          <w:lang w:val="en-GB"/>
        </w:rPr>
        <w:t>Fixed Price Subcontract from Ab</w:t>
      </w:r>
      <w:r w:rsidR="008F34EA">
        <w:rPr>
          <w:rFonts w:asciiTheme="majorBidi" w:hAnsiTheme="majorBidi" w:cstheme="majorBidi"/>
          <w:sz w:val="22"/>
          <w:szCs w:val="22"/>
          <w:lang w:val="en-GB"/>
        </w:rPr>
        <w:t xml:space="preserve">t </w:t>
      </w:r>
      <w:r w:rsidRPr="00514922">
        <w:rPr>
          <w:rFonts w:asciiTheme="majorBidi" w:hAnsiTheme="majorBidi" w:cstheme="majorBidi"/>
          <w:sz w:val="22"/>
          <w:szCs w:val="22"/>
          <w:lang w:val="en-GB"/>
        </w:rPr>
        <w:t xml:space="preserve">and </w:t>
      </w:r>
      <w:r w:rsidR="00435040" w:rsidRPr="00514922">
        <w:rPr>
          <w:rFonts w:asciiTheme="majorBidi" w:hAnsiTheme="majorBidi" w:cstheme="majorBidi"/>
          <w:sz w:val="22"/>
          <w:szCs w:val="22"/>
          <w:lang w:val="en-GB"/>
        </w:rPr>
        <w:t xml:space="preserve">will be </w:t>
      </w:r>
      <w:r w:rsidRPr="00514922">
        <w:rPr>
          <w:rFonts w:asciiTheme="majorBidi" w:hAnsiTheme="majorBidi" w:cstheme="majorBidi"/>
          <w:sz w:val="22"/>
          <w:szCs w:val="22"/>
          <w:lang w:val="en-GB"/>
        </w:rPr>
        <w:t>subject to termination by Abt at any time in the event of misconduct or breach of contract. Payments will be made upon approval of deliverables in accordance with the Payment Schedule by check or bank transfer and will be paid in</w:t>
      </w:r>
      <w:r w:rsidR="00435040" w:rsidRPr="00514922">
        <w:rPr>
          <w:rFonts w:asciiTheme="majorBidi" w:hAnsiTheme="majorBidi" w:cstheme="majorBidi"/>
          <w:sz w:val="22"/>
          <w:szCs w:val="22"/>
          <w:lang w:val="en-GB"/>
        </w:rPr>
        <w:t xml:space="preserve"> Ghanaian cedi</w:t>
      </w:r>
      <w:r w:rsidRPr="00514922">
        <w:rPr>
          <w:rFonts w:asciiTheme="majorBidi" w:hAnsiTheme="majorBidi" w:cstheme="majorBidi"/>
          <w:sz w:val="22"/>
          <w:szCs w:val="22"/>
          <w:lang w:val="en-GB"/>
        </w:rPr>
        <w:t>.</w:t>
      </w:r>
    </w:p>
    <w:p w14:paraId="1208CB06" w14:textId="77777777" w:rsidR="007E78DB" w:rsidRPr="00514922" w:rsidRDefault="007E78DB" w:rsidP="00121BFC">
      <w:pPr>
        <w:jc w:val="both"/>
        <w:rPr>
          <w:rFonts w:asciiTheme="majorBidi" w:hAnsiTheme="majorBidi" w:cstheme="majorBidi"/>
          <w:sz w:val="22"/>
          <w:szCs w:val="22"/>
        </w:rPr>
      </w:pPr>
    </w:p>
    <w:p w14:paraId="76615D39" w14:textId="77777777" w:rsidR="007E78DB" w:rsidRPr="00514922" w:rsidRDefault="007E78DB" w:rsidP="00121BFC">
      <w:pPr>
        <w:jc w:val="both"/>
        <w:rPr>
          <w:rFonts w:asciiTheme="majorBidi" w:hAnsiTheme="majorBidi" w:cstheme="majorBidi"/>
          <w:b/>
          <w:kern w:val="0"/>
          <w:sz w:val="22"/>
          <w:szCs w:val="22"/>
          <w:lang w:eastAsia="en-US"/>
        </w:rPr>
      </w:pPr>
      <w:r w:rsidRPr="00514922">
        <w:rPr>
          <w:rFonts w:asciiTheme="majorBidi" w:hAnsiTheme="majorBidi" w:cstheme="majorBidi"/>
          <w:b/>
          <w:kern w:val="0"/>
          <w:sz w:val="22"/>
          <w:szCs w:val="22"/>
          <w:lang w:eastAsia="en-US"/>
        </w:rPr>
        <w:t>3.1 Technical Proposal Evaluation Criteria</w:t>
      </w:r>
    </w:p>
    <w:p w14:paraId="10424ED1" w14:textId="77777777" w:rsidR="007753D6" w:rsidRPr="00514922" w:rsidRDefault="007753D6" w:rsidP="00121BFC">
      <w:pPr>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lastRenderedPageBreak/>
        <w:t>In evaluating proposals, Abt will use the following evaluation criteria:</w:t>
      </w:r>
    </w:p>
    <w:p w14:paraId="1787B3DF" w14:textId="5F5DECC5" w:rsidR="00113008" w:rsidRPr="00113008" w:rsidRDefault="00113008" w:rsidP="00F10941">
      <w:pPr>
        <w:pStyle w:val="ListParagraph"/>
        <w:widowControl/>
        <w:numPr>
          <w:ilvl w:val="0"/>
          <w:numId w:val="16"/>
        </w:numPr>
        <w:autoSpaceDE w:val="0"/>
        <w:autoSpaceDN w:val="0"/>
        <w:rPr>
          <w:rFonts w:asciiTheme="majorBidi" w:hAnsiTheme="majorBidi" w:cstheme="majorBidi"/>
          <w:color w:val="000000"/>
          <w:sz w:val="22"/>
          <w:szCs w:val="22"/>
        </w:rPr>
      </w:pPr>
      <w:r w:rsidRPr="00113008">
        <w:rPr>
          <w:rFonts w:asciiTheme="majorBidi" w:hAnsiTheme="majorBidi" w:cstheme="majorBidi"/>
          <w:color w:val="000000"/>
          <w:sz w:val="22"/>
          <w:szCs w:val="22"/>
        </w:rPr>
        <w:t>Technical Approach (35points) – Understanding and soundness of approach to the carrying out of objectives described in the Scope of Work (20 points).  Include a work plan detailing how the offeror will manage data collection effort (10 points) and a communication plan (5 points).</w:t>
      </w:r>
    </w:p>
    <w:p w14:paraId="4C0C31ED" w14:textId="77777777" w:rsidR="00113008" w:rsidRPr="00113008" w:rsidRDefault="00113008" w:rsidP="00113008">
      <w:pPr>
        <w:widowControl/>
        <w:overflowPunct/>
        <w:autoSpaceDE w:val="0"/>
        <w:autoSpaceDN w:val="0"/>
        <w:rPr>
          <w:rFonts w:asciiTheme="majorBidi" w:hAnsiTheme="majorBidi" w:cstheme="majorBidi"/>
          <w:color w:val="000000"/>
          <w:kern w:val="0"/>
          <w:sz w:val="22"/>
          <w:szCs w:val="22"/>
          <w:lang w:eastAsia="en-US"/>
        </w:rPr>
      </w:pPr>
    </w:p>
    <w:p w14:paraId="0AE4289E" w14:textId="68DAED7A" w:rsidR="00113008" w:rsidRPr="00113008" w:rsidRDefault="00113008" w:rsidP="00F10941">
      <w:pPr>
        <w:pStyle w:val="ListParagraph"/>
        <w:widowControl/>
        <w:numPr>
          <w:ilvl w:val="0"/>
          <w:numId w:val="16"/>
        </w:numPr>
        <w:autoSpaceDE w:val="0"/>
        <w:autoSpaceDN w:val="0"/>
        <w:rPr>
          <w:rFonts w:asciiTheme="majorBidi" w:hAnsiTheme="majorBidi" w:cstheme="majorBidi"/>
          <w:color w:val="000000"/>
          <w:sz w:val="22"/>
          <w:szCs w:val="22"/>
        </w:rPr>
      </w:pPr>
      <w:r>
        <w:rPr>
          <w:rFonts w:asciiTheme="majorBidi" w:hAnsiTheme="majorBidi" w:cstheme="majorBidi"/>
          <w:color w:val="000000"/>
          <w:sz w:val="22"/>
          <w:szCs w:val="22"/>
        </w:rPr>
        <w:t xml:space="preserve"> </w:t>
      </w:r>
      <w:r w:rsidRPr="00113008">
        <w:rPr>
          <w:rFonts w:asciiTheme="majorBidi" w:hAnsiTheme="majorBidi" w:cstheme="majorBidi"/>
          <w:color w:val="000000"/>
          <w:sz w:val="22"/>
          <w:szCs w:val="22"/>
        </w:rPr>
        <w:t xml:space="preserve">Capabilities and Experience of the Proposed Personnel (20 points) – Qualifications and demonstrated track record of the proposed personnel in carrying out tasks </w:t>
      </w:r>
      <w:proofErr w:type="gramStart"/>
      <w:r w:rsidRPr="00113008">
        <w:rPr>
          <w:rFonts w:asciiTheme="majorBidi" w:hAnsiTheme="majorBidi" w:cstheme="majorBidi"/>
          <w:color w:val="000000"/>
          <w:sz w:val="22"/>
          <w:szCs w:val="22"/>
        </w:rPr>
        <w:t>similar to</w:t>
      </w:r>
      <w:proofErr w:type="gramEnd"/>
      <w:r w:rsidRPr="00113008">
        <w:rPr>
          <w:rFonts w:asciiTheme="majorBidi" w:hAnsiTheme="majorBidi" w:cstheme="majorBidi"/>
          <w:color w:val="000000"/>
          <w:sz w:val="22"/>
          <w:szCs w:val="22"/>
        </w:rPr>
        <w:t xml:space="preserve"> those outlined in the Scope of Work.  </w:t>
      </w:r>
    </w:p>
    <w:p w14:paraId="6DF6EEDE" w14:textId="77777777" w:rsidR="00113008" w:rsidRPr="00113008" w:rsidRDefault="00113008" w:rsidP="00113008">
      <w:pPr>
        <w:widowControl/>
        <w:overflowPunct/>
        <w:autoSpaceDE w:val="0"/>
        <w:autoSpaceDN w:val="0"/>
        <w:rPr>
          <w:rFonts w:asciiTheme="majorBidi" w:hAnsiTheme="majorBidi" w:cstheme="majorBidi"/>
          <w:color w:val="000000"/>
          <w:kern w:val="0"/>
          <w:sz w:val="22"/>
          <w:szCs w:val="22"/>
          <w:lang w:eastAsia="en-US"/>
        </w:rPr>
      </w:pPr>
    </w:p>
    <w:p w14:paraId="3536A0B4" w14:textId="05F05796" w:rsidR="00113008" w:rsidRPr="00113008" w:rsidRDefault="00113008" w:rsidP="00F10941">
      <w:pPr>
        <w:pStyle w:val="ListParagraph"/>
        <w:widowControl/>
        <w:numPr>
          <w:ilvl w:val="0"/>
          <w:numId w:val="16"/>
        </w:numPr>
        <w:autoSpaceDE w:val="0"/>
        <w:autoSpaceDN w:val="0"/>
        <w:rPr>
          <w:rFonts w:asciiTheme="majorBidi" w:hAnsiTheme="majorBidi" w:cstheme="majorBidi"/>
          <w:color w:val="000000"/>
          <w:sz w:val="22"/>
          <w:szCs w:val="22"/>
        </w:rPr>
      </w:pPr>
      <w:r w:rsidRPr="00113008">
        <w:rPr>
          <w:rFonts w:asciiTheme="majorBidi" w:hAnsiTheme="majorBidi" w:cstheme="majorBidi"/>
          <w:color w:val="000000"/>
          <w:sz w:val="22"/>
          <w:szCs w:val="22"/>
        </w:rPr>
        <w:t>Capabilities and Experience of the Organization (20 points) – Demonstrated organizational capabilities and experience as related to the services sought. Demonstrated ability to work with local officials to obtain lists of households to use as a sampling frame and then locate specific rural households where limited data regarding exact location is available.</w:t>
      </w:r>
    </w:p>
    <w:p w14:paraId="0BBFDC28" w14:textId="77777777" w:rsidR="00113008" w:rsidRPr="00113008" w:rsidRDefault="00113008" w:rsidP="00113008">
      <w:pPr>
        <w:widowControl/>
        <w:overflowPunct/>
        <w:autoSpaceDE w:val="0"/>
        <w:autoSpaceDN w:val="0"/>
        <w:rPr>
          <w:rFonts w:asciiTheme="majorBidi" w:hAnsiTheme="majorBidi" w:cstheme="majorBidi"/>
          <w:color w:val="000000"/>
          <w:kern w:val="0"/>
          <w:sz w:val="22"/>
          <w:szCs w:val="22"/>
          <w:lang w:eastAsia="en-US"/>
        </w:rPr>
      </w:pPr>
    </w:p>
    <w:p w14:paraId="5AD66C2F" w14:textId="1A391A0E" w:rsidR="007753D6" w:rsidRPr="00113008" w:rsidRDefault="00113008" w:rsidP="00F10941">
      <w:pPr>
        <w:pStyle w:val="ListParagraph"/>
        <w:widowControl/>
        <w:numPr>
          <w:ilvl w:val="0"/>
          <w:numId w:val="16"/>
        </w:numPr>
        <w:autoSpaceDE w:val="0"/>
        <w:autoSpaceDN w:val="0"/>
        <w:rPr>
          <w:rFonts w:asciiTheme="majorBidi" w:hAnsiTheme="majorBidi" w:cstheme="majorBidi"/>
          <w:color w:val="000000"/>
          <w:sz w:val="22"/>
          <w:szCs w:val="22"/>
        </w:rPr>
      </w:pPr>
      <w:r w:rsidRPr="00113008">
        <w:rPr>
          <w:rFonts w:asciiTheme="majorBidi" w:hAnsiTheme="majorBidi" w:cstheme="majorBidi"/>
          <w:color w:val="000000"/>
          <w:sz w:val="22"/>
          <w:szCs w:val="22"/>
        </w:rPr>
        <w:t>Past Performance of the Organization (25 points) – Expertise and experience of the Offeror related to the nature of the services sought, as well as quality of product or service, including cost control, timeliness of performance, and meeting goals and targets, and customer satisfaction with performance.</w:t>
      </w:r>
    </w:p>
    <w:p w14:paraId="103A05E3" w14:textId="77777777" w:rsidR="0009163A" w:rsidRPr="00514922" w:rsidRDefault="0009163A" w:rsidP="00121BFC">
      <w:pPr>
        <w:ind w:left="2790"/>
        <w:rPr>
          <w:rFonts w:asciiTheme="majorBidi" w:hAnsiTheme="majorBidi" w:cstheme="majorBidi"/>
          <w:sz w:val="22"/>
          <w:szCs w:val="22"/>
        </w:rPr>
      </w:pPr>
    </w:p>
    <w:p w14:paraId="11A2151C" w14:textId="77777777" w:rsidR="00A1285A" w:rsidRPr="00514922" w:rsidRDefault="00A1285A" w:rsidP="00A1285A">
      <w:pPr>
        <w:widowControl/>
        <w:overflowPunct/>
        <w:autoSpaceDE w:val="0"/>
        <w:autoSpaceDN w:val="0"/>
        <w:rPr>
          <w:rFonts w:asciiTheme="majorBidi" w:hAnsiTheme="majorBidi" w:cstheme="majorBidi"/>
          <w:b/>
          <w:kern w:val="0"/>
          <w:sz w:val="22"/>
          <w:szCs w:val="22"/>
          <w:lang w:eastAsia="en-US"/>
        </w:rPr>
      </w:pPr>
      <w:r w:rsidRPr="00514922">
        <w:rPr>
          <w:rFonts w:asciiTheme="majorBidi" w:hAnsiTheme="majorBidi" w:cstheme="majorBidi"/>
          <w:b/>
          <w:kern w:val="0"/>
          <w:sz w:val="22"/>
          <w:szCs w:val="22"/>
          <w:lang w:eastAsia="en-US"/>
        </w:rPr>
        <w:t>Cost Proposal Evaluation</w:t>
      </w:r>
    </w:p>
    <w:p w14:paraId="0B3B1109" w14:textId="20F5E9DD" w:rsidR="00A1285A" w:rsidRPr="00514922" w:rsidRDefault="00A1285A" w:rsidP="00A1285A">
      <w:pPr>
        <w:widowControl/>
        <w:overflowPunct/>
        <w:autoSpaceDE w:val="0"/>
        <w:autoSpaceDN w:val="0"/>
        <w:rPr>
          <w:rFonts w:asciiTheme="majorBidi" w:hAnsiTheme="majorBidi" w:cstheme="majorBidi"/>
          <w:bCs/>
          <w:kern w:val="0"/>
          <w:sz w:val="22"/>
          <w:szCs w:val="22"/>
          <w:lang w:eastAsia="en-US"/>
        </w:rPr>
      </w:pPr>
      <w:r w:rsidRPr="00514922">
        <w:rPr>
          <w:rFonts w:asciiTheme="majorBidi" w:hAnsiTheme="majorBidi" w:cstheme="majorBidi"/>
          <w:bCs/>
          <w:kern w:val="0"/>
          <w:sz w:val="22"/>
          <w:szCs w:val="22"/>
          <w:lang w:eastAsia="en-US"/>
        </w:rPr>
        <w:t>Cost proposal evaluation will be based upon the cost proposal and the supporting narrative provided by the bidder. Cost proposal will be evaluated but will not be assigned a score. The evaluation of cost will include a determination of cost realism, completeness, and reasonableness.</w:t>
      </w:r>
    </w:p>
    <w:p w14:paraId="15198E84" w14:textId="77777777" w:rsidR="00A1285A" w:rsidRPr="00514922" w:rsidRDefault="00A1285A" w:rsidP="00A1285A">
      <w:pPr>
        <w:widowControl/>
        <w:overflowPunct/>
        <w:autoSpaceDE w:val="0"/>
        <w:autoSpaceDN w:val="0"/>
        <w:rPr>
          <w:rFonts w:asciiTheme="majorBidi" w:hAnsiTheme="majorBidi" w:cstheme="majorBidi"/>
          <w:b/>
          <w:kern w:val="0"/>
          <w:sz w:val="22"/>
          <w:szCs w:val="22"/>
          <w:lang w:eastAsia="en-US"/>
        </w:rPr>
      </w:pPr>
    </w:p>
    <w:p w14:paraId="1D008233" w14:textId="674CE005" w:rsidR="007753D6" w:rsidRPr="00514922" w:rsidRDefault="007753D6" w:rsidP="00121BFC">
      <w:pPr>
        <w:widowControl/>
        <w:overflowPunct/>
        <w:autoSpaceDE w:val="0"/>
        <w:autoSpaceDN w:val="0"/>
        <w:rPr>
          <w:rFonts w:asciiTheme="majorBidi" w:hAnsiTheme="majorBidi" w:cstheme="majorBidi"/>
          <w:b/>
          <w:kern w:val="0"/>
          <w:sz w:val="22"/>
          <w:szCs w:val="22"/>
          <w:lang w:eastAsia="en-US"/>
        </w:rPr>
      </w:pPr>
      <w:r w:rsidRPr="00514922">
        <w:rPr>
          <w:rFonts w:asciiTheme="majorBidi" w:hAnsiTheme="majorBidi" w:cstheme="majorBidi"/>
          <w:b/>
          <w:kern w:val="0"/>
          <w:sz w:val="22"/>
          <w:szCs w:val="22"/>
          <w:lang w:eastAsia="en-US"/>
        </w:rPr>
        <w:t xml:space="preserve">Negotiations </w:t>
      </w:r>
    </w:p>
    <w:p w14:paraId="378FA2DD" w14:textId="7FAAEE87" w:rsidR="008D2D28" w:rsidRPr="00514922" w:rsidRDefault="007753D6" w:rsidP="000829ED">
      <w:pPr>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Best offer proposals are requested. It is anticipated that an award will be made solely </w:t>
      </w:r>
      <w:proofErr w:type="gramStart"/>
      <w:r w:rsidRPr="00514922">
        <w:rPr>
          <w:rFonts w:asciiTheme="majorBidi" w:hAnsiTheme="majorBidi" w:cstheme="majorBidi"/>
          <w:kern w:val="0"/>
          <w:sz w:val="22"/>
          <w:szCs w:val="22"/>
          <w:lang w:eastAsia="en-US"/>
        </w:rPr>
        <w:t>on the basis of</w:t>
      </w:r>
      <w:proofErr w:type="gramEnd"/>
      <w:r w:rsidRPr="00514922">
        <w:rPr>
          <w:rFonts w:asciiTheme="majorBidi" w:hAnsiTheme="majorBidi" w:cstheme="majorBidi"/>
          <w:kern w:val="0"/>
          <w:sz w:val="22"/>
          <w:szCs w:val="22"/>
          <w:lang w:eastAsia="en-US"/>
        </w:rPr>
        <w:t xml:space="preserve"> the original offers received. However, Abt reserves the right to request clarifications prior to award. Furthermore, Abt reserves the right to conduct a competitive range and to limit the number of offerors in the competitive range to permit an efficient evaluation environment among the most </w:t>
      </w:r>
      <w:r w:rsidR="00203E49" w:rsidRPr="00514922">
        <w:rPr>
          <w:rFonts w:asciiTheme="majorBidi" w:hAnsiTheme="majorBidi" w:cstheme="majorBidi"/>
          <w:kern w:val="0"/>
          <w:sz w:val="22"/>
          <w:szCs w:val="22"/>
          <w:lang w:eastAsia="en-US"/>
        </w:rPr>
        <w:t>highly rated</w:t>
      </w:r>
      <w:r w:rsidRPr="00514922">
        <w:rPr>
          <w:rFonts w:asciiTheme="majorBidi" w:hAnsiTheme="majorBidi" w:cstheme="majorBidi"/>
          <w:kern w:val="0"/>
          <w:sz w:val="22"/>
          <w:szCs w:val="22"/>
          <w:lang w:eastAsia="en-US"/>
        </w:rPr>
        <w:t xml:space="preserve"> proposals. Highest-rated offerors, as determined by the technical evaluation committee, may be asked to submit </w:t>
      </w:r>
      <w:r w:rsidR="0030188F" w:rsidRPr="00514922">
        <w:rPr>
          <w:rFonts w:asciiTheme="majorBidi" w:hAnsiTheme="majorBidi" w:cstheme="majorBidi"/>
          <w:kern w:val="0"/>
          <w:sz w:val="22"/>
          <w:szCs w:val="22"/>
          <w:lang w:eastAsia="en-US"/>
        </w:rPr>
        <w:t>rev</w:t>
      </w:r>
      <w:r w:rsidR="00B467AC" w:rsidRPr="00514922">
        <w:rPr>
          <w:rFonts w:asciiTheme="majorBidi" w:hAnsiTheme="majorBidi" w:cstheme="majorBidi"/>
          <w:kern w:val="0"/>
          <w:sz w:val="22"/>
          <w:szCs w:val="22"/>
          <w:lang w:eastAsia="en-US"/>
        </w:rPr>
        <w:t xml:space="preserve">ised cost and </w:t>
      </w:r>
      <w:r w:rsidRPr="00514922">
        <w:rPr>
          <w:rFonts w:asciiTheme="majorBidi" w:hAnsiTheme="majorBidi" w:cstheme="majorBidi"/>
          <w:kern w:val="0"/>
          <w:sz w:val="22"/>
          <w:szCs w:val="22"/>
          <w:lang w:eastAsia="en-US"/>
        </w:rPr>
        <w:t xml:space="preserve">technical </w:t>
      </w:r>
      <w:r w:rsidR="00B467AC" w:rsidRPr="00514922">
        <w:rPr>
          <w:rFonts w:asciiTheme="majorBidi" w:hAnsiTheme="majorBidi" w:cstheme="majorBidi"/>
          <w:kern w:val="0"/>
          <w:sz w:val="22"/>
          <w:szCs w:val="22"/>
          <w:lang w:eastAsia="en-US"/>
        </w:rPr>
        <w:t xml:space="preserve">proposals </w:t>
      </w:r>
      <w:r w:rsidRPr="00514922">
        <w:rPr>
          <w:rFonts w:asciiTheme="majorBidi" w:hAnsiTheme="majorBidi" w:cstheme="majorBidi"/>
          <w:kern w:val="0"/>
          <w:sz w:val="22"/>
          <w:szCs w:val="22"/>
          <w:lang w:eastAsia="en-US"/>
        </w:rPr>
        <w:t xml:space="preserve">during a competitive range. </w:t>
      </w:r>
    </w:p>
    <w:p w14:paraId="5B8DB810" w14:textId="66DB23F0" w:rsidR="0045709B" w:rsidRPr="00514922" w:rsidRDefault="0045709B" w:rsidP="000829ED">
      <w:pPr>
        <w:jc w:val="both"/>
        <w:rPr>
          <w:rFonts w:asciiTheme="majorBidi" w:hAnsiTheme="majorBidi" w:cstheme="majorBidi"/>
          <w:kern w:val="0"/>
          <w:sz w:val="22"/>
          <w:szCs w:val="22"/>
          <w:lang w:eastAsia="en-US"/>
        </w:rPr>
      </w:pPr>
    </w:p>
    <w:p w14:paraId="5AB9E903" w14:textId="77777777" w:rsidR="0045709B" w:rsidRPr="00514922" w:rsidRDefault="0045709B" w:rsidP="0045709B">
      <w:pPr>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Abt is not obliged to award a contract </w:t>
      </w:r>
      <w:proofErr w:type="gramStart"/>
      <w:r w:rsidRPr="00514922">
        <w:rPr>
          <w:rFonts w:asciiTheme="majorBidi" w:hAnsiTheme="majorBidi" w:cstheme="majorBidi"/>
          <w:kern w:val="0"/>
          <w:sz w:val="22"/>
          <w:szCs w:val="22"/>
          <w:lang w:eastAsia="en-US"/>
        </w:rPr>
        <w:t>on the basis of</w:t>
      </w:r>
      <w:proofErr w:type="gramEnd"/>
      <w:r w:rsidRPr="00514922">
        <w:rPr>
          <w:rFonts w:asciiTheme="majorBidi" w:hAnsiTheme="majorBidi" w:cstheme="majorBidi"/>
          <w:kern w:val="0"/>
          <w:sz w:val="22"/>
          <w:szCs w:val="22"/>
          <w:lang w:eastAsia="en-US"/>
        </w:rPr>
        <w:t xml:space="preserve"> lowest proposed cost or highest technical evaluation score.  Abt will make the award to the Offeror whose proposal offers the best value, considering both technical and cost factors.  Abt Associates reserves the right to reach a final decision based on its overall judgment.   </w:t>
      </w:r>
    </w:p>
    <w:p w14:paraId="292D0C75" w14:textId="77777777" w:rsidR="0045709B" w:rsidRPr="00514922" w:rsidRDefault="0045709B" w:rsidP="0045709B">
      <w:pPr>
        <w:rPr>
          <w:rFonts w:asciiTheme="majorBidi" w:hAnsiTheme="majorBidi" w:cstheme="majorBidi"/>
          <w:kern w:val="0"/>
          <w:sz w:val="22"/>
          <w:szCs w:val="22"/>
          <w:lang w:eastAsia="en-US"/>
        </w:rPr>
      </w:pPr>
    </w:p>
    <w:p w14:paraId="60DBE467" w14:textId="73CE9012" w:rsidR="00613718" w:rsidRPr="00514922" w:rsidRDefault="00613718" w:rsidP="0045709B">
      <w:pPr>
        <w:jc w:val="both"/>
        <w:rPr>
          <w:rFonts w:asciiTheme="majorBidi" w:hAnsiTheme="majorBidi" w:cstheme="majorBidi"/>
          <w:b/>
          <w:bCs/>
          <w:kern w:val="0"/>
          <w:sz w:val="22"/>
          <w:szCs w:val="22"/>
          <w:lang w:eastAsia="en-US"/>
        </w:rPr>
      </w:pPr>
      <w:r w:rsidRPr="00514922">
        <w:rPr>
          <w:rFonts w:asciiTheme="majorBidi" w:hAnsiTheme="majorBidi" w:cstheme="majorBidi"/>
          <w:b/>
          <w:bCs/>
          <w:kern w:val="0"/>
          <w:sz w:val="22"/>
          <w:szCs w:val="22"/>
          <w:lang w:eastAsia="en-US"/>
        </w:rPr>
        <w:t>Terms and Conditions &amp; contractual flow-downs</w:t>
      </w:r>
    </w:p>
    <w:p w14:paraId="7FFE9E20" w14:textId="42A68BE7" w:rsidR="0045709B" w:rsidRPr="00514922" w:rsidRDefault="0045709B" w:rsidP="0045709B">
      <w:pPr>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 xml:space="preserve">The resulting award will be subject to Abt’s standard terms and </w:t>
      </w:r>
      <w:proofErr w:type="gramStart"/>
      <w:r w:rsidRPr="00514922">
        <w:rPr>
          <w:rFonts w:asciiTheme="majorBidi" w:hAnsiTheme="majorBidi" w:cstheme="majorBidi"/>
          <w:kern w:val="0"/>
          <w:sz w:val="22"/>
          <w:szCs w:val="22"/>
          <w:lang w:eastAsia="en-US"/>
        </w:rPr>
        <w:t>conditions</w:t>
      </w:r>
      <w:proofErr w:type="gramEnd"/>
      <w:r w:rsidR="00A0050C">
        <w:rPr>
          <w:rFonts w:asciiTheme="majorBidi" w:hAnsiTheme="majorBidi" w:cstheme="majorBidi"/>
          <w:kern w:val="0"/>
          <w:sz w:val="22"/>
          <w:szCs w:val="22"/>
          <w:lang w:eastAsia="en-US"/>
        </w:rPr>
        <w:t xml:space="preserve"> </w:t>
      </w:r>
      <w:r w:rsidRPr="00514922">
        <w:rPr>
          <w:rFonts w:asciiTheme="majorBidi" w:hAnsiTheme="majorBidi" w:cstheme="majorBidi"/>
          <w:kern w:val="0"/>
          <w:sz w:val="22"/>
          <w:szCs w:val="22"/>
          <w:lang w:eastAsia="en-US"/>
        </w:rPr>
        <w:t>and applicable Prime Contract terms and conditions</w:t>
      </w:r>
      <w:r w:rsidR="00A0050C">
        <w:rPr>
          <w:rFonts w:asciiTheme="majorBidi" w:hAnsiTheme="majorBidi" w:cstheme="majorBidi"/>
          <w:kern w:val="0"/>
          <w:sz w:val="22"/>
          <w:szCs w:val="22"/>
          <w:lang w:eastAsia="en-US"/>
        </w:rPr>
        <w:t xml:space="preserve"> referenced in Attachment A. </w:t>
      </w:r>
    </w:p>
    <w:p w14:paraId="7D8A2C8E" w14:textId="38DC2E36" w:rsidR="00613718" w:rsidRPr="00514922" w:rsidRDefault="00613718" w:rsidP="0045709B">
      <w:pPr>
        <w:jc w:val="both"/>
        <w:rPr>
          <w:rFonts w:asciiTheme="majorBidi" w:hAnsiTheme="majorBidi" w:cstheme="majorBidi"/>
          <w:kern w:val="0"/>
          <w:sz w:val="22"/>
          <w:szCs w:val="22"/>
          <w:lang w:eastAsia="en-US"/>
        </w:rPr>
      </w:pPr>
    </w:p>
    <w:p w14:paraId="148AA696" w14:textId="77777777" w:rsidR="00613718" w:rsidRPr="00514922" w:rsidRDefault="00613718" w:rsidP="00613718">
      <w:pPr>
        <w:rPr>
          <w:rFonts w:asciiTheme="majorBidi" w:hAnsiTheme="majorBidi" w:cstheme="majorBidi"/>
          <w:b/>
          <w:bCs/>
          <w:kern w:val="0"/>
          <w:sz w:val="22"/>
          <w:szCs w:val="22"/>
          <w:lang w:eastAsia="en-US"/>
        </w:rPr>
      </w:pPr>
      <w:r w:rsidRPr="00514922">
        <w:rPr>
          <w:rFonts w:asciiTheme="majorBidi" w:hAnsiTheme="majorBidi" w:cstheme="majorBidi"/>
          <w:b/>
          <w:bCs/>
          <w:kern w:val="0"/>
          <w:sz w:val="22"/>
          <w:szCs w:val="22"/>
          <w:lang w:eastAsia="en-US"/>
        </w:rPr>
        <w:t>Proprietary Information</w:t>
      </w:r>
    </w:p>
    <w:p w14:paraId="71E5935F" w14:textId="567A0AD5" w:rsidR="00613718" w:rsidRPr="00514922" w:rsidRDefault="00613718" w:rsidP="00613718">
      <w:pPr>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Offerors must identify any drawings, and or data, that are of a proprietary nature contained within their proposal. Abt will not receive or provide any proprietary information without an executed Proprietary Information Agreement. Abt assumes no obligation of confidentiality for anything transmitted in a proposal package that is not properly identified.</w:t>
      </w:r>
    </w:p>
    <w:p w14:paraId="22FE76CE" w14:textId="1720861E" w:rsidR="00613718" w:rsidRPr="00514922" w:rsidRDefault="00613718" w:rsidP="00613718">
      <w:pPr>
        <w:jc w:val="both"/>
        <w:rPr>
          <w:rFonts w:asciiTheme="majorBidi" w:hAnsiTheme="majorBidi" w:cstheme="majorBidi"/>
          <w:kern w:val="0"/>
          <w:sz w:val="22"/>
          <w:szCs w:val="22"/>
          <w:lang w:eastAsia="en-US"/>
        </w:rPr>
      </w:pPr>
    </w:p>
    <w:p w14:paraId="2A5806FB" w14:textId="77777777" w:rsidR="00613718" w:rsidRPr="00514922" w:rsidRDefault="00613718" w:rsidP="00613718">
      <w:pPr>
        <w:rPr>
          <w:rFonts w:asciiTheme="majorBidi" w:hAnsiTheme="majorBidi" w:cstheme="majorBidi"/>
          <w:b/>
          <w:bCs/>
          <w:kern w:val="0"/>
          <w:sz w:val="22"/>
          <w:szCs w:val="22"/>
          <w:lang w:eastAsia="en-US"/>
        </w:rPr>
      </w:pPr>
      <w:r w:rsidRPr="00514922">
        <w:rPr>
          <w:rFonts w:asciiTheme="majorBidi" w:hAnsiTheme="majorBidi" w:cstheme="majorBidi"/>
          <w:b/>
          <w:bCs/>
          <w:kern w:val="0"/>
          <w:sz w:val="22"/>
          <w:szCs w:val="22"/>
          <w:lang w:eastAsia="en-US"/>
        </w:rPr>
        <w:t>False Statements</w:t>
      </w:r>
    </w:p>
    <w:p w14:paraId="2CA2F5F9" w14:textId="37929668" w:rsidR="006239F9" w:rsidRDefault="00613718" w:rsidP="00A763AF">
      <w:pPr>
        <w:jc w:val="both"/>
        <w:rPr>
          <w:rFonts w:asciiTheme="majorBidi" w:hAnsiTheme="majorBidi" w:cstheme="majorBidi"/>
          <w:kern w:val="0"/>
          <w:sz w:val="22"/>
          <w:szCs w:val="22"/>
          <w:lang w:eastAsia="en-US"/>
        </w:rPr>
      </w:pPr>
      <w:r w:rsidRPr="00514922">
        <w:rPr>
          <w:rFonts w:asciiTheme="majorBidi" w:hAnsiTheme="majorBidi" w:cstheme="majorBidi"/>
          <w:kern w:val="0"/>
          <w:sz w:val="22"/>
          <w:szCs w:val="22"/>
          <w:lang w:eastAsia="en-US"/>
        </w:rPr>
        <w:t>Offerors must provide full, accurate, and complete information as required by this solicitation and the documents incorporated herein. The penalty for making false statements in proposals is prescribed in 18 U.S.C. 1001, and applicable to all federal contracts.</w:t>
      </w:r>
    </w:p>
    <w:p w14:paraId="016154C7" w14:textId="77777777" w:rsidR="003B55DD" w:rsidRDefault="003B55DD" w:rsidP="00A763AF">
      <w:pPr>
        <w:jc w:val="both"/>
        <w:rPr>
          <w:rFonts w:asciiTheme="majorBidi" w:hAnsiTheme="majorBidi" w:cstheme="majorBidi"/>
          <w:kern w:val="0"/>
          <w:sz w:val="22"/>
          <w:szCs w:val="22"/>
          <w:lang w:eastAsia="en-US"/>
        </w:rPr>
      </w:pPr>
    </w:p>
    <w:p w14:paraId="6314DB68" w14:textId="77777777" w:rsidR="003B55DD" w:rsidRPr="00A763AF" w:rsidRDefault="003B55DD" w:rsidP="00A763AF">
      <w:pPr>
        <w:jc w:val="both"/>
        <w:rPr>
          <w:rFonts w:asciiTheme="majorBidi" w:hAnsiTheme="majorBidi" w:cstheme="majorBidi"/>
          <w:kern w:val="0"/>
          <w:sz w:val="22"/>
          <w:szCs w:val="22"/>
          <w:lang w:eastAsia="en-US"/>
        </w:rPr>
      </w:pPr>
    </w:p>
    <w:p w14:paraId="2930E1A4" w14:textId="77777777" w:rsidR="0084096C" w:rsidRDefault="0084096C" w:rsidP="00121BFC">
      <w:pPr>
        <w:pStyle w:val="Default"/>
        <w:rPr>
          <w:rFonts w:asciiTheme="majorBidi" w:hAnsiTheme="majorBidi" w:cstheme="majorBidi"/>
          <w:b/>
          <w:bCs/>
          <w:color w:val="auto"/>
          <w:sz w:val="22"/>
          <w:szCs w:val="22"/>
          <w:u w:val="single"/>
        </w:rPr>
      </w:pPr>
    </w:p>
    <w:p w14:paraId="259127EF" w14:textId="4C4D8C13" w:rsidR="000D7A30" w:rsidRPr="0084096C" w:rsidRDefault="0084096C" w:rsidP="0084096C">
      <w:pPr>
        <w:widowControl/>
        <w:overflowPunct/>
        <w:adjustRightInd/>
        <w:ind w:left="720" w:hanging="720"/>
        <w:outlineLvl w:val="1"/>
        <w:rPr>
          <w:rFonts w:ascii="Times New Roman" w:hAnsi="Times New Roman" w:cs="Times New Roman"/>
          <w:b/>
          <w:kern w:val="0"/>
          <w:sz w:val="24"/>
          <w:szCs w:val="24"/>
          <w:u w:val="single"/>
          <w:lang w:eastAsia="en-US"/>
        </w:rPr>
      </w:pPr>
      <w:r w:rsidRPr="0084096C">
        <w:rPr>
          <w:rFonts w:ascii="Times New Roman" w:hAnsi="Times New Roman" w:cs="Times New Roman"/>
          <w:b/>
          <w:kern w:val="0"/>
          <w:sz w:val="24"/>
          <w:szCs w:val="24"/>
          <w:u w:val="single"/>
          <w:lang w:eastAsia="en-US"/>
        </w:rPr>
        <w:lastRenderedPageBreak/>
        <w:t>4.</w:t>
      </w:r>
      <w:r w:rsidR="00C40CBB" w:rsidRPr="00C40CBB">
        <w:rPr>
          <w:rFonts w:ascii="Times New Roman" w:hAnsi="Times New Roman" w:cs="Times New Roman"/>
          <w:b/>
          <w:kern w:val="0"/>
          <w:sz w:val="24"/>
          <w:szCs w:val="24"/>
          <w:u w:val="single"/>
          <w:lang w:eastAsia="en-US"/>
        </w:rPr>
        <w:t xml:space="preserve"> Scope of Work</w:t>
      </w:r>
    </w:p>
    <w:p w14:paraId="5FB1E5CD" w14:textId="77777777" w:rsidR="0084096C" w:rsidRDefault="0084096C" w:rsidP="0084096C">
      <w:pPr>
        <w:jc w:val="center"/>
        <w:rPr>
          <w:rFonts w:ascii="Times New Roman" w:hAnsi="Times New Roman" w:cs="Times New Roman"/>
          <w:b/>
          <w:kern w:val="0"/>
          <w:sz w:val="24"/>
          <w:szCs w:val="24"/>
          <w:lang w:eastAsia="en-US"/>
        </w:rPr>
      </w:pPr>
    </w:p>
    <w:p w14:paraId="5EF15B3E" w14:textId="510A94E2" w:rsidR="00D0376A" w:rsidRDefault="000D7A30" w:rsidP="0084096C">
      <w:pPr>
        <w:jc w:val="center"/>
        <w:rPr>
          <w:rFonts w:ascii="Times New Roman" w:hAnsi="Times New Roman" w:cs="Times New Roman"/>
          <w:b/>
          <w:kern w:val="0"/>
          <w:sz w:val="24"/>
          <w:szCs w:val="24"/>
          <w:lang w:eastAsia="en-US"/>
        </w:rPr>
      </w:pPr>
      <w:bookmarkStart w:id="2" w:name="_Hlk161932400"/>
      <w:r>
        <w:rPr>
          <w:rFonts w:ascii="Times New Roman" w:hAnsi="Times New Roman" w:cs="Times New Roman"/>
          <w:b/>
          <w:kern w:val="0"/>
          <w:sz w:val="24"/>
          <w:szCs w:val="24"/>
          <w:lang w:eastAsia="en-US"/>
        </w:rPr>
        <w:t>F</w:t>
      </w:r>
      <w:r w:rsidR="00C40CBB" w:rsidRPr="00C40CBB">
        <w:rPr>
          <w:rFonts w:ascii="Times New Roman" w:hAnsi="Times New Roman" w:cs="Times New Roman"/>
          <w:b/>
          <w:kern w:val="0"/>
          <w:sz w:val="24"/>
          <w:szCs w:val="24"/>
          <w:lang w:eastAsia="en-US"/>
        </w:rPr>
        <w:t>eed the Future Resilience in Northern Ghana Systems Strengthening</w:t>
      </w:r>
    </w:p>
    <w:p w14:paraId="46E87E18" w14:textId="77777777" w:rsidR="0084096C" w:rsidRPr="0084096C" w:rsidRDefault="0084096C" w:rsidP="0084096C">
      <w:pPr>
        <w:jc w:val="center"/>
        <w:rPr>
          <w:rFonts w:ascii="Times New Roman" w:hAnsi="Times New Roman" w:cs="Times New Roman"/>
          <w:b/>
          <w:kern w:val="0"/>
          <w:sz w:val="24"/>
          <w:szCs w:val="24"/>
          <w:lang w:eastAsia="en-US"/>
        </w:rPr>
      </w:pPr>
    </w:p>
    <w:p w14:paraId="6C463289" w14:textId="77777777" w:rsidR="00A95BEA" w:rsidRPr="00514922" w:rsidRDefault="00A95BEA" w:rsidP="00F10941">
      <w:pPr>
        <w:widowControl/>
        <w:numPr>
          <w:ilvl w:val="1"/>
          <w:numId w:val="7"/>
        </w:numPr>
        <w:tabs>
          <w:tab w:val="left" w:pos="450"/>
        </w:tabs>
        <w:overflowPunct/>
        <w:autoSpaceDE w:val="0"/>
        <w:autoSpaceDN w:val="0"/>
        <w:contextualSpacing/>
        <w:jc w:val="both"/>
        <w:rPr>
          <w:rFonts w:asciiTheme="majorBidi" w:hAnsiTheme="majorBidi" w:cstheme="majorBidi"/>
          <w:b/>
          <w:sz w:val="22"/>
          <w:szCs w:val="22"/>
        </w:rPr>
      </w:pPr>
      <w:r w:rsidRPr="00514922">
        <w:rPr>
          <w:rFonts w:asciiTheme="majorBidi" w:hAnsiTheme="majorBidi" w:cstheme="majorBidi"/>
          <w:b/>
          <w:sz w:val="22"/>
          <w:szCs w:val="22"/>
        </w:rPr>
        <w:t>Overview</w:t>
      </w:r>
    </w:p>
    <w:p w14:paraId="133AFD2D" w14:textId="63BFCB67" w:rsidR="00940B2F" w:rsidRPr="00514922" w:rsidRDefault="006239F9" w:rsidP="00943D24">
      <w:pPr>
        <w:jc w:val="both"/>
        <w:rPr>
          <w:rFonts w:asciiTheme="majorBidi" w:hAnsiTheme="majorBidi" w:cstheme="majorBidi"/>
          <w:sz w:val="22"/>
          <w:szCs w:val="22"/>
        </w:rPr>
      </w:pPr>
      <w:r w:rsidRPr="006239F9">
        <w:rPr>
          <w:rFonts w:asciiTheme="majorBidi" w:hAnsiTheme="majorBidi" w:cstheme="majorBidi"/>
          <w:sz w:val="22"/>
          <w:szCs w:val="22"/>
        </w:rPr>
        <w:t xml:space="preserve">Abt Associates Inc. (FTF RINGSS), a global leader in research and program implementation, is conducting a baseline survey under the Feed the Future Resilience in Northern Ghana Systems Strengthening (FtF RINGS) in 17 districts in Northern Region, </w:t>
      </w:r>
      <w:proofErr w:type="gramStart"/>
      <w:r w:rsidRPr="006239F9">
        <w:rPr>
          <w:rFonts w:asciiTheme="majorBidi" w:hAnsiTheme="majorBidi" w:cstheme="majorBidi"/>
          <w:sz w:val="22"/>
          <w:szCs w:val="22"/>
        </w:rPr>
        <w:t>North East</w:t>
      </w:r>
      <w:proofErr w:type="gramEnd"/>
      <w:r w:rsidRPr="006239F9">
        <w:rPr>
          <w:rFonts w:asciiTheme="majorBidi" w:hAnsiTheme="majorBidi" w:cstheme="majorBidi"/>
          <w:sz w:val="22"/>
          <w:szCs w:val="22"/>
        </w:rPr>
        <w:t xml:space="preserve"> Region, Upper East Region, and Upper West Region. The purpose of the survey is to establish the baseline figures for the Activity’s performance indicators to measure the progress and achievements of the Activity.</w:t>
      </w:r>
    </w:p>
    <w:p w14:paraId="5C3CA785" w14:textId="207B8CDC" w:rsidR="00B71211" w:rsidRPr="00514922" w:rsidRDefault="00B71211" w:rsidP="00943D24">
      <w:pPr>
        <w:jc w:val="both"/>
        <w:rPr>
          <w:rFonts w:asciiTheme="majorBidi" w:hAnsiTheme="majorBidi" w:cstheme="majorBidi"/>
          <w:sz w:val="22"/>
          <w:szCs w:val="22"/>
        </w:rPr>
      </w:pPr>
    </w:p>
    <w:p w14:paraId="0AACB220" w14:textId="77777777" w:rsidR="006B1061" w:rsidRPr="006B1061" w:rsidRDefault="006B1061" w:rsidP="006B1061">
      <w:pPr>
        <w:pStyle w:val="BodyText"/>
        <w:spacing w:before="11"/>
        <w:rPr>
          <w:rFonts w:asciiTheme="majorBidi" w:hAnsiTheme="majorBidi" w:cstheme="majorBidi"/>
          <w:b/>
          <w:sz w:val="22"/>
          <w:szCs w:val="22"/>
        </w:rPr>
      </w:pPr>
      <w:r w:rsidRPr="006B1061">
        <w:rPr>
          <w:rFonts w:asciiTheme="majorBidi" w:hAnsiTheme="majorBidi" w:cstheme="majorBidi"/>
          <w:b/>
          <w:sz w:val="22"/>
          <w:szCs w:val="22"/>
        </w:rPr>
        <w:t>Baseline Survey</w:t>
      </w:r>
    </w:p>
    <w:p w14:paraId="1E3A2189" w14:textId="77777777" w:rsidR="006B1061" w:rsidRPr="006B1061" w:rsidRDefault="006B1061" w:rsidP="006B1061">
      <w:pPr>
        <w:pStyle w:val="BodyText"/>
        <w:spacing w:before="11"/>
        <w:rPr>
          <w:rFonts w:asciiTheme="majorBidi" w:hAnsiTheme="majorBidi" w:cstheme="majorBidi"/>
          <w:bCs/>
          <w:sz w:val="22"/>
          <w:szCs w:val="22"/>
        </w:rPr>
      </w:pPr>
      <w:r w:rsidRPr="006B1061">
        <w:rPr>
          <w:rFonts w:asciiTheme="majorBidi" w:hAnsiTheme="majorBidi" w:cstheme="majorBidi"/>
          <w:bCs/>
          <w:sz w:val="22"/>
          <w:szCs w:val="22"/>
        </w:rPr>
        <w:t xml:space="preserve">The Activity will conduct a beneficiary-based survey covering all beneficiary communities of the Feed the Future Resilience in Northern Ghana Systems Strengthening and RINGII G2G Activities. </w:t>
      </w:r>
      <w:sdt>
        <w:sdtPr>
          <w:rPr>
            <w:rFonts w:asciiTheme="majorBidi" w:hAnsiTheme="majorBidi" w:cstheme="majorBidi"/>
            <w:bCs/>
            <w:sz w:val="22"/>
            <w:szCs w:val="22"/>
          </w:rPr>
          <w:tag w:val="goog_rdk_0"/>
          <w:id w:val="-762461492"/>
          <w:placeholder>
            <w:docPart w:val="A34C9CBD5CFD4272824FAFC7EB2F36BE"/>
          </w:placeholder>
          <w:showingPlcHdr/>
        </w:sdtPr>
        <w:sdtContent/>
      </w:sdt>
      <w:r w:rsidRPr="006B1061">
        <w:rPr>
          <w:rFonts w:asciiTheme="majorBidi" w:hAnsiTheme="majorBidi" w:cstheme="majorBidi"/>
          <w:bCs/>
          <w:sz w:val="22"/>
          <w:szCs w:val="22"/>
        </w:rPr>
        <w:t>FTF RINGSS will provide an initial survey design and a draft data collection form for baseline data collection. The selected survey firm will then field test and finalize the data collection form in close collaboration with FtF RINGSS. The data collection form will measure several outcomes, which include, but are not limited to:</w:t>
      </w:r>
    </w:p>
    <w:p w14:paraId="3725492E" w14:textId="77777777" w:rsidR="006B1061" w:rsidRPr="006B1061" w:rsidRDefault="006B1061" w:rsidP="00F10941">
      <w:pPr>
        <w:pStyle w:val="BodyText"/>
        <w:numPr>
          <w:ilvl w:val="0"/>
          <w:numId w:val="17"/>
        </w:numPr>
        <w:spacing w:before="11"/>
        <w:rPr>
          <w:rFonts w:asciiTheme="majorBidi" w:hAnsiTheme="majorBidi" w:cstheme="majorBidi"/>
          <w:bCs/>
          <w:sz w:val="22"/>
          <w:szCs w:val="22"/>
        </w:rPr>
      </w:pPr>
      <w:r w:rsidRPr="006B1061">
        <w:rPr>
          <w:rFonts w:asciiTheme="majorBidi" w:hAnsiTheme="majorBidi" w:cstheme="majorBidi"/>
          <w:bCs/>
          <w:sz w:val="22"/>
          <w:szCs w:val="22"/>
        </w:rPr>
        <w:t>Women’s dietary diversity</w:t>
      </w:r>
    </w:p>
    <w:p w14:paraId="2C753D55" w14:textId="77777777" w:rsidR="006B1061" w:rsidRPr="006B1061" w:rsidRDefault="006B1061" w:rsidP="00F10941">
      <w:pPr>
        <w:pStyle w:val="BodyText"/>
        <w:numPr>
          <w:ilvl w:val="0"/>
          <w:numId w:val="17"/>
        </w:numPr>
        <w:spacing w:before="11"/>
        <w:rPr>
          <w:rFonts w:asciiTheme="majorBidi" w:hAnsiTheme="majorBidi" w:cstheme="majorBidi"/>
          <w:bCs/>
          <w:sz w:val="22"/>
          <w:szCs w:val="22"/>
        </w:rPr>
      </w:pPr>
      <w:r w:rsidRPr="006B1061">
        <w:rPr>
          <w:rFonts w:asciiTheme="majorBidi" w:hAnsiTheme="majorBidi" w:cstheme="majorBidi"/>
          <w:bCs/>
          <w:sz w:val="22"/>
          <w:szCs w:val="22"/>
        </w:rPr>
        <w:t>Women’s membership in groups (such as producer groups, savings groups, etc.)</w:t>
      </w:r>
    </w:p>
    <w:p w14:paraId="28BEB4A1" w14:textId="77777777" w:rsidR="006B1061" w:rsidRPr="006B1061" w:rsidRDefault="006B1061" w:rsidP="00F10941">
      <w:pPr>
        <w:pStyle w:val="BodyText"/>
        <w:numPr>
          <w:ilvl w:val="0"/>
          <w:numId w:val="17"/>
        </w:numPr>
        <w:spacing w:before="11"/>
        <w:rPr>
          <w:rFonts w:asciiTheme="majorBidi" w:hAnsiTheme="majorBidi" w:cstheme="majorBidi"/>
          <w:bCs/>
          <w:sz w:val="22"/>
          <w:szCs w:val="22"/>
        </w:rPr>
      </w:pPr>
      <w:r w:rsidRPr="006B1061">
        <w:rPr>
          <w:rFonts w:asciiTheme="majorBidi" w:hAnsiTheme="majorBidi" w:cstheme="majorBidi"/>
          <w:bCs/>
          <w:sz w:val="22"/>
          <w:szCs w:val="22"/>
        </w:rPr>
        <w:t xml:space="preserve">Agricultural management practices and use of agricultural technologies </w:t>
      </w:r>
    </w:p>
    <w:bookmarkEnd w:id="2"/>
    <w:p w14:paraId="33398735" w14:textId="77777777" w:rsidR="00B71211" w:rsidRPr="00B71211" w:rsidRDefault="007372F1" w:rsidP="00B71211">
      <w:pPr>
        <w:pStyle w:val="BodyText"/>
        <w:spacing w:before="11"/>
        <w:rPr>
          <w:rFonts w:asciiTheme="majorBidi" w:hAnsiTheme="majorBidi" w:cstheme="majorBidi"/>
          <w:color w:val="212121"/>
          <w:sz w:val="22"/>
          <w:szCs w:val="22"/>
        </w:rPr>
      </w:pPr>
      <w:r w:rsidRPr="00514922">
        <w:rPr>
          <w:rFonts w:asciiTheme="majorBidi" w:hAnsiTheme="majorBidi" w:cstheme="majorBidi"/>
          <w:color w:val="212121"/>
          <w:sz w:val="22"/>
          <w:szCs w:val="22"/>
        </w:rPr>
        <w:t xml:space="preserve"> </w:t>
      </w:r>
    </w:p>
    <w:p w14:paraId="4104D8B7" w14:textId="66E16CB2" w:rsidR="00B71211" w:rsidRPr="00B71211" w:rsidRDefault="0084096C" w:rsidP="00B71211">
      <w:pPr>
        <w:pStyle w:val="BodyText"/>
        <w:spacing w:before="11"/>
        <w:rPr>
          <w:rFonts w:asciiTheme="majorBidi" w:hAnsiTheme="majorBidi" w:cstheme="majorBidi"/>
          <w:b/>
          <w:bCs/>
          <w:color w:val="212121"/>
          <w:sz w:val="22"/>
          <w:szCs w:val="22"/>
          <w:u w:val="single"/>
        </w:rPr>
      </w:pPr>
      <w:bookmarkStart w:id="3" w:name="_Hlk157432108"/>
      <w:r w:rsidRPr="0084096C">
        <w:rPr>
          <w:rFonts w:asciiTheme="majorBidi" w:hAnsiTheme="majorBidi" w:cstheme="majorBidi"/>
          <w:b/>
          <w:bCs/>
          <w:color w:val="212121"/>
          <w:sz w:val="22"/>
          <w:szCs w:val="22"/>
          <w:u w:val="single"/>
        </w:rPr>
        <w:t>S</w:t>
      </w:r>
      <w:r w:rsidR="00B71211" w:rsidRPr="00B71211">
        <w:rPr>
          <w:rFonts w:asciiTheme="majorBidi" w:hAnsiTheme="majorBidi" w:cstheme="majorBidi"/>
          <w:b/>
          <w:bCs/>
          <w:color w:val="212121"/>
          <w:sz w:val="22"/>
          <w:szCs w:val="22"/>
          <w:u w:val="single"/>
        </w:rPr>
        <w:t>ampling methodology</w:t>
      </w:r>
    </w:p>
    <w:p w14:paraId="71FAC3DD"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Study population.</w:t>
      </w:r>
    </w:p>
    <w:p w14:paraId="1D683F6D" w14:textId="6AB186F0" w:rsidR="000D7A30" w:rsidRPr="00B71211" w:rsidRDefault="00B71211" w:rsidP="00A763AF">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The study population will include all households in thirty-five (35) communities in each of the 17 MMDAs where these two Activities are being implemented.</w:t>
      </w:r>
      <w:r w:rsidRPr="00B71211">
        <w:rPr>
          <w:rFonts w:asciiTheme="majorBidi" w:hAnsiTheme="majorBidi" w:cstheme="majorBidi"/>
          <w:color w:val="212121"/>
          <w:sz w:val="22"/>
          <w:szCs w:val="22"/>
          <w:vertAlign w:val="superscript"/>
        </w:rPr>
        <w:footnoteReference w:id="1"/>
      </w:r>
      <w:r w:rsidRPr="00B71211">
        <w:rPr>
          <w:rFonts w:asciiTheme="majorBidi" w:hAnsiTheme="majorBidi" w:cstheme="majorBidi"/>
          <w:color w:val="212121"/>
          <w:sz w:val="22"/>
          <w:szCs w:val="22"/>
        </w:rPr>
        <w:t xml:space="preserve"> The baseline will be conducted in all RING beneficiary communities - this implies that every household in the ZOI is a beneficiary of the Activity. The beneficiary communities include the 10 communities from FtF RINGSS and the 25 communities from RINGII G2G Activities are being implemented. This will help the project to measure and compare the trend over the years of its implementation within the Zone of Influence (ZOI).</w:t>
      </w:r>
    </w:p>
    <w:p w14:paraId="1E5AEF1A"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Sample frame.</w:t>
      </w:r>
    </w:p>
    <w:p w14:paraId="31189D77" w14:textId="4C02E323" w:rsidR="00B71211" w:rsidRDefault="00B71211" w:rsidP="000D7A30">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The sample frame will include a list of all households in the thirty-five (35) communities of the 17 MMDAs. The consultant will develop the sample frame in line with the definition provided.</w:t>
      </w:r>
    </w:p>
    <w:p w14:paraId="4F50930A" w14:textId="77777777" w:rsidR="000D7A30" w:rsidRPr="00B71211" w:rsidRDefault="000D7A30" w:rsidP="000D7A30">
      <w:pPr>
        <w:pStyle w:val="BodyText"/>
        <w:spacing w:before="11"/>
        <w:rPr>
          <w:rFonts w:asciiTheme="majorBidi" w:hAnsiTheme="majorBidi" w:cstheme="majorBidi"/>
          <w:color w:val="212121"/>
          <w:sz w:val="22"/>
          <w:szCs w:val="22"/>
        </w:rPr>
      </w:pPr>
    </w:p>
    <w:p w14:paraId="185DB4DA"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Sample size determination.</w:t>
      </w:r>
    </w:p>
    <w:p w14:paraId="26E03844" w14:textId="77777777" w:rsidR="00A763AF"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 xml:space="preserve">Based on the sampling frame and methodology presented the FtF RINGSS proposed the sample size below. This sample size is statistically representative. This survey will use a multi-stage cluster sampling design. In each of the 16 districts, we are proposing selecting 10 communities per district and 15 households in each community. We are using a one-tailed hypothesis test to </w:t>
      </w:r>
    </w:p>
    <w:p w14:paraId="5DEFC1C5" w14:textId="02DB4DDE"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 xml:space="preserve">detect a 5% increase in measured study outcomes over the life of the project. This test has an alpha-level of 0.05, statistical power of 80%, and due to clustering of the households within community an assumed design effect of 2.4. To account for a 10% refusal rate, the sample size is 2400. The formula used for the sample size calculation is as follows: </w:t>
      </w:r>
    </w:p>
    <w:p w14:paraId="51E993B5" w14:textId="77777777" w:rsidR="00B71211" w:rsidRPr="00B71211" w:rsidRDefault="00B71211" w:rsidP="00B71211">
      <w:pPr>
        <w:pStyle w:val="BodyText"/>
        <w:spacing w:before="11"/>
        <w:rPr>
          <w:rFonts w:asciiTheme="majorBidi" w:hAnsiTheme="majorBidi" w:cstheme="majorBidi"/>
          <w:color w:val="212121"/>
          <w:sz w:val="22"/>
          <w:szCs w:val="22"/>
        </w:rPr>
      </w:pPr>
    </w:p>
    <w:p w14:paraId="08D46B3D"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noProof/>
          <w:color w:val="212121"/>
          <w:sz w:val="22"/>
          <w:szCs w:val="22"/>
        </w:rPr>
        <w:drawing>
          <wp:inline distT="0" distB="0" distL="0" distR="0" wp14:anchorId="1BFCC51B" wp14:editId="4B226723">
            <wp:extent cx="5600008" cy="690114"/>
            <wp:effectExtent l="0" t="0" r="1270" b="0"/>
            <wp:docPr id="2" name="Picture 2" descr="A black line with black text&#10;&#10;Description automatically generated">
              <a:extLst xmlns:a="http://schemas.openxmlformats.org/drawingml/2006/main">
                <a:ext uri="{FF2B5EF4-FFF2-40B4-BE49-F238E27FC236}">
                  <a16:creationId xmlns:a16="http://schemas.microsoft.com/office/drawing/2014/main" id="{6B377E2B-4164-4358-8AC2-FD41124AC5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line with black text&#10;&#10;Description automatically generated">
                      <a:extLst>
                        <a:ext uri="{FF2B5EF4-FFF2-40B4-BE49-F238E27FC236}">
                          <a16:creationId xmlns:a16="http://schemas.microsoft.com/office/drawing/2014/main" id="{6B377E2B-4164-4358-8AC2-FD41124AC5A9}"/>
                        </a:ext>
                      </a:extLst>
                    </pic:cNvPr>
                    <pic:cNvPicPr>
                      <a:picLocks noChangeAspect="1"/>
                    </pic:cNvPicPr>
                  </pic:nvPicPr>
                  <pic:blipFill rotWithShape="1">
                    <a:blip r:embed="rId19"/>
                    <a:srcRect t="1" b="14634"/>
                    <a:stretch/>
                  </pic:blipFill>
                  <pic:spPr bwMode="auto">
                    <a:xfrm>
                      <a:off x="0" y="0"/>
                      <a:ext cx="5684559" cy="700534"/>
                    </a:xfrm>
                    <a:prstGeom prst="rect">
                      <a:avLst/>
                    </a:prstGeom>
                    <a:ln>
                      <a:noFill/>
                    </a:ln>
                    <a:extLst>
                      <a:ext uri="{53640926-AAD7-44D8-BBD7-CCE9431645EC}">
                        <a14:shadowObscured xmlns:a14="http://schemas.microsoft.com/office/drawing/2010/main"/>
                      </a:ext>
                    </a:extLst>
                  </pic:spPr>
                </pic:pic>
              </a:graphicData>
            </a:graphic>
          </wp:inline>
        </w:drawing>
      </w:r>
    </w:p>
    <w:p w14:paraId="5822A686" w14:textId="77777777" w:rsidR="00B71211" w:rsidRPr="00B71211" w:rsidRDefault="00B71211" w:rsidP="00B71211">
      <w:pPr>
        <w:pStyle w:val="BodyText"/>
        <w:spacing w:before="11"/>
        <w:rPr>
          <w:rFonts w:asciiTheme="majorBidi" w:hAnsiTheme="majorBidi" w:cstheme="majorBidi"/>
          <w:color w:val="212121"/>
          <w:sz w:val="22"/>
          <w:szCs w:val="22"/>
        </w:rPr>
      </w:pPr>
    </w:p>
    <w:p w14:paraId="445B58B1"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 xml:space="preserve">The survey firm will be required to provide a cost estimate for the survey based on the sampling methodology. Sample size parameters and their related cost estimates will be finalized once the survey firm has been selected. The target group for the baseline population-based survey are households with women of reproductive age (between 18 and 49 years). Table 1 below presents the proposed sample. </w:t>
      </w:r>
    </w:p>
    <w:p w14:paraId="14CBC931" w14:textId="77777777" w:rsidR="00B71211" w:rsidRPr="00B71211" w:rsidRDefault="00B71211" w:rsidP="00B71211">
      <w:pPr>
        <w:pStyle w:val="BodyText"/>
        <w:spacing w:before="11"/>
        <w:rPr>
          <w:rFonts w:asciiTheme="majorBidi" w:hAnsiTheme="majorBidi" w:cstheme="majorBidi"/>
          <w:b/>
          <w:color w:val="212121"/>
          <w:sz w:val="22"/>
          <w:szCs w:val="22"/>
        </w:rPr>
      </w:pPr>
    </w:p>
    <w:p w14:paraId="68F21E83"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 xml:space="preserve">Table 1: Baseline Population Based Survey Details </w:t>
      </w:r>
    </w:p>
    <w:tbl>
      <w:tblPr>
        <w:tblW w:w="9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374"/>
        <w:gridCol w:w="1206"/>
        <w:gridCol w:w="1637"/>
        <w:gridCol w:w="1499"/>
        <w:gridCol w:w="1923"/>
        <w:gridCol w:w="1923"/>
      </w:tblGrid>
      <w:tr w:rsidR="00B71211" w:rsidRPr="00B71211" w14:paraId="60F3C39E" w14:textId="77777777" w:rsidTr="0016025A">
        <w:trPr>
          <w:trHeight w:val="492"/>
        </w:trPr>
        <w:tc>
          <w:tcPr>
            <w:tcW w:w="1374" w:type="dxa"/>
            <w:tcBorders>
              <w:top w:val="single" w:sz="4" w:space="0" w:color="000000" w:themeColor="text1"/>
              <w:left w:val="single" w:sz="4" w:space="0" w:color="000000" w:themeColor="text1"/>
              <w:right w:val="single" w:sz="4" w:space="0" w:color="000000" w:themeColor="text1"/>
            </w:tcBorders>
            <w:shd w:val="clear" w:color="auto" w:fill="auto"/>
          </w:tcPr>
          <w:p w14:paraId="2B896CE5"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 xml:space="preserve">Number of survey districts </w:t>
            </w:r>
          </w:p>
        </w:tc>
        <w:tc>
          <w:tcPr>
            <w:tcW w:w="1206" w:type="dxa"/>
            <w:tcBorders>
              <w:top w:val="single" w:sz="4" w:space="0" w:color="000000" w:themeColor="text1"/>
              <w:left w:val="single" w:sz="4" w:space="0" w:color="000000" w:themeColor="text1"/>
              <w:right w:val="single" w:sz="4" w:space="0" w:color="000000" w:themeColor="text1"/>
            </w:tcBorders>
            <w:shd w:val="clear" w:color="auto" w:fill="auto"/>
          </w:tcPr>
          <w:p w14:paraId="522356D8"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Total number of Communities</w:t>
            </w:r>
          </w:p>
        </w:tc>
        <w:tc>
          <w:tcPr>
            <w:tcW w:w="1637" w:type="dxa"/>
            <w:tcBorders>
              <w:left w:val="single" w:sz="4" w:space="0" w:color="000000" w:themeColor="text1"/>
              <w:right w:val="single" w:sz="4" w:space="0" w:color="000000" w:themeColor="text1"/>
            </w:tcBorders>
            <w:shd w:val="clear" w:color="auto" w:fill="auto"/>
          </w:tcPr>
          <w:p w14:paraId="30C78B84"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 xml:space="preserve">Total number of communities </w:t>
            </w:r>
          </w:p>
        </w:tc>
        <w:tc>
          <w:tcPr>
            <w:tcW w:w="1499" w:type="dxa"/>
            <w:tcBorders>
              <w:left w:val="single" w:sz="4" w:space="0" w:color="000000" w:themeColor="text1"/>
              <w:bottom w:val="single" w:sz="4" w:space="0" w:color="000000" w:themeColor="text1"/>
              <w:right w:val="single" w:sz="4" w:space="0" w:color="000000" w:themeColor="text1"/>
            </w:tcBorders>
          </w:tcPr>
          <w:p w14:paraId="724001C5"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 xml:space="preserve">Number of communities per district </w:t>
            </w:r>
          </w:p>
        </w:tc>
        <w:tc>
          <w:tcPr>
            <w:tcW w:w="1923" w:type="dxa"/>
            <w:tcBorders>
              <w:left w:val="single" w:sz="4" w:space="0" w:color="000000" w:themeColor="text1"/>
              <w:bottom w:val="single" w:sz="4" w:space="0" w:color="000000" w:themeColor="text1"/>
              <w:right w:val="single" w:sz="4" w:space="0" w:color="000000" w:themeColor="text1"/>
            </w:tcBorders>
          </w:tcPr>
          <w:p w14:paraId="1C90D2F6"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Total number of households to be selected (sample size)</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9EC86"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Number of households per community</w:t>
            </w:r>
          </w:p>
        </w:tc>
      </w:tr>
      <w:tr w:rsidR="00B71211" w:rsidRPr="00B71211" w14:paraId="333D2D1D" w14:textId="77777777" w:rsidTr="0016025A">
        <w:trPr>
          <w:trHeight w:val="516"/>
        </w:trPr>
        <w:tc>
          <w:tcPr>
            <w:tcW w:w="1374" w:type="dxa"/>
            <w:tcBorders>
              <w:top w:val="single" w:sz="4" w:space="0" w:color="000000" w:themeColor="text1"/>
              <w:left w:val="single" w:sz="4" w:space="0" w:color="000000" w:themeColor="text1"/>
              <w:right w:val="single" w:sz="4" w:space="0" w:color="000000" w:themeColor="text1"/>
            </w:tcBorders>
            <w:shd w:val="clear" w:color="auto" w:fill="auto"/>
          </w:tcPr>
          <w:p w14:paraId="02A476D1"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16</w:t>
            </w:r>
          </w:p>
        </w:tc>
        <w:tc>
          <w:tcPr>
            <w:tcW w:w="1206" w:type="dxa"/>
            <w:tcBorders>
              <w:top w:val="single" w:sz="4" w:space="0" w:color="000000" w:themeColor="text1"/>
              <w:left w:val="single" w:sz="4" w:space="0" w:color="000000" w:themeColor="text1"/>
              <w:right w:val="single" w:sz="4" w:space="0" w:color="000000" w:themeColor="text1"/>
            </w:tcBorders>
            <w:shd w:val="clear" w:color="auto" w:fill="auto"/>
          </w:tcPr>
          <w:p w14:paraId="7A6EF169"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560</w:t>
            </w:r>
          </w:p>
        </w:tc>
        <w:tc>
          <w:tcPr>
            <w:tcW w:w="1637" w:type="dxa"/>
            <w:tcBorders>
              <w:left w:val="single" w:sz="4" w:space="0" w:color="000000" w:themeColor="text1"/>
              <w:right w:val="single" w:sz="4" w:space="0" w:color="000000" w:themeColor="text1"/>
            </w:tcBorders>
            <w:shd w:val="clear" w:color="auto" w:fill="auto"/>
          </w:tcPr>
          <w:p w14:paraId="0D303FE9"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160</w:t>
            </w:r>
          </w:p>
        </w:tc>
        <w:tc>
          <w:tcPr>
            <w:tcW w:w="1499" w:type="dxa"/>
            <w:tcBorders>
              <w:left w:val="single" w:sz="4" w:space="0" w:color="000000" w:themeColor="text1"/>
              <w:bottom w:val="single" w:sz="4" w:space="0" w:color="000000" w:themeColor="text1"/>
              <w:right w:val="single" w:sz="4" w:space="0" w:color="000000" w:themeColor="text1"/>
            </w:tcBorders>
          </w:tcPr>
          <w:p w14:paraId="0F10944E"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10</w:t>
            </w:r>
          </w:p>
        </w:tc>
        <w:tc>
          <w:tcPr>
            <w:tcW w:w="1923" w:type="dxa"/>
            <w:tcBorders>
              <w:left w:val="single" w:sz="4" w:space="0" w:color="000000" w:themeColor="text1"/>
              <w:bottom w:val="single" w:sz="4" w:space="0" w:color="000000" w:themeColor="text1"/>
              <w:right w:val="single" w:sz="4" w:space="0" w:color="000000" w:themeColor="text1"/>
            </w:tcBorders>
          </w:tcPr>
          <w:p w14:paraId="0A1632D4"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2,400</w:t>
            </w:r>
          </w:p>
        </w:tc>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8B53A"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15</w:t>
            </w:r>
          </w:p>
        </w:tc>
      </w:tr>
    </w:tbl>
    <w:p w14:paraId="4CF89078" w14:textId="77777777" w:rsidR="00B71211" w:rsidRPr="00B71211" w:rsidRDefault="00B71211" w:rsidP="00B71211">
      <w:pPr>
        <w:pStyle w:val="BodyText"/>
        <w:spacing w:before="11"/>
        <w:rPr>
          <w:rFonts w:asciiTheme="majorBidi" w:hAnsiTheme="majorBidi" w:cstheme="majorBidi"/>
          <w:color w:val="212121"/>
          <w:sz w:val="22"/>
          <w:szCs w:val="22"/>
        </w:rPr>
      </w:pPr>
    </w:p>
    <w:p w14:paraId="76CB2AC0"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 xml:space="preserve">The Activity works in a total of 17 districts currently. However, only 16 districts will be included in the baseline survey due to security reasons (See table 2 for a list of these districts). </w:t>
      </w:r>
    </w:p>
    <w:p w14:paraId="6B33FBD0"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 xml:space="preserve"> In each district, the project will target 35 communities. </w:t>
      </w:r>
      <w:bookmarkStart w:id="4" w:name="_Hlk158541345"/>
    </w:p>
    <w:bookmarkEnd w:id="4"/>
    <w:p w14:paraId="44504257" w14:textId="77777777" w:rsidR="00B71211" w:rsidRPr="00B71211" w:rsidRDefault="00B71211" w:rsidP="00B71211">
      <w:pPr>
        <w:pStyle w:val="BodyText"/>
        <w:spacing w:before="11"/>
        <w:rPr>
          <w:rFonts w:asciiTheme="majorBidi" w:hAnsiTheme="majorBidi" w:cstheme="majorBidi"/>
          <w:color w:val="212121"/>
          <w:sz w:val="22"/>
          <w:szCs w:val="22"/>
        </w:rPr>
      </w:pPr>
    </w:p>
    <w:bookmarkEnd w:id="3"/>
    <w:p w14:paraId="560DCD1C"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Sampling technique.</w:t>
      </w:r>
    </w:p>
    <w:p w14:paraId="2D4C6938" w14:textId="6005A998" w:rsidR="00B71211" w:rsidRPr="00B71211" w:rsidRDefault="00B71211" w:rsidP="000D7A30">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 xml:space="preserve">The FtF RINGSS team will randomly select ten (10) communities from the thirty-five (35) communities in each District(17MMDA). In each of these ten (10) communities, the FtF RINGSS team will undertake listing of households with focus on women of reproductive age (15-49years), CU5 and pregnant women. </w:t>
      </w:r>
    </w:p>
    <w:p w14:paraId="68079053" w14:textId="0A0D8BF2" w:rsidR="00B71211" w:rsidRDefault="00B71211" w:rsidP="0084096C">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Preceding the survey, the FtF RINGSS team will conduct a household listing exercise prior to the initiation of the baseline survey in each of the selected communities. The MEL team will design appropriate forms to complete a household listing, from which 13-17 households with a woman of reproductive age (15-49 years) residing will be selected. The number of households selected should correspond with the sample size.</w:t>
      </w:r>
    </w:p>
    <w:p w14:paraId="2D9E5562" w14:textId="77777777" w:rsidR="00A763AF" w:rsidRDefault="00A763AF" w:rsidP="00B71211">
      <w:pPr>
        <w:pStyle w:val="BodyText"/>
        <w:spacing w:before="11"/>
        <w:rPr>
          <w:rFonts w:asciiTheme="majorBidi" w:hAnsiTheme="majorBidi" w:cstheme="majorBidi"/>
          <w:b/>
          <w:bCs/>
          <w:color w:val="212121"/>
          <w:sz w:val="22"/>
          <w:szCs w:val="22"/>
        </w:rPr>
      </w:pPr>
    </w:p>
    <w:p w14:paraId="0538B5F2" w14:textId="7AEB3D5F"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b/>
          <w:bCs/>
          <w:color w:val="212121"/>
          <w:sz w:val="22"/>
          <w:szCs w:val="22"/>
        </w:rPr>
        <w:t>Table 2: List of survey districts</w:t>
      </w:r>
      <w:r w:rsidRPr="00B71211">
        <w:rPr>
          <w:rFonts w:asciiTheme="majorBidi" w:hAnsiTheme="majorBidi" w:cstheme="majorBidi"/>
          <w:color w:val="212121"/>
          <w:sz w:val="22"/>
          <w:szCs w:val="22"/>
        </w:rPr>
        <w:t xml:space="preserve"> </w:t>
      </w:r>
    </w:p>
    <w:tbl>
      <w:tblPr>
        <w:tblStyle w:val="TableGrid"/>
        <w:tblW w:w="0" w:type="auto"/>
        <w:tblLayout w:type="fixed"/>
        <w:tblLook w:val="06A0" w:firstRow="1" w:lastRow="0" w:firstColumn="1" w:lastColumn="0" w:noHBand="1" w:noVBand="1"/>
      </w:tblPr>
      <w:tblGrid>
        <w:gridCol w:w="3005"/>
        <w:gridCol w:w="5745"/>
      </w:tblGrid>
      <w:tr w:rsidR="00B71211" w:rsidRPr="00B71211" w14:paraId="4B218958" w14:textId="77777777" w:rsidTr="0016025A">
        <w:trPr>
          <w:trHeight w:val="300"/>
        </w:trPr>
        <w:tc>
          <w:tcPr>
            <w:tcW w:w="3005" w:type="dxa"/>
          </w:tcPr>
          <w:p w14:paraId="6BA8A6B4"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Region</w:t>
            </w:r>
          </w:p>
        </w:tc>
        <w:tc>
          <w:tcPr>
            <w:tcW w:w="5745" w:type="dxa"/>
          </w:tcPr>
          <w:p w14:paraId="40104485" w14:textId="77777777" w:rsidR="00B71211" w:rsidRPr="00B71211" w:rsidRDefault="00B71211" w:rsidP="00B71211">
            <w:pPr>
              <w:pStyle w:val="BodyText"/>
              <w:spacing w:before="11"/>
              <w:rPr>
                <w:rFonts w:asciiTheme="majorBidi" w:hAnsiTheme="majorBidi" w:cstheme="majorBidi"/>
                <w:b/>
                <w:bCs/>
                <w:color w:val="212121"/>
                <w:sz w:val="22"/>
                <w:szCs w:val="22"/>
              </w:rPr>
            </w:pPr>
            <w:r w:rsidRPr="00B71211">
              <w:rPr>
                <w:rFonts w:asciiTheme="majorBidi" w:hAnsiTheme="majorBidi" w:cstheme="majorBidi"/>
                <w:b/>
                <w:bCs/>
                <w:color w:val="212121"/>
                <w:sz w:val="22"/>
                <w:szCs w:val="22"/>
              </w:rPr>
              <w:t>District</w:t>
            </w:r>
          </w:p>
        </w:tc>
      </w:tr>
      <w:tr w:rsidR="00B71211" w:rsidRPr="00B71211" w14:paraId="70430C11" w14:textId="77777777" w:rsidTr="0016025A">
        <w:trPr>
          <w:trHeight w:val="300"/>
        </w:trPr>
        <w:tc>
          <w:tcPr>
            <w:tcW w:w="3005" w:type="dxa"/>
          </w:tcPr>
          <w:p w14:paraId="609EC571"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b/>
                <w:bCs/>
                <w:color w:val="212121"/>
                <w:sz w:val="22"/>
                <w:szCs w:val="22"/>
              </w:rPr>
              <w:t>Upper West</w:t>
            </w:r>
          </w:p>
        </w:tc>
        <w:tc>
          <w:tcPr>
            <w:tcW w:w="5745" w:type="dxa"/>
          </w:tcPr>
          <w:p w14:paraId="46095D09"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Daffiama</w:t>
            </w:r>
            <w:proofErr w:type="spellEnd"/>
            <w:r w:rsidRPr="00B71211">
              <w:rPr>
                <w:rFonts w:asciiTheme="majorBidi" w:hAnsiTheme="majorBidi" w:cstheme="majorBidi"/>
                <w:color w:val="212121"/>
                <w:sz w:val="22"/>
                <w:szCs w:val="22"/>
              </w:rPr>
              <w:t xml:space="preserve"> Bussie Issa</w:t>
            </w:r>
          </w:p>
        </w:tc>
      </w:tr>
      <w:tr w:rsidR="00B71211" w:rsidRPr="00B71211" w14:paraId="3607A335" w14:textId="77777777" w:rsidTr="0016025A">
        <w:trPr>
          <w:trHeight w:val="300"/>
        </w:trPr>
        <w:tc>
          <w:tcPr>
            <w:tcW w:w="3005" w:type="dxa"/>
          </w:tcPr>
          <w:p w14:paraId="5732D44C"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540745A5"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Nadowli</w:t>
            </w:r>
            <w:proofErr w:type="spellEnd"/>
            <w:r w:rsidRPr="00B71211">
              <w:rPr>
                <w:rFonts w:asciiTheme="majorBidi" w:hAnsiTheme="majorBidi" w:cstheme="majorBidi"/>
                <w:color w:val="212121"/>
                <w:sz w:val="22"/>
                <w:szCs w:val="22"/>
              </w:rPr>
              <w:t xml:space="preserve"> Kaleo</w:t>
            </w:r>
          </w:p>
        </w:tc>
      </w:tr>
      <w:tr w:rsidR="00B71211" w:rsidRPr="00B71211" w14:paraId="48A51F40" w14:textId="77777777" w:rsidTr="0016025A">
        <w:trPr>
          <w:trHeight w:val="300"/>
        </w:trPr>
        <w:tc>
          <w:tcPr>
            <w:tcW w:w="3005" w:type="dxa"/>
          </w:tcPr>
          <w:p w14:paraId="5E0D010B"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33EDE634"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Sissala</w:t>
            </w:r>
            <w:proofErr w:type="spellEnd"/>
            <w:r w:rsidRPr="00B71211">
              <w:rPr>
                <w:rFonts w:asciiTheme="majorBidi" w:hAnsiTheme="majorBidi" w:cstheme="majorBidi"/>
                <w:color w:val="212121"/>
                <w:sz w:val="22"/>
                <w:szCs w:val="22"/>
              </w:rPr>
              <w:t xml:space="preserve"> East</w:t>
            </w:r>
          </w:p>
        </w:tc>
      </w:tr>
      <w:tr w:rsidR="00B71211" w:rsidRPr="00B71211" w14:paraId="0BA8DC8A" w14:textId="77777777" w:rsidTr="0016025A">
        <w:trPr>
          <w:trHeight w:val="300"/>
        </w:trPr>
        <w:tc>
          <w:tcPr>
            <w:tcW w:w="3005" w:type="dxa"/>
          </w:tcPr>
          <w:p w14:paraId="01ACA33C"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56FEE520"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Sissala</w:t>
            </w:r>
            <w:proofErr w:type="spellEnd"/>
            <w:r w:rsidRPr="00B71211">
              <w:rPr>
                <w:rFonts w:asciiTheme="majorBidi" w:hAnsiTheme="majorBidi" w:cstheme="majorBidi"/>
                <w:color w:val="212121"/>
                <w:sz w:val="22"/>
                <w:szCs w:val="22"/>
              </w:rPr>
              <w:t xml:space="preserve"> West</w:t>
            </w:r>
          </w:p>
        </w:tc>
      </w:tr>
      <w:tr w:rsidR="00B71211" w:rsidRPr="00B71211" w14:paraId="19B1C0C9" w14:textId="77777777" w:rsidTr="0016025A">
        <w:trPr>
          <w:trHeight w:val="300"/>
        </w:trPr>
        <w:tc>
          <w:tcPr>
            <w:tcW w:w="3005" w:type="dxa"/>
          </w:tcPr>
          <w:p w14:paraId="6821516E"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613DC4BF"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Wa East</w:t>
            </w:r>
          </w:p>
        </w:tc>
      </w:tr>
      <w:tr w:rsidR="00B71211" w:rsidRPr="00B71211" w14:paraId="0196B2A9" w14:textId="77777777" w:rsidTr="0016025A">
        <w:trPr>
          <w:trHeight w:val="300"/>
        </w:trPr>
        <w:tc>
          <w:tcPr>
            <w:tcW w:w="3005" w:type="dxa"/>
          </w:tcPr>
          <w:p w14:paraId="533D99FD" w14:textId="77777777" w:rsidR="00B71211" w:rsidRPr="00B71211" w:rsidRDefault="00B71211" w:rsidP="00B71211">
            <w:pPr>
              <w:pStyle w:val="BodyText"/>
              <w:spacing w:before="11"/>
              <w:rPr>
                <w:rFonts w:asciiTheme="majorBidi" w:hAnsiTheme="majorBidi" w:cstheme="majorBidi"/>
                <w:color w:val="212121"/>
                <w:sz w:val="22"/>
                <w:szCs w:val="22"/>
              </w:rPr>
            </w:pPr>
            <w:proofErr w:type="gramStart"/>
            <w:r w:rsidRPr="00B71211">
              <w:rPr>
                <w:rFonts w:asciiTheme="majorBidi" w:hAnsiTheme="majorBidi" w:cstheme="majorBidi"/>
                <w:b/>
                <w:bCs/>
                <w:color w:val="212121"/>
                <w:sz w:val="22"/>
                <w:szCs w:val="22"/>
              </w:rPr>
              <w:lastRenderedPageBreak/>
              <w:t>North East</w:t>
            </w:r>
            <w:proofErr w:type="gramEnd"/>
          </w:p>
        </w:tc>
        <w:tc>
          <w:tcPr>
            <w:tcW w:w="5745" w:type="dxa"/>
          </w:tcPr>
          <w:p w14:paraId="7D4956DF"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Mamprugu</w:t>
            </w:r>
            <w:proofErr w:type="spellEnd"/>
            <w:r w:rsidRPr="00B71211">
              <w:rPr>
                <w:rFonts w:asciiTheme="majorBidi" w:hAnsiTheme="majorBidi" w:cstheme="majorBidi"/>
                <w:color w:val="212121"/>
                <w:sz w:val="22"/>
                <w:szCs w:val="22"/>
              </w:rPr>
              <w:t xml:space="preserve"> </w:t>
            </w:r>
            <w:proofErr w:type="spellStart"/>
            <w:r w:rsidRPr="00B71211">
              <w:rPr>
                <w:rFonts w:asciiTheme="majorBidi" w:hAnsiTheme="majorBidi" w:cstheme="majorBidi"/>
                <w:color w:val="212121"/>
                <w:sz w:val="22"/>
                <w:szCs w:val="22"/>
              </w:rPr>
              <w:t>Moagduri</w:t>
            </w:r>
            <w:proofErr w:type="spellEnd"/>
          </w:p>
        </w:tc>
      </w:tr>
      <w:tr w:rsidR="00B71211" w:rsidRPr="00B71211" w14:paraId="2C7C709E" w14:textId="77777777" w:rsidTr="0016025A">
        <w:trPr>
          <w:trHeight w:val="300"/>
        </w:trPr>
        <w:tc>
          <w:tcPr>
            <w:tcW w:w="3005" w:type="dxa"/>
          </w:tcPr>
          <w:p w14:paraId="0D50A470"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69C10227"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Mamprusi</w:t>
            </w:r>
            <w:proofErr w:type="spellEnd"/>
            <w:r w:rsidRPr="00B71211">
              <w:rPr>
                <w:rFonts w:asciiTheme="majorBidi" w:hAnsiTheme="majorBidi" w:cstheme="majorBidi"/>
                <w:color w:val="212121"/>
                <w:sz w:val="22"/>
                <w:szCs w:val="22"/>
              </w:rPr>
              <w:t xml:space="preserve"> East</w:t>
            </w:r>
          </w:p>
        </w:tc>
      </w:tr>
      <w:tr w:rsidR="00B71211" w:rsidRPr="00B71211" w14:paraId="489B610E" w14:textId="77777777" w:rsidTr="0016025A">
        <w:trPr>
          <w:trHeight w:val="300"/>
        </w:trPr>
        <w:tc>
          <w:tcPr>
            <w:tcW w:w="3005" w:type="dxa"/>
          </w:tcPr>
          <w:p w14:paraId="3CF9227C"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Northern region</w:t>
            </w:r>
          </w:p>
        </w:tc>
        <w:tc>
          <w:tcPr>
            <w:tcW w:w="5745" w:type="dxa"/>
          </w:tcPr>
          <w:p w14:paraId="3CACB4A8"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Gushegu</w:t>
            </w:r>
            <w:proofErr w:type="spellEnd"/>
          </w:p>
        </w:tc>
      </w:tr>
      <w:tr w:rsidR="00B71211" w:rsidRPr="00B71211" w14:paraId="06747F66" w14:textId="77777777" w:rsidTr="0016025A">
        <w:trPr>
          <w:trHeight w:val="300"/>
        </w:trPr>
        <w:tc>
          <w:tcPr>
            <w:tcW w:w="3005" w:type="dxa"/>
          </w:tcPr>
          <w:p w14:paraId="0BE72FA1"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3F1AE94A"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Karaga</w:t>
            </w:r>
            <w:proofErr w:type="spellEnd"/>
          </w:p>
        </w:tc>
      </w:tr>
      <w:tr w:rsidR="00B71211" w:rsidRPr="00B71211" w14:paraId="481253CA" w14:textId="77777777" w:rsidTr="0016025A">
        <w:trPr>
          <w:trHeight w:val="300"/>
        </w:trPr>
        <w:tc>
          <w:tcPr>
            <w:tcW w:w="3005" w:type="dxa"/>
          </w:tcPr>
          <w:p w14:paraId="3E48126B"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6DF76CB5"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Mion</w:t>
            </w:r>
          </w:p>
        </w:tc>
      </w:tr>
      <w:tr w:rsidR="00B71211" w:rsidRPr="00B71211" w14:paraId="525E1D11" w14:textId="77777777" w:rsidTr="0016025A">
        <w:trPr>
          <w:trHeight w:val="300"/>
        </w:trPr>
        <w:tc>
          <w:tcPr>
            <w:tcW w:w="3005" w:type="dxa"/>
          </w:tcPr>
          <w:p w14:paraId="022545ED"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6AF84AE5"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Nanton</w:t>
            </w:r>
            <w:proofErr w:type="spellEnd"/>
          </w:p>
        </w:tc>
      </w:tr>
      <w:tr w:rsidR="00B71211" w:rsidRPr="00B71211" w14:paraId="0A05C4BC" w14:textId="77777777" w:rsidTr="0016025A">
        <w:trPr>
          <w:trHeight w:val="300"/>
        </w:trPr>
        <w:tc>
          <w:tcPr>
            <w:tcW w:w="3005" w:type="dxa"/>
          </w:tcPr>
          <w:p w14:paraId="7F8DF8E7"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0492AD0F"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Sagnarigu</w:t>
            </w:r>
            <w:proofErr w:type="spellEnd"/>
          </w:p>
        </w:tc>
      </w:tr>
      <w:tr w:rsidR="00B71211" w:rsidRPr="00B71211" w14:paraId="03544BC4" w14:textId="77777777" w:rsidTr="0016025A">
        <w:trPr>
          <w:trHeight w:val="300"/>
        </w:trPr>
        <w:tc>
          <w:tcPr>
            <w:tcW w:w="3005" w:type="dxa"/>
          </w:tcPr>
          <w:p w14:paraId="1A592130"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685AED73"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Yendi</w:t>
            </w:r>
          </w:p>
        </w:tc>
      </w:tr>
      <w:tr w:rsidR="00B71211" w:rsidRPr="00B71211" w14:paraId="026D8A92" w14:textId="77777777" w:rsidTr="0016025A">
        <w:trPr>
          <w:trHeight w:val="300"/>
        </w:trPr>
        <w:tc>
          <w:tcPr>
            <w:tcW w:w="3005" w:type="dxa"/>
          </w:tcPr>
          <w:p w14:paraId="53EB62C3"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b/>
                <w:bCs/>
                <w:color w:val="212121"/>
                <w:sz w:val="22"/>
                <w:szCs w:val="22"/>
              </w:rPr>
              <w:t>Upper East</w:t>
            </w:r>
          </w:p>
        </w:tc>
        <w:tc>
          <w:tcPr>
            <w:tcW w:w="5745" w:type="dxa"/>
          </w:tcPr>
          <w:p w14:paraId="0838B467"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Bawku Municipal*</w:t>
            </w:r>
          </w:p>
        </w:tc>
      </w:tr>
      <w:tr w:rsidR="00B71211" w:rsidRPr="00B71211" w14:paraId="000E3704" w14:textId="77777777" w:rsidTr="0016025A">
        <w:trPr>
          <w:trHeight w:val="300"/>
        </w:trPr>
        <w:tc>
          <w:tcPr>
            <w:tcW w:w="3005" w:type="dxa"/>
          </w:tcPr>
          <w:p w14:paraId="3F69AA87"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53BFCC52"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Bawku West</w:t>
            </w:r>
          </w:p>
        </w:tc>
      </w:tr>
      <w:tr w:rsidR="00B71211" w:rsidRPr="00B71211" w14:paraId="7A95480F" w14:textId="77777777" w:rsidTr="0016025A">
        <w:trPr>
          <w:trHeight w:val="300"/>
        </w:trPr>
        <w:tc>
          <w:tcPr>
            <w:tcW w:w="3005" w:type="dxa"/>
          </w:tcPr>
          <w:p w14:paraId="3C614408"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7A7BCDDB"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Garu</w:t>
            </w:r>
          </w:p>
        </w:tc>
      </w:tr>
      <w:tr w:rsidR="00B71211" w:rsidRPr="00B71211" w14:paraId="17C70BE0" w14:textId="77777777" w:rsidTr="0016025A">
        <w:trPr>
          <w:trHeight w:val="300"/>
        </w:trPr>
        <w:tc>
          <w:tcPr>
            <w:tcW w:w="3005" w:type="dxa"/>
          </w:tcPr>
          <w:p w14:paraId="4BFA713E" w14:textId="77777777" w:rsidR="00B71211" w:rsidRPr="00B71211" w:rsidRDefault="00B71211" w:rsidP="00B71211">
            <w:pPr>
              <w:pStyle w:val="BodyText"/>
              <w:spacing w:before="11"/>
              <w:rPr>
                <w:rFonts w:asciiTheme="majorBidi" w:hAnsiTheme="majorBidi" w:cstheme="majorBidi"/>
                <w:color w:val="212121"/>
                <w:sz w:val="22"/>
                <w:szCs w:val="22"/>
              </w:rPr>
            </w:pPr>
          </w:p>
        </w:tc>
        <w:tc>
          <w:tcPr>
            <w:tcW w:w="5745" w:type="dxa"/>
          </w:tcPr>
          <w:p w14:paraId="61D732DC" w14:textId="77777777" w:rsidR="00B71211" w:rsidRPr="00B71211" w:rsidRDefault="00B71211" w:rsidP="00B71211">
            <w:pPr>
              <w:pStyle w:val="BodyText"/>
              <w:spacing w:before="11"/>
              <w:rPr>
                <w:rFonts w:asciiTheme="majorBidi" w:hAnsiTheme="majorBidi" w:cstheme="majorBidi"/>
                <w:color w:val="212121"/>
                <w:sz w:val="22"/>
                <w:szCs w:val="22"/>
              </w:rPr>
            </w:pPr>
            <w:proofErr w:type="spellStart"/>
            <w:r w:rsidRPr="00B71211">
              <w:rPr>
                <w:rFonts w:asciiTheme="majorBidi" w:hAnsiTheme="majorBidi" w:cstheme="majorBidi"/>
                <w:color w:val="212121"/>
                <w:sz w:val="22"/>
                <w:szCs w:val="22"/>
              </w:rPr>
              <w:t>Tempane</w:t>
            </w:r>
            <w:proofErr w:type="spellEnd"/>
          </w:p>
        </w:tc>
      </w:tr>
      <w:tr w:rsidR="00B71211" w:rsidRPr="00B71211" w14:paraId="2B8F1E79" w14:textId="77777777" w:rsidTr="0016025A">
        <w:trPr>
          <w:trHeight w:val="300"/>
        </w:trPr>
        <w:tc>
          <w:tcPr>
            <w:tcW w:w="8750" w:type="dxa"/>
            <w:gridSpan w:val="2"/>
          </w:tcPr>
          <w:p w14:paraId="4A1F3DB5"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*Will not be included in the survey due to security constraints</w:t>
            </w:r>
          </w:p>
        </w:tc>
      </w:tr>
    </w:tbl>
    <w:p w14:paraId="2C90DA01" w14:textId="77777777" w:rsidR="00B71211" w:rsidRPr="00B71211" w:rsidRDefault="00B71211" w:rsidP="00B71211">
      <w:pPr>
        <w:pStyle w:val="BodyText"/>
        <w:spacing w:before="11"/>
        <w:rPr>
          <w:rFonts w:asciiTheme="majorBidi" w:hAnsiTheme="majorBidi" w:cstheme="majorBidi"/>
          <w:color w:val="212121"/>
          <w:sz w:val="22"/>
          <w:szCs w:val="22"/>
        </w:rPr>
      </w:pPr>
    </w:p>
    <w:p w14:paraId="70E26D6A" w14:textId="7E9FB094" w:rsidR="00B71211" w:rsidRDefault="00B71211" w:rsidP="000D7A30">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 xml:space="preserve">On award, the FTF RINGSS team will provide the survey firm with the list of communities and the corresponding households per community. </w:t>
      </w:r>
    </w:p>
    <w:p w14:paraId="6D5D09DB" w14:textId="77777777" w:rsidR="00304A44" w:rsidRPr="00B71211" w:rsidRDefault="00304A44" w:rsidP="000D7A30">
      <w:pPr>
        <w:pStyle w:val="BodyText"/>
        <w:spacing w:before="11"/>
        <w:rPr>
          <w:rFonts w:asciiTheme="majorBidi" w:hAnsiTheme="majorBidi" w:cstheme="majorBidi"/>
          <w:color w:val="212121"/>
          <w:sz w:val="22"/>
          <w:szCs w:val="22"/>
        </w:rPr>
      </w:pPr>
    </w:p>
    <w:p w14:paraId="398C6F7F" w14:textId="77777777" w:rsidR="00B71211" w:rsidRPr="00B71211" w:rsidRDefault="00B71211" w:rsidP="00B71211">
      <w:pPr>
        <w:pStyle w:val="BodyText"/>
        <w:spacing w:before="11"/>
        <w:rPr>
          <w:rFonts w:asciiTheme="majorBidi" w:hAnsiTheme="majorBidi" w:cstheme="majorBidi"/>
          <w:b/>
          <w:bCs/>
          <w:color w:val="212121"/>
          <w:sz w:val="22"/>
          <w:szCs w:val="22"/>
          <w:u w:val="single"/>
        </w:rPr>
      </w:pPr>
      <w:r w:rsidRPr="00B71211">
        <w:rPr>
          <w:rFonts w:asciiTheme="majorBidi" w:hAnsiTheme="majorBidi" w:cstheme="majorBidi"/>
          <w:b/>
          <w:bCs/>
          <w:color w:val="212121"/>
          <w:sz w:val="22"/>
          <w:szCs w:val="22"/>
          <w:u w:val="single"/>
        </w:rPr>
        <w:t>Data collection form</w:t>
      </w:r>
    </w:p>
    <w:p w14:paraId="5B9E3BDE" w14:textId="77777777" w:rsidR="00B71211" w:rsidRPr="00B71211" w:rsidRDefault="00B71211" w:rsidP="00B71211">
      <w:pPr>
        <w:pStyle w:val="BodyText"/>
        <w:spacing w:before="11"/>
        <w:rPr>
          <w:rFonts w:asciiTheme="majorBidi" w:hAnsiTheme="majorBidi" w:cstheme="majorBidi"/>
          <w:color w:val="212121"/>
          <w:sz w:val="22"/>
          <w:szCs w:val="22"/>
        </w:rPr>
      </w:pPr>
      <w:r w:rsidRPr="00B71211">
        <w:rPr>
          <w:rFonts w:asciiTheme="majorBidi" w:hAnsiTheme="majorBidi" w:cstheme="majorBidi"/>
          <w:color w:val="212121"/>
          <w:sz w:val="22"/>
          <w:szCs w:val="22"/>
        </w:rPr>
        <w:t xml:space="preserve">The survey instrument consists of several sections. Survey respondents will be asked to respond to the questions in all sections. The survey firm will provide significant review and finalization on the initial draft data collection form developed by FTF RINGSS based on their experience conducting prior surveys for similar projects. </w:t>
      </w:r>
    </w:p>
    <w:p w14:paraId="507731FF" w14:textId="606BA098" w:rsidR="00F90482" w:rsidRPr="00514922" w:rsidRDefault="00F90482" w:rsidP="00943D24">
      <w:pPr>
        <w:pStyle w:val="BodyText"/>
        <w:spacing w:before="11"/>
        <w:jc w:val="both"/>
        <w:rPr>
          <w:rFonts w:asciiTheme="majorBidi" w:hAnsiTheme="majorBidi" w:cstheme="majorBidi"/>
          <w:color w:val="212121"/>
          <w:sz w:val="22"/>
          <w:szCs w:val="22"/>
        </w:rPr>
      </w:pPr>
    </w:p>
    <w:p w14:paraId="50DFCC59" w14:textId="053BA243" w:rsidR="00466459" w:rsidRPr="0084096C" w:rsidRDefault="0084096C" w:rsidP="00466459">
      <w:pPr>
        <w:pStyle w:val="BodyText"/>
        <w:spacing w:before="120"/>
        <w:rPr>
          <w:rFonts w:asciiTheme="majorBidi" w:hAnsiTheme="majorBidi" w:cstheme="majorBidi"/>
          <w:b/>
          <w:bCs/>
          <w:color w:val="212121"/>
          <w:sz w:val="22"/>
          <w:szCs w:val="22"/>
          <w:u w:val="single"/>
        </w:rPr>
      </w:pPr>
      <w:r w:rsidRPr="0084096C">
        <w:rPr>
          <w:rFonts w:asciiTheme="majorBidi" w:hAnsiTheme="majorBidi" w:cstheme="majorBidi"/>
          <w:b/>
          <w:bCs/>
          <w:color w:val="212121"/>
          <w:sz w:val="22"/>
          <w:szCs w:val="22"/>
          <w:u w:val="single"/>
        </w:rPr>
        <w:t>4.2</w:t>
      </w:r>
      <w:r w:rsidR="00466459" w:rsidRPr="00466459">
        <w:rPr>
          <w:rFonts w:asciiTheme="majorBidi" w:hAnsiTheme="majorBidi" w:cstheme="majorBidi"/>
          <w:b/>
          <w:bCs/>
          <w:color w:val="212121"/>
          <w:sz w:val="22"/>
          <w:szCs w:val="22"/>
          <w:u w:val="single"/>
        </w:rPr>
        <w:t xml:space="preserve"> Services to be Performed/Project Components</w:t>
      </w:r>
    </w:p>
    <w:p w14:paraId="3AC8CE41" w14:textId="4237EBEC" w:rsidR="00466459" w:rsidRPr="00466459" w:rsidRDefault="00466459" w:rsidP="003D580A">
      <w:pPr>
        <w:pStyle w:val="BodyText"/>
        <w:spacing w:before="11"/>
        <w:jc w:val="both"/>
        <w:rPr>
          <w:rFonts w:asciiTheme="majorBidi" w:hAnsiTheme="majorBidi" w:cstheme="majorBidi"/>
          <w:color w:val="212121"/>
          <w:sz w:val="22"/>
          <w:szCs w:val="22"/>
        </w:rPr>
      </w:pPr>
      <w:r w:rsidRPr="00514922">
        <w:rPr>
          <w:rFonts w:asciiTheme="majorBidi" w:hAnsiTheme="majorBidi" w:cstheme="majorBidi"/>
          <w:color w:val="212121"/>
          <w:sz w:val="22"/>
          <w:szCs w:val="22"/>
        </w:rPr>
        <w:t>The Offeror will be responsible for:</w:t>
      </w:r>
    </w:p>
    <w:p w14:paraId="34AF5E74" w14:textId="77777777" w:rsidR="00466459" w:rsidRPr="00466459" w:rsidRDefault="00466459" w:rsidP="00466459">
      <w:pPr>
        <w:pStyle w:val="BodyText"/>
        <w:spacing w:before="120"/>
        <w:rPr>
          <w:rFonts w:asciiTheme="majorBidi" w:hAnsiTheme="majorBidi" w:cstheme="majorBidi"/>
          <w:b/>
          <w:bCs/>
          <w:color w:val="212121"/>
          <w:sz w:val="22"/>
          <w:szCs w:val="22"/>
        </w:rPr>
      </w:pPr>
      <w:r w:rsidRPr="00466459">
        <w:rPr>
          <w:rFonts w:asciiTheme="majorBidi" w:hAnsiTheme="majorBidi" w:cstheme="majorBidi"/>
          <w:b/>
          <w:bCs/>
          <w:color w:val="212121"/>
          <w:sz w:val="22"/>
          <w:szCs w:val="22"/>
          <w:u w:val="single"/>
        </w:rPr>
        <w:t>Task 1: Project Management</w:t>
      </w:r>
    </w:p>
    <w:p w14:paraId="788D4727" w14:textId="77777777" w:rsidR="00A763AF"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survey firm shall attend a meeting with FTF RINGSS to ensure that both parties understand </w:t>
      </w:r>
    </w:p>
    <w:p w14:paraId="294FF15D" w14:textId="77777777" w:rsidR="00A763AF" w:rsidRDefault="00A763AF" w:rsidP="00466459">
      <w:pPr>
        <w:pStyle w:val="BodyText"/>
        <w:spacing w:before="120"/>
        <w:rPr>
          <w:rFonts w:asciiTheme="majorBidi" w:hAnsiTheme="majorBidi" w:cstheme="majorBidi"/>
          <w:color w:val="212121"/>
          <w:sz w:val="22"/>
          <w:szCs w:val="22"/>
        </w:rPr>
      </w:pPr>
    </w:p>
    <w:p w14:paraId="46C7661A" w14:textId="5EEF9C6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project's goals and the approach to reaching them. At this meeting, the survey firm shall present its planned course of action, including an explanation of the schedule, key milestones, and deliverables.  </w:t>
      </w:r>
    </w:p>
    <w:p w14:paraId="6AA4C4BD"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survey firm shall submit weekly progress reports to FTF RINGSS when the survey is ongoing in the field. The weekly progress report must include a description of the following: </w:t>
      </w:r>
    </w:p>
    <w:p w14:paraId="4E1C89EF" w14:textId="77777777" w:rsidR="00466459" w:rsidRPr="00466459" w:rsidRDefault="00466459" w:rsidP="00F10941">
      <w:pPr>
        <w:pStyle w:val="BodyText"/>
        <w:numPr>
          <w:ilvl w:val="0"/>
          <w:numId w:val="18"/>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All activities performed for each task during the week. </w:t>
      </w:r>
    </w:p>
    <w:p w14:paraId="37E478A8" w14:textId="77777777" w:rsidR="00466459" w:rsidRPr="00466459" w:rsidRDefault="00466459" w:rsidP="00F10941">
      <w:pPr>
        <w:pStyle w:val="BodyText"/>
        <w:numPr>
          <w:ilvl w:val="0"/>
          <w:numId w:val="18"/>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Problems encountered and proposed or enacted solutions.</w:t>
      </w:r>
    </w:p>
    <w:p w14:paraId="52F58EE9" w14:textId="77777777" w:rsidR="00466459" w:rsidRPr="00466459" w:rsidRDefault="00466459" w:rsidP="00F10941">
      <w:pPr>
        <w:pStyle w:val="BodyText"/>
        <w:numPr>
          <w:ilvl w:val="0"/>
          <w:numId w:val="18"/>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Number of survey participants reached.</w:t>
      </w:r>
    </w:p>
    <w:p w14:paraId="31785E3B" w14:textId="77777777" w:rsidR="00466459" w:rsidRPr="00466459" w:rsidRDefault="00466459" w:rsidP="00F10941">
      <w:pPr>
        <w:pStyle w:val="BodyText"/>
        <w:numPr>
          <w:ilvl w:val="0"/>
          <w:numId w:val="18"/>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lastRenderedPageBreak/>
        <w:t>Number of survey participants who consent to participate.</w:t>
      </w:r>
    </w:p>
    <w:p w14:paraId="71C3D240" w14:textId="77777777" w:rsidR="00466459" w:rsidRPr="00466459" w:rsidRDefault="00466459" w:rsidP="00F10941">
      <w:pPr>
        <w:pStyle w:val="BodyText"/>
        <w:numPr>
          <w:ilvl w:val="0"/>
          <w:numId w:val="18"/>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Reasons for incomplete surveys, refusals.</w:t>
      </w:r>
    </w:p>
    <w:p w14:paraId="0065D2C5" w14:textId="77777777" w:rsidR="00466459" w:rsidRPr="00466459" w:rsidRDefault="00466459" w:rsidP="00F10941">
      <w:pPr>
        <w:pStyle w:val="BodyText"/>
        <w:numPr>
          <w:ilvl w:val="0"/>
          <w:numId w:val="18"/>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Plans for the upcoming week.</w:t>
      </w:r>
    </w:p>
    <w:p w14:paraId="5D538A3C" w14:textId="77777777" w:rsidR="00466459" w:rsidRPr="00466459" w:rsidRDefault="00466459" w:rsidP="00F10941">
      <w:pPr>
        <w:pStyle w:val="BodyText"/>
        <w:numPr>
          <w:ilvl w:val="0"/>
          <w:numId w:val="18"/>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A statement as to whether the subcontract will be completed in accordance with the time frame specified in the delivery schedule and within the budgeted amount.</w:t>
      </w:r>
    </w:p>
    <w:p w14:paraId="1AC25367" w14:textId="107DC059" w:rsidR="00466459" w:rsidRPr="00466459" w:rsidRDefault="00466459" w:rsidP="00F10941">
      <w:pPr>
        <w:pStyle w:val="BodyText"/>
        <w:numPr>
          <w:ilvl w:val="0"/>
          <w:numId w:val="18"/>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Any other relevant information (with concurrence from lead evaluator) as requested by FTF RINGSS.</w:t>
      </w:r>
    </w:p>
    <w:p w14:paraId="2C065D74"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When conducting the surveys, the survey firm will seek collaboration of Ghana RING SS MEL Coordinating teams, who are placed with each implementing partner in the 16 districts. As such, the entire process will be mutually supportive and collaborative to gather high quality data as per USAID’s Data Quality Assessment (DQA) guidelines attainable during data collection period.  </w:t>
      </w:r>
    </w:p>
    <w:p w14:paraId="0B3BE61D"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survey firm will coordinate with Ghana FTF RING SS staff (MEL Director) in Tamale, and Home Office MEL Advisors to discuss and resolve general issues as necessary. </w:t>
      </w:r>
    </w:p>
    <w:p w14:paraId="13F79824"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The survey firm shall review the sampling plan and organize a pre-survey onsite household listing exercise in each of the selected clusters to enumerate the households with at least a woman/(women) of reproductive age (15-49 years) residing there. The listing will collect basic information such as the names of the household head, their telephone contact number, number of women of reproductive age in the household, and name of every woman of reproductive age residing there. Furthermore, it will inform households selected about the likely period for the upcoming survey. The survey firm shall review the sampling strategy, sample size calculation, and survey weight calculations provided by FTF RINGSS and provide comments, including on the feasibility.</w:t>
      </w:r>
    </w:p>
    <w:p w14:paraId="1C9459FF" w14:textId="77777777" w:rsidR="00466459" w:rsidRPr="00466459" w:rsidRDefault="00466459" w:rsidP="00466459">
      <w:pPr>
        <w:pStyle w:val="BodyText"/>
        <w:spacing w:before="120"/>
        <w:rPr>
          <w:rFonts w:asciiTheme="majorBidi" w:hAnsiTheme="majorBidi" w:cstheme="majorBidi"/>
          <w:b/>
          <w:bCs/>
          <w:color w:val="212121"/>
          <w:sz w:val="22"/>
          <w:szCs w:val="22"/>
          <w:u w:val="single"/>
        </w:rPr>
      </w:pPr>
      <w:r w:rsidRPr="00466459">
        <w:rPr>
          <w:rFonts w:asciiTheme="majorBidi" w:hAnsiTheme="majorBidi" w:cstheme="majorBidi"/>
          <w:b/>
          <w:bCs/>
          <w:color w:val="212121"/>
          <w:sz w:val="22"/>
          <w:szCs w:val="22"/>
          <w:u w:val="single"/>
        </w:rPr>
        <w:t xml:space="preserve">Task 2: Data Collection Form Development and Pre-testing </w:t>
      </w:r>
    </w:p>
    <w:p w14:paraId="024D58F8"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The survey firm shall be responsible for contributing to the development and finalization of the data collection form, for pretesting the questionnaire and any other data collection tools. This will be done collaboratively with the FTF RINGSS MEL Team.</w:t>
      </w:r>
    </w:p>
    <w:p w14:paraId="4180BC7B" w14:textId="77777777" w:rsidR="00A763AF"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survey firm shall field test the data collection form in a pre-selected pilot testing area, seeking participation of a FTF RINGSS, using the scripted, electronic version. This should be completed as part of the enumerator training with each enumerator interviewing one or two respondents. The main purpose of the field test is to ensure that questions are easily understood by the target audience and that the electronic data collection tools are functioning properly. The survey firm will make any necessary modifications to the data collection form after the field test, </w:t>
      </w:r>
    </w:p>
    <w:p w14:paraId="552AC014" w14:textId="77777777" w:rsidR="00A763AF" w:rsidRDefault="00A763AF" w:rsidP="00466459">
      <w:pPr>
        <w:pStyle w:val="BodyText"/>
        <w:spacing w:before="120"/>
        <w:rPr>
          <w:rFonts w:asciiTheme="majorBidi" w:hAnsiTheme="majorBidi" w:cstheme="majorBidi"/>
          <w:color w:val="212121"/>
          <w:sz w:val="22"/>
          <w:szCs w:val="22"/>
        </w:rPr>
      </w:pPr>
    </w:p>
    <w:p w14:paraId="6C5AC096" w14:textId="02CB87F0"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and the survey firm will be responsible for making sure any updates are reflected in the electronic version. The selected firm must also submit all data collected electronically to FtF RINGSS for review immediately after the electronic pre-test. </w:t>
      </w:r>
    </w:p>
    <w:p w14:paraId="709B37EC" w14:textId="77777777" w:rsidR="00466459" w:rsidRPr="00466459" w:rsidRDefault="00466459" w:rsidP="00466459">
      <w:pPr>
        <w:pStyle w:val="BodyText"/>
        <w:spacing w:before="120"/>
        <w:rPr>
          <w:rFonts w:asciiTheme="majorBidi" w:hAnsiTheme="majorBidi" w:cstheme="majorBidi"/>
          <w:b/>
          <w:bCs/>
          <w:color w:val="212121"/>
          <w:sz w:val="22"/>
          <w:szCs w:val="22"/>
          <w:u w:val="single"/>
        </w:rPr>
      </w:pPr>
      <w:r w:rsidRPr="00466459">
        <w:rPr>
          <w:rFonts w:asciiTheme="majorBidi" w:hAnsiTheme="majorBidi" w:cstheme="majorBidi"/>
          <w:b/>
          <w:bCs/>
          <w:color w:val="212121"/>
          <w:sz w:val="22"/>
          <w:szCs w:val="22"/>
          <w:u w:val="single"/>
        </w:rPr>
        <w:t>Task 3: Field Preparations</w:t>
      </w:r>
    </w:p>
    <w:p w14:paraId="0DBD4C34"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The survey firm shall:</w:t>
      </w:r>
    </w:p>
    <w:p w14:paraId="322116EC"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Develop a detailed Work Plan of the study. </w:t>
      </w:r>
    </w:p>
    <w:p w14:paraId="3A791FC5"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Conduct a household listing exercise in each of the selected villages/clusters and use that data to randomly select the final households. They will use this information to develop a comprehensive logistic plan to deploy survey teams. </w:t>
      </w:r>
    </w:p>
    <w:p w14:paraId="53C49FB5"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lastRenderedPageBreak/>
        <w:t>Script the survey instrument for electronic data capture in a platform using ODK (KOBO toolbox, survey CTO.  Electronic data collection is required. The electronic survey must match exactly the content of the paper-based survey designed by the Abt team and be programmed with appropriate skip patterns and range checks as specified by the FTF RINGSS team. This will be reviewed by the evaluation team, whose comments shall be integrated into the final electronic version of the instrument.</w:t>
      </w:r>
    </w:p>
    <w:p w14:paraId="392FC61C"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Submit the finalized survey script in a readable format to support the documentation of the data collection process in any relevant local languages and English. </w:t>
      </w:r>
    </w:p>
    <w:p w14:paraId="78CFF477"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bookmarkStart w:id="5" w:name="_heading=h.gjdgxs"/>
      <w:bookmarkEnd w:id="5"/>
      <w:r w:rsidRPr="00466459">
        <w:rPr>
          <w:rFonts w:asciiTheme="majorBidi" w:hAnsiTheme="majorBidi" w:cstheme="majorBidi"/>
          <w:color w:val="212121"/>
          <w:sz w:val="22"/>
          <w:szCs w:val="22"/>
        </w:rPr>
        <w:t>Develop an Enumerator Training Guide/Field Manual for Enumerators. This will be reviewed by the evaluation team, whose comments shall be integrated into a final draft.</w:t>
      </w:r>
    </w:p>
    <w:p w14:paraId="5CE26055"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Recruit sufficient interviewers and supervisory interviewers (data collection staff) as necessary to complete data collection, including interviewers with experience collecting survey data on mobile devices.</w:t>
      </w:r>
    </w:p>
    <w:p w14:paraId="73967451"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Prepare a "Field Data Collection Staff Recruitment and Training Plan" which addresses dates and locations of training sessions; number of interviewers attending each session; staff who will conduct training; training methods; and other pertinent topics. The subcontractor shall submit a draft plan for comments and submit a final plan after incorporating the comments. The training itself will be co-led with support from the FtF RINGSS MEL team. </w:t>
      </w:r>
    </w:p>
    <w:p w14:paraId="6DF946A7"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Train all data collection staff in using all data collection instruments in cooperation with the Abt team. Provide a translator for the FTF RINGSS staff during the training (if needed). During on-site training, special attention shall be given to respondent selection; adherence to protocol; interview techniques, including methods for dealing with uncooperative or hostile individuals; and the consequences of falsifying data. </w:t>
      </w:r>
    </w:p>
    <w:p w14:paraId="0F185EFF" w14:textId="77777777" w:rsidR="00466459" w:rsidRPr="00466459" w:rsidRDefault="00466459" w:rsidP="00F10941">
      <w:pPr>
        <w:pStyle w:val="BodyText"/>
        <w:numPr>
          <w:ilvl w:val="0"/>
          <w:numId w:val="19"/>
        </w:numPr>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A contingency study plan in case the study is interrupted due to the spread of </w:t>
      </w:r>
      <w:sdt>
        <w:sdtPr>
          <w:rPr>
            <w:rFonts w:asciiTheme="majorBidi" w:hAnsiTheme="majorBidi" w:cstheme="majorBidi"/>
            <w:color w:val="212121"/>
            <w:sz w:val="22"/>
            <w:szCs w:val="22"/>
          </w:rPr>
          <w:tag w:val="goog_rdk_3"/>
          <w:id w:val="-1220122085"/>
          <w:placeholder>
            <w:docPart w:val="F2552F79C1F94E14BF15509BC2966C8C"/>
          </w:placeholder>
          <w:showingPlcHdr/>
        </w:sdtPr>
        <w:sdtContent/>
      </w:sdt>
      <w:r w:rsidRPr="00466459">
        <w:rPr>
          <w:rFonts w:asciiTheme="majorBidi" w:hAnsiTheme="majorBidi" w:cstheme="majorBidi"/>
          <w:color w:val="212121"/>
          <w:sz w:val="22"/>
          <w:szCs w:val="22"/>
        </w:rPr>
        <w:t xml:space="preserve">COVID across or any other situation, such as political unrest or natural calamities. </w:t>
      </w:r>
    </w:p>
    <w:p w14:paraId="35010686" w14:textId="77777777" w:rsidR="00466459" w:rsidRPr="00466459" w:rsidRDefault="00466459" w:rsidP="00466459">
      <w:pPr>
        <w:pStyle w:val="BodyText"/>
        <w:spacing w:before="120"/>
        <w:rPr>
          <w:rFonts w:asciiTheme="majorBidi" w:hAnsiTheme="majorBidi" w:cstheme="majorBidi"/>
          <w:b/>
          <w:bCs/>
          <w:color w:val="212121"/>
          <w:sz w:val="22"/>
          <w:szCs w:val="22"/>
          <w:u w:val="single"/>
        </w:rPr>
      </w:pPr>
      <w:r w:rsidRPr="00466459">
        <w:rPr>
          <w:rFonts w:asciiTheme="majorBidi" w:hAnsiTheme="majorBidi" w:cstheme="majorBidi"/>
          <w:b/>
          <w:bCs/>
          <w:color w:val="212121"/>
          <w:sz w:val="22"/>
          <w:szCs w:val="22"/>
          <w:u w:val="single"/>
        </w:rPr>
        <w:t>Task 4: Data Collection</w:t>
      </w:r>
    </w:p>
    <w:p w14:paraId="43AF44EF" w14:textId="77777777" w:rsidR="00A763AF"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survey firm is responsible for collecting data for the baseline survey (population-based) collected from the required number of households in 16 districts. FTF RINGSS estimates that </w:t>
      </w:r>
    </w:p>
    <w:p w14:paraId="7A67B6DC" w14:textId="77777777" w:rsidR="00A763AF" w:rsidRDefault="00A763AF" w:rsidP="00466459">
      <w:pPr>
        <w:pStyle w:val="BodyText"/>
        <w:spacing w:before="120"/>
        <w:rPr>
          <w:rFonts w:asciiTheme="majorBidi" w:hAnsiTheme="majorBidi" w:cstheme="majorBidi"/>
          <w:color w:val="212121"/>
          <w:sz w:val="22"/>
          <w:szCs w:val="22"/>
        </w:rPr>
      </w:pPr>
    </w:p>
    <w:p w14:paraId="03640AC4" w14:textId="35F45B84"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each interview will take approximately 40 minutes. Enumerators will be provided with a detailed list of women to be interviewed and where to locate them. The survey firm shall use appropriate Information Communications Technology (ICT) (e.g., Survey CTO, Kobo) tools for data collection to ensure preservation of data, minimize recording error, and facilitate secure data transmission and consolidation. Geographic Information System (GIS) enabled devices shall be used to gather information on geographic coordinates. </w:t>
      </w:r>
    </w:p>
    <w:p w14:paraId="2FFDAAA4"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As a part of data collection, the survey firm is responsible for:</w:t>
      </w:r>
    </w:p>
    <w:p w14:paraId="31881A37" w14:textId="77777777" w:rsidR="00466459" w:rsidRPr="00466459" w:rsidRDefault="00466459" w:rsidP="00F10941">
      <w:pPr>
        <w:pStyle w:val="BodyText"/>
        <w:numPr>
          <w:ilvl w:val="0"/>
          <w:numId w:val="20"/>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Field and Quality Control Plan. This must include the number of spot checks, audio audits, and any other quality control mechanisms to be used during the data collection. The Quality Control Plan should also outline the format and timeline of reporting on quality control efforts. Note that RING SS MEL staff are expected to participate in in-person spot checks.</w:t>
      </w:r>
    </w:p>
    <w:p w14:paraId="4D627224" w14:textId="77777777" w:rsidR="00466459" w:rsidRPr="00466459" w:rsidRDefault="00466459" w:rsidP="00F10941">
      <w:pPr>
        <w:pStyle w:val="BodyText"/>
        <w:numPr>
          <w:ilvl w:val="0"/>
          <w:numId w:val="20"/>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The survey firm is required to collect data on the exact number of household interviews included in the survey. In addition, the response rate should be 90% or above.</w:t>
      </w:r>
    </w:p>
    <w:p w14:paraId="54C1B7D4" w14:textId="77777777" w:rsidR="00466459" w:rsidRPr="00466459" w:rsidRDefault="00466459" w:rsidP="00F10941">
      <w:pPr>
        <w:pStyle w:val="BodyText"/>
        <w:numPr>
          <w:ilvl w:val="0"/>
          <w:numId w:val="20"/>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lastRenderedPageBreak/>
        <w:t xml:space="preserve">Data Collection Schedule and any updates </w:t>
      </w:r>
    </w:p>
    <w:p w14:paraId="26B6174F" w14:textId="77777777" w:rsidR="00466459" w:rsidRPr="00466459" w:rsidRDefault="00466459" w:rsidP="00F10941">
      <w:pPr>
        <w:pStyle w:val="BodyText"/>
        <w:numPr>
          <w:ilvl w:val="0"/>
          <w:numId w:val="20"/>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Weekly update emails to FtF RING SS</w:t>
      </w:r>
    </w:p>
    <w:p w14:paraId="32A8FCA1" w14:textId="77777777" w:rsidR="00466459" w:rsidRPr="00466459" w:rsidRDefault="00466459" w:rsidP="00F10941">
      <w:pPr>
        <w:pStyle w:val="BodyText"/>
        <w:numPr>
          <w:ilvl w:val="0"/>
          <w:numId w:val="20"/>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Data Security to ensure confidentiality of all data collected.</w:t>
      </w:r>
    </w:p>
    <w:p w14:paraId="17F0788B" w14:textId="77777777" w:rsidR="00466459" w:rsidRPr="00466459" w:rsidRDefault="00466459" w:rsidP="00F10941">
      <w:pPr>
        <w:pStyle w:val="BodyText"/>
        <w:numPr>
          <w:ilvl w:val="0"/>
          <w:numId w:val="20"/>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Initial dataset submitted to FTF RINGSS within one or two days of the start of data collection. This is an important quality control mechanism for both the FTF RINGSS team and the survey firm. The FTF RINGSS team will review the data on a regular basis throughout data collection by conducting high frequency checks to identify errors such as duplicates, outlier values, logical errors, and other common mistakes.</w:t>
      </w:r>
    </w:p>
    <w:p w14:paraId="7F4D2DFB" w14:textId="77777777" w:rsidR="00466459" w:rsidRPr="00466459" w:rsidRDefault="00466459" w:rsidP="00F10941">
      <w:pPr>
        <w:pStyle w:val="BodyText"/>
        <w:numPr>
          <w:ilvl w:val="0"/>
          <w:numId w:val="20"/>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Data quality follow-up. As issues are identified, either through the spot checks and back checks conducted by the subcontractor or the high frequency checks conducted by FTF RINGSS Associates, the selected subcontractor will be responsible for following up with enumerators and respondents as needed to clarify and correct any errors.</w:t>
      </w:r>
    </w:p>
    <w:p w14:paraId="7F33D601" w14:textId="40796B0C" w:rsidR="00466459" w:rsidRDefault="00466459" w:rsidP="00F10941">
      <w:pPr>
        <w:pStyle w:val="BodyText"/>
        <w:numPr>
          <w:ilvl w:val="0"/>
          <w:numId w:val="20"/>
        </w:numPr>
        <w:spacing w:before="120" w:after="0"/>
        <w:rPr>
          <w:rFonts w:asciiTheme="majorBidi" w:hAnsiTheme="majorBidi" w:cstheme="majorBidi"/>
          <w:color w:val="212121"/>
          <w:sz w:val="22"/>
          <w:szCs w:val="22"/>
        </w:rPr>
      </w:pPr>
      <w:r w:rsidRPr="00466459">
        <w:rPr>
          <w:rFonts w:asciiTheme="majorBidi" w:hAnsiTheme="majorBidi" w:cstheme="majorBidi"/>
          <w:color w:val="212121"/>
          <w:sz w:val="22"/>
          <w:szCs w:val="22"/>
        </w:rPr>
        <w:t>Mop-up surveys. At the end of data collection, the selected firm will be responsible for completing any resurveys to make up for responses that needed to be dropped due to data quality issues identified through data quality checks.</w:t>
      </w:r>
    </w:p>
    <w:p w14:paraId="34112AB1" w14:textId="77777777" w:rsidR="00D00264" w:rsidRPr="00466459" w:rsidRDefault="00D00264" w:rsidP="00D00264">
      <w:pPr>
        <w:pStyle w:val="BodyText"/>
        <w:spacing w:before="120" w:after="0"/>
        <w:rPr>
          <w:rFonts w:asciiTheme="majorBidi" w:hAnsiTheme="majorBidi" w:cstheme="majorBidi"/>
          <w:color w:val="212121"/>
          <w:sz w:val="22"/>
          <w:szCs w:val="22"/>
        </w:rPr>
      </w:pPr>
    </w:p>
    <w:p w14:paraId="02A5D941" w14:textId="77777777" w:rsidR="00466459" w:rsidRPr="00466459" w:rsidRDefault="00466459" w:rsidP="00466459">
      <w:pPr>
        <w:pStyle w:val="BodyText"/>
        <w:spacing w:before="120"/>
        <w:rPr>
          <w:rFonts w:asciiTheme="majorBidi" w:hAnsiTheme="majorBidi" w:cstheme="majorBidi"/>
          <w:b/>
          <w:bCs/>
          <w:color w:val="212121"/>
          <w:sz w:val="22"/>
          <w:szCs w:val="22"/>
          <w:u w:val="single"/>
        </w:rPr>
      </w:pPr>
      <w:r w:rsidRPr="00466459">
        <w:rPr>
          <w:rFonts w:asciiTheme="majorBidi" w:hAnsiTheme="majorBidi" w:cstheme="majorBidi"/>
          <w:b/>
          <w:bCs/>
          <w:color w:val="212121"/>
          <w:sz w:val="22"/>
          <w:szCs w:val="22"/>
          <w:u w:val="single"/>
        </w:rPr>
        <w:t>Task 5: Data Management and Processing</w:t>
      </w:r>
    </w:p>
    <w:p w14:paraId="2F8C53E1"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survey firm shall produce and submit to the Team Leader a “Data Management and Processing Plan.” This plan must include, at a minimum, plans for data management – from receipt of completed questionnaire through development of re-coded variables. The survey firm will manage surveys through on-site visits and technology-based monitoring mechanisms and shall provide a detailed plan on how they will clean data sets, assign </w:t>
      </w:r>
      <w:proofErr w:type="gramStart"/>
      <w:r w:rsidRPr="00466459">
        <w:rPr>
          <w:rFonts w:asciiTheme="majorBidi" w:hAnsiTheme="majorBidi" w:cstheme="majorBidi"/>
          <w:color w:val="212121"/>
          <w:sz w:val="22"/>
          <w:szCs w:val="22"/>
        </w:rPr>
        <w:t>labels</w:t>
      </w:r>
      <w:proofErr w:type="gramEnd"/>
      <w:r w:rsidRPr="00466459">
        <w:rPr>
          <w:rFonts w:asciiTheme="majorBidi" w:hAnsiTheme="majorBidi" w:cstheme="majorBidi"/>
          <w:color w:val="212121"/>
          <w:sz w:val="22"/>
          <w:szCs w:val="22"/>
        </w:rPr>
        <w:t xml:space="preserve"> and develop survey codebooks, weekly field reports, and a combined final project completion report. The survey firm will be expected to provide the FtF RINGSS MEL Team with access to the data to perform daily checks on progress, the consistency and overall quality of the data being collected. The FtF RINGSS MEL Team will inform the survey firm if any adjustments in data collection approaches are required. </w:t>
      </w:r>
    </w:p>
    <w:p w14:paraId="1D4214C7" w14:textId="77777777" w:rsidR="00D00264" w:rsidRDefault="00466459" w:rsidP="00D00264">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The survey firm will submit a brief survey report including survey methodology, sampling, tools development, enumerator training, limitation, challenges encountered, lesson learned, and</w:t>
      </w:r>
      <w:r w:rsidR="00D00264">
        <w:rPr>
          <w:rFonts w:asciiTheme="majorBidi" w:hAnsiTheme="majorBidi" w:cstheme="majorBidi"/>
          <w:color w:val="212121"/>
          <w:sz w:val="22"/>
          <w:szCs w:val="22"/>
        </w:rPr>
        <w:t xml:space="preserve"> </w:t>
      </w:r>
      <w:r w:rsidRPr="00466459">
        <w:rPr>
          <w:rFonts w:asciiTheme="majorBidi" w:hAnsiTheme="majorBidi" w:cstheme="majorBidi"/>
          <w:color w:val="212121"/>
          <w:sz w:val="22"/>
          <w:szCs w:val="22"/>
        </w:rPr>
        <w:t>recommendation.</w:t>
      </w:r>
    </w:p>
    <w:p w14:paraId="15EDAFA9" w14:textId="22EA9AD1" w:rsidR="00466459" w:rsidRPr="00466459" w:rsidRDefault="00466459" w:rsidP="00D00264">
      <w:pPr>
        <w:pStyle w:val="BodyText"/>
        <w:spacing w:before="120"/>
        <w:rPr>
          <w:rFonts w:asciiTheme="majorBidi" w:hAnsiTheme="majorBidi" w:cstheme="majorBidi"/>
          <w:b/>
          <w:bCs/>
          <w:color w:val="212121"/>
          <w:sz w:val="22"/>
          <w:szCs w:val="22"/>
          <w:u w:val="single"/>
        </w:rPr>
      </w:pPr>
      <w:r w:rsidRPr="00466459">
        <w:rPr>
          <w:rFonts w:asciiTheme="majorBidi" w:hAnsiTheme="majorBidi" w:cstheme="majorBidi"/>
          <w:b/>
          <w:bCs/>
          <w:color w:val="212121"/>
          <w:sz w:val="22"/>
          <w:szCs w:val="22"/>
          <w:u w:val="single"/>
        </w:rPr>
        <w:t>Task 6: Data Files and Documentation</w:t>
      </w:r>
    </w:p>
    <w:p w14:paraId="5A7890CD" w14:textId="0B23C966"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The survey firm shall submit all raw data on a daily basis for quality assurance purposes and submit at the end of the data collection a complete "Raw Data File" composed of all collected data, including partial responses, to the Team Leader along with an associated codebook. The data file and codebook shall be delivered electronically in Stata format (.</w:t>
      </w:r>
      <w:proofErr w:type="spellStart"/>
      <w:r w:rsidRPr="00466459">
        <w:rPr>
          <w:rFonts w:asciiTheme="majorBidi" w:hAnsiTheme="majorBidi" w:cstheme="majorBidi"/>
          <w:color w:val="212121"/>
          <w:sz w:val="22"/>
          <w:szCs w:val="22"/>
        </w:rPr>
        <w:t>dta</w:t>
      </w:r>
      <w:proofErr w:type="spellEnd"/>
      <w:r w:rsidRPr="00466459">
        <w:rPr>
          <w:rFonts w:asciiTheme="majorBidi" w:hAnsiTheme="majorBidi" w:cstheme="majorBidi"/>
          <w:color w:val="212121"/>
          <w:sz w:val="22"/>
          <w:szCs w:val="22"/>
        </w:rPr>
        <w:t>, do file, text file etc.), CSV format (Raw, long, wide), or excel format (Raw with roster in separate sheet, long, wide). All datasets must be submitted in Stata format (.</w:t>
      </w:r>
      <w:proofErr w:type="spellStart"/>
      <w:r w:rsidRPr="00466459">
        <w:rPr>
          <w:rFonts w:asciiTheme="majorBidi" w:hAnsiTheme="majorBidi" w:cstheme="majorBidi"/>
          <w:color w:val="212121"/>
          <w:sz w:val="22"/>
          <w:szCs w:val="22"/>
        </w:rPr>
        <w:t>dta</w:t>
      </w:r>
      <w:proofErr w:type="spellEnd"/>
      <w:r w:rsidRPr="00466459">
        <w:rPr>
          <w:rFonts w:asciiTheme="majorBidi" w:hAnsiTheme="majorBidi" w:cstheme="majorBidi"/>
          <w:color w:val="212121"/>
          <w:sz w:val="22"/>
          <w:szCs w:val="22"/>
        </w:rPr>
        <w:t>), CSV format, or excel format under the following guidelines:</w:t>
      </w:r>
    </w:p>
    <w:p w14:paraId="5E580155" w14:textId="77777777" w:rsidR="00466459" w:rsidRPr="00466459" w:rsidRDefault="00466459" w:rsidP="00F10941">
      <w:pPr>
        <w:pStyle w:val="BodyText"/>
        <w:numPr>
          <w:ilvl w:val="0"/>
          <w:numId w:val="21"/>
        </w:numPr>
        <w:spacing w:after="0"/>
        <w:rPr>
          <w:rFonts w:asciiTheme="majorBidi" w:hAnsiTheme="majorBidi" w:cstheme="majorBidi"/>
          <w:color w:val="212121"/>
          <w:sz w:val="22"/>
          <w:szCs w:val="22"/>
        </w:rPr>
      </w:pPr>
      <w:r w:rsidRPr="00466459">
        <w:rPr>
          <w:rFonts w:asciiTheme="majorBidi" w:hAnsiTheme="majorBidi" w:cstheme="majorBidi"/>
          <w:color w:val="212121"/>
          <w:sz w:val="22"/>
          <w:szCs w:val="22"/>
        </w:rPr>
        <w:t>All variable names must contain the survey question number and/or letter corresponding to the paper-based survey instrument designed by FTF RINGSS.</w:t>
      </w:r>
    </w:p>
    <w:p w14:paraId="7137F331" w14:textId="77777777" w:rsidR="00466459" w:rsidRPr="00466459" w:rsidRDefault="00466459" w:rsidP="00F10941">
      <w:pPr>
        <w:pStyle w:val="BodyText"/>
        <w:numPr>
          <w:ilvl w:val="0"/>
          <w:numId w:val="21"/>
        </w:numPr>
        <w:spacing w:after="0"/>
        <w:rPr>
          <w:rFonts w:asciiTheme="majorBidi" w:hAnsiTheme="majorBidi" w:cstheme="majorBidi"/>
          <w:color w:val="212121"/>
          <w:sz w:val="22"/>
          <w:szCs w:val="22"/>
        </w:rPr>
      </w:pPr>
      <w:r w:rsidRPr="00466459">
        <w:rPr>
          <w:rFonts w:asciiTheme="majorBidi" w:hAnsiTheme="majorBidi" w:cstheme="majorBidi"/>
          <w:color w:val="212121"/>
          <w:sz w:val="22"/>
          <w:szCs w:val="22"/>
        </w:rPr>
        <w:t>All variable labels must contain the survey question number and/or letter, as well as the question itself.</w:t>
      </w:r>
    </w:p>
    <w:p w14:paraId="0A798C6D" w14:textId="77777777" w:rsidR="00466459" w:rsidRPr="00466459" w:rsidRDefault="00466459" w:rsidP="00F10941">
      <w:pPr>
        <w:pStyle w:val="BodyText"/>
        <w:numPr>
          <w:ilvl w:val="0"/>
          <w:numId w:val="21"/>
        </w:numPr>
        <w:spacing w:after="0"/>
        <w:rPr>
          <w:rFonts w:asciiTheme="majorBidi" w:hAnsiTheme="majorBidi" w:cstheme="majorBidi"/>
          <w:color w:val="212121"/>
          <w:sz w:val="22"/>
          <w:szCs w:val="22"/>
        </w:rPr>
      </w:pPr>
      <w:r w:rsidRPr="00466459">
        <w:rPr>
          <w:rFonts w:asciiTheme="majorBidi" w:hAnsiTheme="majorBidi" w:cstheme="majorBidi"/>
          <w:color w:val="212121"/>
          <w:sz w:val="22"/>
          <w:szCs w:val="22"/>
        </w:rPr>
        <w:t>All datasets must be labeled in a consistent manner.</w:t>
      </w:r>
    </w:p>
    <w:p w14:paraId="2C416CA6" w14:textId="21EA5B81" w:rsidR="00466459" w:rsidRDefault="00466459" w:rsidP="00F10941">
      <w:pPr>
        <w:pStyle w:val="BodyText"/>
        <w:numPr>
          <w:ilvl w:val="0"/>
          <w:numId w:val="21"/>
        </w:numPr>
        <w:spacing w:after="0"/>
        <w:rPr>
          <w:rFonts w:asciiTheme="majorBidi" w:hAnsiTheme="majorBidi" w:cstheme="majorBidi"/>
          <w:color w:val="212121"/>
          <w:sz w:val="22"/>
          <w:szCs w:val="22"/>
        </w:rPr>
      </w:pPr>
      <w:r w:rsidRPr="00466459">
        <w:rPr>
          <w:rFonts w:asciiTheme="majorBidi" w:hAnsiTheme="majorBidi" w:cstheme="majorBidi"/>
          <w:color w:val="212121"/>
          <w:sz w:val="22"/>
          <w:szCs w:val="22"/>
        </w:rPr>
        <w:t>All data cleaning codes, including variable creation etc.</w:t>
      </w:r>
    </w:p>
    <w:p w14:paraId="41E9789B" w14:textId="77777777" w:rsidR="00D00264" w:rsidRPr="00466459" w:rsidRDefault="00D00264" w:rsidP="00D00264">
      <w:pPr>
        <w:pStyle w:val="BodyText"/>
        <w:spacing w:after="0"/>
        <w:ind w:left="720"/>
        <w:rPr>
          <w:rFonts w:asciiTheme="majorBidi" w:hAnsiTheme="majorBidi" w:cstheme="majorBidi"/>
          <w:color w:val="212121"/>
          <w:sz w:val="22"/>
          <w:szCs w:val="22"/>
        </w:rPr>
      </w:pPr>
    </w:p>
    <w:p w14:paraId="64F1D65F" w14:textId="77777777" w:rsidR="00466459" w:rsidRPr="00466459" w:rsidRDefault="00466459" w:rsidP="00466459">
      <w:pPr>
        <w:pStyle w:val="BodyText"/>
        <w:spacing w:before="120"/>
        <w:rPr>
          <w:rFonts w:asciiTheme="majorBidi" w:hAnsiTheme="majorBidi" w:cstheme="majorBidi"/>
          <w:b/>
          <w:bCs/>
          <w:color w:val="212121"/>
          <w:sz w:val="22"/>
          <w:szCs w:val="22"/>
          <w:u w:val="single"/>
        </w:rPr>
      </w:pPr>
      <w:r w:rsidRPr="00466459">
        <w:rPr>
          <w:rFonts w:asciiTheme="majorBidi" w:hAnsiTheme="majorBidi" w:cstheme="majorBidi"/>
          <w:b/>
          <w:bCs/>
          <w:color w:val="212121"/>
          <w:sz w:val="22"/>
          <w:szCs w:val="22"/>
          <w:u w:val="single"/>
        </w:rPr>
        <w:t>Task 7: Data Analysis</w:t>
      </w:r>
    </w:p>
    <w:p w14:paraId="7483BF48" w14:textId="6AB13915" w:rsidR="00466459" w:rsidRPr="00466459" w:rsidRDefault="00466459" w:rsidP="00D00264">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survey firm shall perform data analysis on the baseline survey conducted. The analysis should provide </w:t>
      </w:r>
      <w:r w:rsidRPr="00466459">
        <w:rPr>
          <w:rFonts w:asciiTheme="majorBidi" w:hAnsiTheme="majorBidi" w:cstheme="majorBidi"/>
          <w:color w:val="212121"/>
          <w:sz w:val="22"/>
          <w:szCs w:val="22"/>
        </w:rPr>
        <w:lastRenderedPageBreak/>
        <w:t xml:space="preserve">the descriptive/exploratory and inferential results. The analysis should also respond to the survey-based indicators outlined in the scope of work provided. The data analysis should be made up of tables and charts with clear descriptions and labels. Tables and charts should include actual figures, summaries, </w:t>
      </w:r>
      <w:proofErr w:type="gramStart"/>
      <w:r w:rsidRPr="00466459">
        <w:rPr>
          <w:rFonts w:asciiTheme="majorBidi" w:hAnsiTheme="majorBidi" w:cstheme="majorBidi"/>
          <w:color w:val="212121"/>
          <w:sz w:val="22"/>
          <w:szCs w:val="22"/>
        </w:rPr>
        <w:t>proportions</w:t>
      </w:r>
      <w:proofErr w:type="gramEnd"/>
      <w:r w:rsidRPr="00466459">
        <w:rPr>
          <w:rFonts w:asciiTheme="majorBidi" w:hAnsiTheme="majorBidi" w:cstheme="majorBidi"/>
          <w:color w:val="212121"/>
          <w:sz w:val="22"/>
          <w:szCs w:val="22"/>
        </w:rPr>
        <w:t xml:space="preserve"> or percentages of individual responses. The analysis plan and report template will be developed in collaboration with the FtF RINGSS team. </w:t>
      </w:r>
    </w:p>
    <w:p w14:paraId="7D4E1C59" w14:textId="77777777" w:rsidR="00466459" w:rsidRPr="00466459" w:rsidRDefault="00466459" w:rsidP="00466459">
      <w:pPr>
        <w:pStyle w:val="BodyText"/>
        <w:spacing w:before="120"/>
        <w:rPr>
          <w:rFonts w:asciiTheme="majorBidi" w:hAnsiTheme="majorBidi" w:cstheme="majorBidi"/>
          <w:b/>
          <w:bCs/>
          <w:color w:val="212121"/>
          <w:sz w:val="22"/>
          <w:szCs w:val="22"/>
          <w:u w:val="single"/>
        </w:rPr>
      </w:pPr>
      <w:r w:rsidRPr="00466459">
        <w:rPr>
          <w:rFonts w:asciiTheme="majorBidi" w:hAnsiTheme="majorBidi" w:cstheme="majorBidi"/>
          <w:b/>
          <w:bCs/>
          <w:color w:val="212121"/>
          <w:sz w:val="22"/>
          <w:szCs w:val="22"/>
          <w:u w:val="single"/>
        </w:rPr>
        <w:t xml:space="preserve">Task 8: Final Survey Report </w:t>
      </w:r>
    </w:p>
    <w:p w14:paraId="38A27174" w14:textId="77777777"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The survey firm shall produce and submit to the FTF RING SS team a complete survey report that encapsulates the sampling frame and size documenting the entire survey methodology, as well as analyses of key survey findings. The survey firm shall submit a final report, detailed analyses of the survey results. The survey firm should also provide documentation of the survey implementation including challenges encountered, solutions devised, and lessons learned; and a detailed list of any changes made to the data during data collection and cleaning and the reason for those changes, and the code used to make changes to the raw dataset.</w:t>
      </w:r>
    </w:p>
    <w:p w14:paraId="0FADC52C" w14:textId="44AB2FF3" w:rsidR="007451A2" w:rsidRPr="00514922" w:rsidRDefault="007451A2" w:rsidP="007451A2">
      <w:pPr>
        <w:pStyle w:val="BodyText"/>
        <w:spacing w:before="120"/>
        <w:jc w:val="both"/>
        <w:rPr>
          <w:rFonts w:asciiTheme="majorBidi" w:hAnsiTheme="majorBidi" w:cstheme="majorBidi"/>
          <w:b/>
          <w:bCs/>
          <w:color w:val="212121"/>
          <w:sz w:val="22"/>
          <w:szCs w:val="22"/>
        </w:rPr>
      </w:pPr>
      <w:r w:rsidRPr="00514922">
        <w:rPr>
          <w:rFonts w:asciiTheme="majorBidi" w:hAnsiTheme="majorBidi" w:cstheme="majorBidi"/>
          <w:b/>
          <w:bCs/>
          <w:color w:val="212121"/>
          <w:sz w:val="22"/>
          <w:szCs w:val="22"/>
        </w:rPr>
        <w:t>4.</w:t>
      </w:r>
      <w:r w:rsidR="0084096C">
        <w:rPr>
          <w:rFonts w:asciiTheme="majorBidi" w:hAnsiTheme="majorBidi" w:cstheme="majorBidi"/>
          <w:b/>
          <w:bCs/>
          <w:color w:val="212121"/>
          <w:sz w:val="22"/>
          <w:szCs w:val="22"/>
        </w:rPr>
        <w:t>3</w:t>
      </w:r>
      <w:r w:rsidRPr="00514922">
        <w:rPr>
          <w:rFonts w:asciiTheme="majorBidi" w:hAnsiTheme="majorBidi" w:cstheme="majorBidi"/>
          <w:b/>
          <w:bCs/>
          <w:color w:val="212121"/>
          <w:sz w:val="22"/>
          <w:szCs w:val="22"/>
        </w:rPr>
        <w:t xml:space="preserve"> Period of Performance</w:t>
      </w:r>
    </w:p>
    <w:p w14:paraId="1871EBD3" w14:textId="5DB32DBD" w:rsidR="007451A2" w:rsidRPr="00CA2DC1" w:rsidRDefault="007451A2" w:rsidP="007451A2">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anticipated period of performance for the baseline survey is </w:t>
      </w:r>
      <w:r w:rsidRPr="00466459">
        <w:rPr>
          <w:rFonts w:asciiTheme="majorBidi" w:hAnsiTheme="majorBidi" w:cstheme="majorBidi"/>
          <w:b/>
          <w:bCs/>
          <w:color w:val="212121"/>
          <w:sz w:val="22"/>
          <w:szCs w:val="22"/>
        </w:rPr>
        <w:t xml:space="preserve">April </w:t>
      </w:r>
      <w:proofErr w:type="gramStart"/>
      <w:r w:rsidR="007F132E">
        <w:rPr>
          <w:rFonts w:asciiTheme="majorBidi" w:hAnsiTheme="majorBidi" w:cstheme="majorBidi"/>
          <w:b/>
          <w:bCs/>
          <w:color w:val="212121"/>
          <w:sz w:val="22"/>
          <w:szCs w:val="22"/>
        </w:rPr>
        <w:t>15</w:t>
      </w:r>
      <w:r w:rsidRPr="00466459">
        <w:rPr>
          <w:rFonts w:asciiTheme="majorBidi" w:hAnsiTheme="majorBidi" w:cstheme="majorBidi"/>
          <w:b/>
          <w:bCs/>
          <w:color w:val="212121"/>
          <w:sz w:val="22"/>
          <w:szCs w:val="22"/>
          <w:vertAlign w:val="superscript"/>
        </w:rPr>
        <w:t>st</w:t>
      </w:r>
      <w:proofErr w:type="gramEnd"/>
      <w:r w:rsidRPr="00466459">
        <w:rPr>
          <w:rFonts w:asciiTheme="majorBidi" w:hAnsiTheme="majorBidi" w:cstheme="majorBidi"/>
          <w:b/>
          <w:bCs/>
          <w:color w:val="212121"/>
          <w:sz w:val="22"/>
          <w:szCs w:val="22"/>
        </w:rPr>
        <w:t xml:space="preserve"> – </w:t>
      </w:r>
      <w:r w:rsidR="007F132E">
        <w:rPr>
          <w:rFonts w:asciiTheme="majorBidi" w:hAnsiTheme="majorBidi" w:cstheme="majorBidi"/>
          <w:b/>
          <w:bCs/>
          <w:color w:val="212121"/>
          <w:sz w:val="22"/>
          <w:szCs w:val="22"/>
        </w:rPr>
        <w:t>July</w:t>
      </w:r>
      <w:r w:rsidRPr="00466459">
        <w:rPr>
          <w:rFonts w:asciiTheme="majorBidi" w:hAnsiTheme="majorBidi" w:cstheme="majorBidi"/>
          <w:b/>
          <w:bCs/>
          <w:color w:val="212121"/>
          <w:sz w:val="22"/>
          <w:szCs w:val="22"/>
        </w:rPr>
        <w:t xml:space="preserve"> </w:t>
      </w:r>
      <w:r w:rsidR="007F132E">
        <w:rPr>
          <w:rFonts w:asciiTheme="majorBidi" w:hAnsiTheme="majorBidi" w:cstheme="majorBidi"/>
          <w:b/>
          <w:bCs/>
          <w:color w:val="212121"/>
          <w:sz w:val="22"/>
          <w:szCs w:val="22"/>
        </w:rPr>
        <w:t>22</w:t>
      </w:r>
      <w:r w:rsidRPr="00466459">
        <w:rPr>
          <w:rFonts w:asciiTheme="majorBidi" w:hAnsiTheme="majorBidi" w:cstheme="majorBidi"/>
          <w:b/>
          <w:bCs/>
          <w:color w:val="212121"/>
          <w:sz w:val="22"/>
          <w:szCs w:val="22"/>
        </w:rPr>
        <w:t>, 2024</w:t>
      </w:r>
      <w:r w:rsidRPr="00466459">
        <w:rPr>
          <w:rFonts w:asciiTheme="majorBidi" w:hAnsiTheme="majorBidi" w:cstheme="majorBidi"/>
          <w:color w:val="212121"/>
          <w:sz w:val="22"/>
          <w:szCs w:val="22"/>
        </w:rPr>
        <w:t>.</w:t>
      </w:r>
    </w:p>
    <w:p w14:paraId="224FC03E" w14:textId="77777777" w:rsid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survey firm shall provide to FtF RINGSS all reports, responding to the indicators stated in the scope of work, documents, and plans mentioned above in Section II “Services to be Performed.”  </w:t>
      </w:r>
    </w:p>
    <w:p w14:paraId="73D2021B" w14:textId="276F3F7D" w:rsidR="007451A2" w:rsidRPr="00466459" w:rsidRDefault="007451A2" w:rsidP="007451A2">
      <w:pPr>
        <w:pStyle w:val="BodyText"/>
        <w:spacing w:before="120"/>
        <w:jc w:val="both"/>
        <w:rPr>
          <w:rFonts w:asciiTheme="majorBidi" w:hAnsiTheme="majorBidi" w:cstheme="majorBidi"/>
          <w:b/>
          <w:bCs/>
          <w:color w:val="212121"/>
          <w:sz w:val="22"/>
          <w:szCs w:val="22"/>
        </w:rPr>
      </w:pPr>
      <w:r w:rsidRPr="00514922">
        <w:rPr>
          <w:rFonts w:asciiTheme="majorBidi" w:hAnsiTheme="majorBidi" w:cstheme="majorBidi"/>
          <w:b/>
          <w:bCs/>
          <w:color w:val="212121"/>
          <w:sz w:val="22"/>
          <w:szCs w:val="22"/>
        </w:rPr>
        <w:t>4.</w:t>
      </w:r>
      <w:r w:rsidR="0084096C">
        <w:rPr>
          <w:rFonts w:asciiTheme="majorBidi" w:hAnsiTheme="majorBidi" w:cstheme="majorBidi"/>
          <w:b/>
          <w:bCs/>
          <w:color w:val="212121"/>
          <w:sz w:val="22"/>
          <w:szCs w:val="22"/>
        </w:rPr>
        <w:t>4</w:t>
      </w:r>
      <w:r w:rsidRPr="00514922">
        <w:rPr>
          <w:rFonts w:asciiTheme="majorBidi" w:hAnsiTheme="majorBidi" w:cstheme="majorBidi"/>
          <w:b/>
          <w:bCs/>
          <w:color w:val="212121"/>
          <w:sz w:val="22"/>
          <w:szCs w:val="22"/>
        </w:rPr>
        <w:t xml:space="preserve"> Deliverable Schedule </w:t>
      </w:r>
    </w:p>
    <w:p w14:paraId="46CE8AA9" w14:textId="77777777" w:rsidR="00A763AF" w:rsidRDefault="00652087" w:rsidP="00652087">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Payments will be made after acceptance of the required deliverables and receipt of proper invoices. All payments to the survey firm are subject to timely and complete performance, and acceptance of the services by FtF RINGSS, as applicable. Data collection deliverables shall be </w:t>
      </w:r>
    </w:p>
    <w:p w14:paraId="2C864448" w14:textId="77777777" w:rsidR="00A763AF" w:rsidRDefault="00A763AF" w:rsidP="00652087">
      <w:pPr>
        <w:pStyle w:val="BodyText"/>
        <w:spacing w:before="120"/>
        <w:rPr>
          <w:rFonts w:asciiTheme="majorBidi" w:hAnsiTheme="majorBidi" w:cstheme="majorBidi"/>
          <w:color w:val="212121"/>
          <w:sz w:val="22"/>
          <w:szCs w:val="22"/>
        </w:rPr>
      </w:pPr>
    </w:p>
    <w:p w14:paraId="3C2BBC12" w14:textId="7CAA4E2E" w:rsidR="00652087" w:rsidRPr="00466459" w:rsidRDefault="00652087" w:rsidP="00652087">
      <w:pPr>
        <w:pStyle w:val="BodyText"/>
        <w:spacing w:before="120"/>
        <w:rPr>
          <w:rFonts w:asciiTheme="majorBidi" w:hAnsiTheme="majorBidi" w:cstheme="majorBidi"/>
          <w:color w:val="212121"/>
          <w:sz w:val="22"/>
          <w:szCs w:val="22"/>
          <w:u w:val="single"/>
        </w:rPr>
      </w:pPr>
      <w:r w:rsidRPr="00466459">
        <w:rPr>
          <w:rFonts w:asciiTheme="majorBidi" w:hAnsiTheme="majorBidi" w:cstheme="majorBidi"/>
          <w:color w:val="212121"/>
          <w:sz w:val="22"/>
          <w:szCs w:val="22"/>
        </w:rPr>
        <w:t>complete only if the survey firm collects data on the exact number of household interviews agreed upon.</w:t>
      </w:r>
      <w:bookmarkStart w:id="6" w:name="_heading=h.30j0zll" w:colFirst="0" w:colLast="0"/>
      <w:bookmarkEnd w:id="6"/>
    </w:p>
    <w:p w14:paraId="7F9A2DD7" w14:textId="3DEE8A98" w:rsidR="00652087" w:rsidRDefault="00466459" w:rsidP="007F132E">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The deliverables for the annual performance household survey are presented in the below table: </w:t>
      </w:r>
    </w:p>
    <w:p w14:paraId="73DEFEF0" w14:textId="77777777" w:rsidR="007F132E" w:rsidRPr="00466459" w:rsidRDefault="007F132E" w:rsidP="007F132E">
      <w:pPr>
        <w:pStyle w:val="BodyText"/>
        <w:spacing w:before="120"/>
        <w:rPr>
          <w:rFonts w:asciiTheme="majorBidi" w:hAnsiTheme="majorBidi" w:cstheme="majorBidi"/>
          <w:color w:val="212121"/>
          <w:sz w:val="22"/>
          <w:szCs w:val="22"/>
        </w:rPr>
      </w:pPr>
    </w:p>
    <w:tbl>
      <w:tblPr>
        <w:tblStyle w:val="TableGrid"/>
        <w:tblW w:w="8769" w:type="dxa"/>
        <w:tblInd w:w="-5" w:type="dxa"/>
        <w:tblLook w:val="04A0" w:firstRow="1" w:lastRow="0" w:firstColumn="1" w:lastColumn="0" w:noHBand="0" w:noVBand="1"/>
      </w:tblPr>
      <w:tblGrid>
        <w:gridCol w:w="6822"/>
        <w:gridCol w:w="1947"/>
      </w:tblGrid>
      <w:tr w:rsidR="00C14063" w:rsidRPr="00466459" w14:paraId="777E488C" w14:textId="77777777" w:rsidTr="00CA2DC1">
        <w:trPr>
          <w:trHeight w:val="325"/>
        </w:trPr>
        <w:tc>
          <w:tcPr>
            <w:tcW w:w="6822" w:type="dxa"/>
            <w:shd w:val="clear" w:color="auto" w:fill="C9C9C9" w:themeFill="accent3" w:themeFillTint="99"/>
          </w:tcPr>
          <w:p w14:paraId="77090991" w14:textId="2B6EA1E4" w:rsidR="00C14063" w:rsidRPr="00C14063" w:rsidRDefault="00C14063" w:rsidP="00CA2DC1">
            <w:pPr>
              <w:pStyle w:val="BodyText"/>
              <w:spacing w:before="120"/>
              <w:jc w:val="center"/>
              <w:rPr>
                <w:rFonts w:asciiTheme="majorBidi" w:hAnsiTheme="majorBidi" w:cstheme="majorBidi"/>
                <w:b/>
                <w:bCs/>
                <w:color w:val="212121"/>
                <w:sz w:val="22"/>
                <w:szCs w:val="22"/>
              </w:rPr>
            </w:pPr>
            <w:r w:rsidRPr="00C14063">
              <w:rPr>
                <w:rFonts w:asciiTheme="majorBidi" w:hAnsiTheme="majorBidi" w:cstheme="majorBidi"/>
                <w:b/>
                <w:bCs/>
                <w:color w:val="212121"/>
                <w:sz w:val="22"/>
                <w:szCs w:val="22"/>
              </w:rPr>
              <w:t>Deliverable</w:t>
            </w:r>
            <w:r w:rsidR="00CA2DC1">
              <w:rPr>
                <w:rFonts w:asciiTheme="majorBidi" w:hAnsiTheme="majorBidi" w:cstheme="majorBidi"/>
                <w:b/>
                <w:bCs/>
                <w:color w:val="212121"/>
                <w:sz w:val="22"/>
                <w:szCs w:val="22"/>
              </w:rPr>
              <w:t>s</w:t>
            </w:r>
          </w:p>
        </w:tc>
        <w:tc>
          <w:tcPr>
            <w:tcW w:w="1947" w:type="dxa"/>
            <w:shd w:val="clear" w:color="auto" w:fill="C9C9C9" w:themeFill="accent3" w:themeFillTint="99"/>
          </w:tcPr>
          <w:p w14:paraId="30C10234" w14:textId="69F6B123" w:rsidR="00C14063" w:rsidRPr="00C14063" w:rsidRDefault="00C14063" w:rsidP="00466459">
            <w:pPr>
              <w:pStyle w:val="BodyText"/>
              <w:spacing w:before="120"/>
              <w:rPr>
                <w:rFonts w:asciiTheme="majorBidi" w:hAnsiTheme="majorBidi" w:cstheme="majorBidi"/>
                <w:b/>
                <w:bCs/>
                <w:color w:val="212121"/>
                <w:sz w:val="22"/>
                <w:szCs w:val="22"/>
              </w:rPr>
            </w:pPr>
            <w:r w:rsidRPr="00466459">
              <w:rPr>
                <w:rFonts w:asciiTheme="majorBidi" w:hAnsiTheme="majorBidi" w:cstheme="majorBidi"/>
                <w:b/>
                <w:bCs/>
                <w:color w:val="212121"/>
                <w:sz w:val="22"/>
                <w:szCs w:val="22"/>
              </w:rPr>
              <w:t>Due Date</w:t>
            </w:r>
          </w:p>
        </w:tc>
      </w:tr>
      <w:tr w:rsidR="00A763AF" w:rsidRPr="00466459" w14:paraId="619F38F8" w14:textId="77777777" w:rsidTr="0016025A">
        <w:trPr>
          <w:trHeight w:val="325"/>
        </w:trPr>
        <w:tc>
          <w:tcPr>
            <w:tcW w:w="6822" w:type="dxa"/>
          </w:tcPr>
          <w:p w14:paraId="7F3732F9" w14:textId="1A047EEB"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Inception report (IR) </w:t>
            </w:r>
            <w:r>
              <w:rPr>
                <w:rFonts w:asciiTheme="majorBidi" w:hAnsiTheme="majorBidi" w:cstheme="majorBidi"/>
                <w:color w:val="212121"/>
                <w:sz w:val="22"/>
                <w:szCs w:val="22"/>
              </w:rPr>
              <w:t>including a data management and quality control plan</w:t>
            </w:r>
          </w:p>
        </w:tc>
        <w:tc>
          <w:tcPr>
            <w:tcW w:w="1947" w:type="dxa"/>
          </w:tcPr>
          <w:p w14:paraId="03AB671B" w14:textId="7B8616BC"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April 30, 2024</w:t>
            </w:r>
          </w:p>
        </w:tc>
      </w:tr>
      <w:tr w:rsidR="00A763AF" w:rsidRPr="00466459" w14:paraId="63EA7EC4" w14:textId="77777777" w:rsidTr="0016025A">
        <w:trPr>
          <w:trHeight w:val="325"/>
        </w:trPr>
        <w:tc>
          <w:tcPr>
            <w:tcW w:w="6822" w:type="dxa"/>
          </w:tcPr>
          <w:p w14:paraId="34596AD8" w14:textId="77777777"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Survey methodology, workplan and data collection tools development</w:t>
            </w:r>
          </w:p>
        </w:tc>
        <w:tc>
          <w:tcPr>
            <w:tcW w:w="1947" w:type="dxa"/>
          </w:tcPr>
          <w:p w14:paraId="6564B7C2" w14:textId="7BF9AD09"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April 30, 2024</w:t>
            </w:r>
          </w:p>
        </w:tc>
      </w:tr>
      <w:tr w:rsidR="00A763AF" w:rsidRPr="00466459" w14:paraId="668997A5" w14:textId="77777777" w:rsidTr="0016025A">
        <w:trPr>
          <w:trHeight w:val="261"/>
        </w:trPr>
        <w:tc>
          <w:tcPr>
            <w:tcW w:w="6822" w:type="dxa"/>
          </w:tcPr>
          <w:p w14:paraId="360E179F" w14:textId="77777777"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Training of enumerators, pre-testing and finalizing tool</w:t>
            </w:r>
          </w:p>
        </w:tc>
        <w:tc>
          <w:tcPr>
            <w:tcW w:w="1947" w:type="dxa"/>
          </w:tcPr>
          <w:p w14:paraId="55ACF040" w14:textId="4CBADB65"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May 10, 2024</w:t>
            </w:r>
          </w:p>
        </w:tc>
      </w:tr>
      <w:tr w:rsidR="00A763AF" w:rsidRPr="00466459" w14:paraId="171CDF81" w14:textId="77777777" w:rsidTr="0016025A">
        <w:trPr>
          <w:trHeight w:val="261"/>
        </w:trPr>
        <w:tc>
          <w:tcPr>
            <w:tcW w:w="6822" w:type="dxa"/>
          </w:tcPr>
          <w:p w14:paraId="478B9152" w14:textId="77777777"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Complete field survey data collection</w:t>
            </w:r>
          </w:p>
        </w:tc>
        <w:tc>
          <w:tcPr>
            <w:tcW w:w="1947" w:type="dxa"/>
          </w:tcPr>
          <w:p w14:paraId="5052E4B5" w14:textId="32D0D550"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May 30, 2024</w:t>
            </w:r>
          </w:p>
        </w:tc>
      </w:tr>
      <w:tr w:rsidR="00A763AF" w:rsidRPr="00466459" w14:paraId="72E2E007" w14:textId="77777777" w:rsidTr="0016025A">
        <w:trPr>
          <w:trHeight w:val="198"/>
        </w:trPr>
        <w:tc>
          <w:tcPr>
            <w:tcW w:w="6822" w:type="dxa"/>
          </w:tcPr>
          <w:p w14:paraId="49B712FB" w14:textId="77777777"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Data Analysis and Reporting. This should include the summary of all indicators being assessed.</w:t>
            </w:r>
          </w:p>
        </w:tc>
        <w:tc>
          <w:tcPr>
            <w:tcW w:w="1947" w:type="dxa"/>
          </w:tcPr>
          <w:p w14:paraId="0F600D17" w14:textId="1F516031"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June 15, 2024</w:t>
            </w:r>
          </w:p>
        </w:tc>
      </w:tr>
      <w:tr w:rsidR="00A763AF" w:rsidRPr="00466459" w14:paraId="2D0BC0BF" w14:textId="77777777" w:rsidTr="0016025A">
        <w:trPr>
          <w:trHeight w:val="198"/>
        </w:trPr>
        <w:tc>
          <w:tcPr>
            <w:tcW w:w="6822" w:type="dxa"/>
          </w:tcPr>
          <w:p w14:paraId="04B960FC" w14:textId="77777777"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Prepare and submit draft survey report (survey report outline in word focusing on indicators) and key challenges/data weaknesses </w:t>
            </w:r>
          </w:p>
        </w:tc>
        <w:tc>
          <w:tcPr>
            <w:tcW w:w="1947" w:type="dxa"/>
          </w:tcPr>
          <w:p w14:paraId="56CA6183" w14:textId="355B7940"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June  28, 2024</w:t>
            </w:r>
          </w:p>
        </w:tc>
      </w:tr>
      <w:tr w:rsidR="00A763AF" w:rsidRPr="00466459" w14:paraId="783E8C41" w14:textId="77777777" w:rsidTr="0016025A">
        <w:trPr>
          <w:trHeight w:val="234"/>
        </w:trPr>
        <w:tc>
          <w:tcPr>
            <w:tcW w:w="6822" w:type="dxa"/>
          </w:tcPr>
          <w:p w14:paraId="36EE3747" w14:textId="77777777"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lastRenderedPageBreak/>
              <w:t>FtF RING SS Reviews and Provide Feedback</w:t>
            </w:r>
          </w:p>
        </w:tc>
        <w:tc>
          <w:tcPr>
            <w:tcW w:w="1947" w:type="dxa"/>
          </w:tcPr>
          <w:p w14:paraId="6BCB7B1A" w14:textId="7AEDB47B"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July 8, 2024</w:t>
            </w:r>
          </w:p>
        </w:tc>
      </w:tr>
      <w:tr w:rsidR="00A763AF" w:rsidRPr="00466459" w14:paraId="5D4005E4" w14:textId="77777777" w:rsidTr="0016025A">
        <w:trPr>
          <w:trHeight w:val="234"/>
        </w:trPr>
        <w:tc>
          <w:tcPr>
            <w:tcW w:w="6822" w:type="dxa"/>
          </w:tcPr>
          <w:p w14:paraId="1297848A" w14:textId="77777777"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Incorporate inputs and finalize Survey Findings and submits final report</w:t>
            </w:r>
          </w:p>
        </w:tc>
        <w:tc>
          <w:tcPr>
            <w:tcW w:w="1947" w:type="dxa"/>
          </w:tcPr>
          <w:p w14:paraId="59C45D66" w14:textId="6E9F3E58"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July 19, 2024</w:t>
            </w:r>
          </w:p>
        </w:tc>
      </w:tr>
      <w:tr w:rsidR="00A763AF" w:rsidRPr="00466459" w14:paraId="3AE7756F" w14:textId="77777777" w:rsidTr="0016025A">
        <w:trPr>
          <w:trHeight w:val="234"/>
        </w:trPr>
        <w:tc>
          <w:tcPr>
            <w:tcW w:w="6822" w:type="dxa"/>
          </w:tcPr>
          <w:p w14:paraId="7C2EF4FC" w14:textId="77777777" w:rsidR="00A763AF" w:rsidRPr="00466459" w:rsidRDefault="00A763AF" w:rsidP="00A763AF">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 xml:space="preserve">Organize and hand over of project database/dataset  </w:t>
            </w:r>
          </w:p>
        </w:tc>
        <w:tc>
          <w:tcPr>
            <w:tcW w:w="1947" w:type="dxa"/>
          </w:tcPr>
          <w:p w14:paraId="30795CBC" w14:textId="03063903" w:rsidR="00A763AF" w:rsidRPr="00466459" w:rsidRDefault="00A763AF" w:rsidP="00A763AF">
            <w:pPr>
              <w:pStyle w:val="BodyText"/>
              <w:spacing w:before="120"/>
              <w:rPr>
                <w:rFonts w:asciiTheme="majorBidi" w:hAnsiTheme="majorBidi" w:cstheme="majorBidi"/>
                <w:color w:val="212121"/>
                <w:sz w:val="22"/>
                <w:szCs w:val="22"/>
              </w:rPr>
            </w:pPr>
            <w:r w:rsidRPr="00A763AF">
              <w:rPr>
                <w:rFonts w:asciiTheme="majorBidi" w:hAnsiTheme="majorBidi" w:cstheme="majorBidi"/>
                <w:color w:val="212121"/>
                <w:sz w:val="22"/>
                <w:szCs w:val="22"/>
              </w:rPr>
              <w:t>July 22, 2024</w:t>
            </w:r>
          </w:p>
        </w:tc>
      </w:tr>
      <w:tr w:rsidR="00466459" w:rsidRPr="00466459" w14:paraId="15D49735" w14:textId="77777777" w:rsidTr="0016025A">
        <w:trPr>
          <w:trHeight w:val="234"/>
        </w:trPr>
        <w:tc>
          <w:tcPr>
            <w:tcW w:w="6822" w:type="dxa"/>
          </w:tcPr>
          <w:p w14:paraId="5C90F4B2" w14:textId="053EBE9C" w:rsidR="00466459" w:rsidRPr="00466459" w:rsidRDefault="00466459" w:rsidP="00466459">
            <w:pPr>
              <w:pStyle w:val="BodyText"/>
              <w:spacing w:before="120"/>
              <w:rPr>
                <w:rFonts w:asciiTheme="majorBidi" w:hAnsiTheme="majorBidi" w:cstheme="majorBidi"/>
                <w:color w:val="212121"/>
                <w:sz w:val="22"/>
                <w:szCs w:val="22"/>
              </w:rPr>
            </w:pPr>
            <w:r w:rsidRPr="00466459">
              <w:rPr>
                <w:rFonts w:asciiTheme="majorBidi" w:hAnsiTheme="majorBidi" w:cstheme="majorBidi"/>
                <w:color w:val="212121"/>
                <w:sz w:val="22"/>
                <w:szCs w:val="22"/>
              </w:rPr>
              <w:t>Weekly update emails to FtF RING SS</w:t>
            </w:r>
          </w:p>
        </w:tc>
        <w:tc>
          <w:tcPr>
            <w:tcW w:w="1947" w:type="dxa"/>
          </w:tcPr>
          <w:p w14:paraId="4008348B" w14:textId="37F99CAA" w:rsidR="00466459" w:rsidRPr="00466459" w:rsidRDefault="007837C2" w:rsidP="00466459">
            <w:pPr>
              <w:pStyle w:val="BodyText"/>
              <w:spacing w:before="120"/>
              <w:rPr>
                <w:rFonts w:asciiTheme="majorBidi" w:hAnsiTheme="majorBidi" w:cstheme="majorBidi"/>
                <w:color w:val="212121"/>
                <w:sz w:val="22"/>
                <w:szCs w:val="22"/>
              </w:rPr>
            </w:pPr>
            <w:r w:rsidRPr="007F7E3B">
              <w:rPr>
                <w:rFonts w:asciiTheme="majorBidi" w:hAnsiTheme="majorBidi" w:cstheme="majorBidi"/>
                <w:color w:val="212121"/>
                <w:sz w:val="22"/>
                <w:szCs w:val="22"/>
              </w:rPr>
              <w:t xml:space="preserve">April </w:t>
            </w:r>
            <w:r w:rsidR="009149F6">
              <w:rPr>
                <w:rFonts w:asciiTheme="majorBidi" w:hAnsiTheme="majorBidi" w:cstheme="majorBidi"/>
                <w:color w:val="212121"/>
                <w:sz w:val="22"/>
                <w:szCs w:val="22"/>
              </w:rPr>
              <w:t>8</w:t>
            </w:r>
            <w:r w:rsidR="003D51E3" w:rsidRPr="007F7E3B">
              <w:rPr>
                <w:rFonts w:asciiTheme="majorBidi" w:hAnsiTheme="majorBidi" w:cstheme="majorBidi"/>
                <w:color w:val="212121"/>
                <w:sz w:val="22"/>
                <w:szCs w:val="22"/>
              </w:rPr>
              <w:t xml:space="preserve"> – </w:t>
            </w:r>
            <w:r w:rsidR="00A763AF">
              <w:rPr>
                <w:rFonts w:asciiTheme="majorBidi" w:hAnsiTheme="majorBidi" w:cstheme="majorBidi"/>
                <w:color w:val="212121"/>
                <w:sz w:val="22"/>
                <w:szCs w:val="22"/>
              </w:rPr>
              <w:t>July</w:t>
            </w:r>
            <w:r w:rsidR="003D51E3" w:rsidRPr="007F7E3B">
              <w:rPr>
                <w:rFonts w:asciiTheme="majorBidi" w:hAnsiTheme="majorBidi" w:cstheme="majorBidi"/>
                <w:color w:val="212121"/>
                <w:sz w:val="22"/>
                <w:szCs w:val="22"/>
              </w:rPr>
              <w:t xml:space="preserve"> </w:t>
            </w:r>
            <w:r w:rsidR="00A763AF">
              <w:rPr>
                <w:rFonts w:asciiTheme="majorBidi" w:hAnsiTheme="majorBidi" w:cstheme="majorBidi"/>
                <w:color w:val="212121"/>
                <w:sz w:val="22"/>
                <w:szCs w:val="22"/>
              </w:rPr>
              <w:t>22</w:t>
            </w:r>
            <w:r w:rsidR="003D51E3" w:rsidRPr="007F7E3B">
              <w:rPr>
                <w:rFonts w:asciiTheme="majorBidi" w:hAnsiTheme="majorBidi" w:cstheme="majorBidi"/>
                <w:color w:val="212121"/>
                <w:sz w:val="22"/>
                <w:szCs w:val="22"/>
              </w:rPr>
              <w:t>, 2024</w:t>
            </w:r>
          </w:p>
        </w:tc>
      </w:tr>
    </w:tbl>
    <w:p w14:paraId="2B5CC430" w14:textId="77777777" w:rsidR="00223A71" w:rsidRDefault="00223A71" w:rsidP="00121BFC">
      <w:pPr>
        <w:rPr>
          <w:rFonts w:asciiTheme="majorBidi" w:hAnsiTheme="majorBidi" w:cstheme="majorBidi"/>
          <w:sz w:val="22"/>
          <w:szCs w:val="22"/>
        </w:rPr>
      </w:pPr>
    </w:p>
    <w:p w14:paraId="3E508293" w14:textId="77777777" w:rsidR="007F132E" w:rsidRDefault="007F132E" w:rsidP="00BB22AE">
      <w:pPr>
        <w:widowControl/>
        <w:overflowPunct/>
        <w:autoSpaceDE w:val="0"/>
        <w:autoSpaceDN w:val="0"/>
        <w:rPr>
          <w:rFonts w:asciiTheme="majorBidi" w:hAnsiTheme="majorBidi" w:cstheme="majorBidi"/>
          <w:b/>
          <w:kern w:val="0"/>
          <w:sz w:val="22"/>
          <w:szCs w:val="22"/>
          <w:u w:val="single"/>
          <w:lang w:eastAsia="en-US"/>
        </w:rPr>
      </w:pPr>
    </w:p>
    <w:p w14:paraId="7D60E1D3" w14:textId="77777777" w:rsidR="007F132E" w:rsidRPr="00514922" w:rsidRDefault="007F132E" w:rsidP="00BB22AE">
      <w:pPr>
        <w:widowControl/>
        <w:overflowPunct/>
        <w:autoSpaceDE w:val="0"/>
        <w:autoSpaceDN w:val="0"/>
        <w:rPr>
          <w:rFonts w:asciiTheme="majorBidi" w:hAnsiTheme="majorBidi" w:cstheme="majorBidi"/>
          <w:b/>
          <w:kern w:val="0"/>
          <w:sz w:val="22"/>
          <w:szCs w:val="22"/>
          <w:u w:val="single"/>
          <w:lang w:eastAsia="en-US"/>
        </w:rPr>
      </w:pPr>
    </w:p>
    <w:p w14:paraId="05B235DE" w14:textId="0B67C21A" w:rsidR="0068775E" w:rsidRPr="00514922" w:rsidRDefault="0068775E" w:rsidP="00BB22AE">
      <w:pPr>
        <w:widowControl/>
        <w:overflowPunct/>
        <w:autoSpaceDE w:val="0"/>
        <w:autoSpaceDN w:val="0"/>
        <w:rPr>
          <w:rFonts w:asciiTheme="majorBidi" w:hAnsiTheme="majorBidi" w:cstheme="majorBidi"/>
          <w:b/>
          <w:kern w:val="0"/>
          <w:sz w:val="22"/>
          <w:szCs w:val="22"/>
          <w:u w:val="single"/>
          <w:lang w:eastAsia="en-US"/>
        </w:rPr>
      </w:pPr>
      <w:r w:rsidRPr="00514922">
        <w:rPr>
          <w:rFonts w:asciiTheme="majorBidi" w:hAnsiTheme="majorBidi" w:cstheme="majorBidi"/>
          <w:b/>
          <w:kern w:val="0"/>
          <w:sz w:val="22"/>
          <w:szCs w:val="22"/>
          <w:u w:val="single"/>
          <w:lang w:eastAsia="en-US"/>
        </w:rPr>
        <w:t>5. Security requirements: project information and a data security</w:t>
      </w:r>
    </w:p>
    <w:p w14:paraId="20C92977" w14:textId="77777777" w:rsidR="000969A3" w:rsidRPr="00514922" w:rsidRDefault="000969A3" w:rsidP="000969A3">
      <w:pPr>
        <w:pStyle w:val="Default"/>
        <w:jc w:val="both"/>
        <w:rPr>
          <w:rFonts w:asciiTheme="majorBidi" w:hAnsiTheme="majorBidi" w:cstheme="majorBidi"/>
          <w:sz w:val="22"/>
          <w:szCs w:val="22"/>
          <w:lang w:val="en-GB"/>
        </w:rPr>
      </w:pPr>
    </w:p>
    <w:p w14:paraId="5886E6C7" w14:textId="77777777" w:rsidR="00A1285A" w:rsidRPr="00514922" w:rsidRDefault="00A1285A" w:rsidP="00A1285A">
      <w:pPr>
        <w:widowControl/>
        <w:overflowPunct/>
        <w:autoSpaceDE w:val="0"/>
        <w:autoSpaceDN w:val="0"/>
        <w:jc w:val="both"/>
        <w:rPr>
          <w:rFonts w:asciiTheme="majorBidi" w:hAnsiTheme="majorBidi" w:cstheme="majorBidi"/>
          <w:color w:val="000000"/>
          <w:kern w:val="0"/>
          <w:sz w:val="22"/>
          <w:szCs w:val="22"/>
          <w:lang w:eastAsia="ja-JP"/>
        </w:rPr>
      </w:pPr>
      <w:r w:rsidRPr="00514922">
        <w:rPr>
          <w:rFonts w:asciiTheme="majorBidi" w:hAnsiTheme="majorBidi" w:cstheme="majorBidi"/>
          <w:color w:val="000000"/>
          <w:kern w:val="0"/>
          <w:sz w:val="22"/>
          <w:szCs w:val="22"/>
          <w:lang w:eastAsia="ja-JP"/>
        </w:rPr>
        <w:t xml:space="preserve">Bidders shall complete the IT survey in the link below and submit confirmation of survey submission as part of the proposal Appendix: </w:t>
      </w:r>
    </w:p>
    <w:p w14:paraId="57A6217F" w14:textId="77D3C1B7" w:rsidR="00A1285A" w:rsidRPr="00514922" w:rsidRDefault="00000000" w:rsidP="00A1285A">
      <w:pPr>
        <w:pStyle w:val="Default"/>
        <w:jc w:val="both"/>
        <w:rPr>
          <w:rFonts w:asciiTheme="majorBidi" w:hAnsiTheme="majorBidi" w:cstheme="majorBidi"/>
          <w:sz w:val="22"/>
          <w:szCs w:val="22"/>
          <w:lang w:eastAsia="ja-JP"/>
        </w:rPr>
      </w:pPr>
      <w:hyperlink r:id="rId20" w:history="1">
        <w:r w:rsidR="00A1285A" w:rsidRPr="00514922">
          <w:rPr>
            <w:rStyle w:val="Hyperlink"/>
            <w:rFonts w:asciiTheme="majorBidi" w:hAnsiTheme="majorBidi" w:cstheme="majorBidi"/>
            <w:sz w:val="22"/>
            <w:szCs w:val="22"/>
            <w:lang w:eastAsia="ja-JP"/>
          </w:rPr>
          <w:t>https://www.abtsurvey.com/wix/23/p1164233.aspx</w:t>
        </w:r>
      </w:hyperlink>
      <w:r w:rsidR="00A1285A" w:rsidRPr="00514922">
        <w:rPr>
          <w:rFonts w:asciiTheme="majorBidi" w:hAnsiTheme="majorBidi" w:cstheme="majorBidi"/>
          <w:sz w:val="22"/>
          <w:szCs w:val="22"/>
          <w:lang w:eastAsia="ja-JP"/>
        </w:rPr>
        <w:t xml:space="preserve"> </w:t>
      </w:r>
    </w:p>
    <w:p w14:paraId="4C3B5D7A" w14:textId="77777777" w:rsidR="00A1285A" w:rsidRPr="00514922" w:rsidRDefault="00A1285A" w:rsidP="00A1285A">
      <w:pPr>
        <w:pStyle w:val="Default"/>
        <w:jc w:val="both"/>
        <w:rPr>
          <w:rFonts w:asciiTheme="majorBidi" w:hAnsiTheme="majorBidi" w:cstheme="majorBidi"/>
          <w:sz w:val="22"/>
          <w:szCs w:val="22"/>
          <w:lang w:eastAsia="ja-JP"/>
        </w:rPr>
      </w:pPr>
    </w:p>
    <w:p w14:paraId="60488D53" w14:textId="1B5FFB60" w:rsidR="000969A3" w:rsidRPr="00514922" w:rsidRDefault="000969A3" w:rsidP="00A1285A">
      <w:pPr>
        <w:pStyle w:val="Default"/>
        <w:jc w:val="both"/>
        <w:rPr>
          <w:rFonts w:asciiTheme="majorBidi" w:hAnsiTheme="majorBidi" w:cstheme="majorBidi"/>
          <w:sz w:val="22"/>
          <w:szCs w:val="22"/>
        </w:rPr>
      </w:pPr>
      <w:r w:rsidRPr="00514922">
        <w:rPr>
          <w:rFonts w:asciiTheme="majorBidi" w:hAnsiTheme="majorBidi" w:cstheme="majorBidi"/>
          <w:sz w:val="22"/>
          <w:szCs w:val="22"/>
        </w:rPr>
        <w:t>The following definitions do not override any regulatory or statutory definitions.  If there is a conflict between these and regulatory or statutory definitions, the most conservative or restrictive definition shall apply.</w:t>
      </w:r>
    </w:p>
    <w:p w14:paraId="5A6293D9" w14:textId="77777777" w:rsidR="000969A3" w:rsidRPr="00514922" w:rsidRDefault="000969A3" w:rsidP="00F10941">
      <w:pPr>
        <w:pStyle w:val="ListParagraph"/>
        <w:numPr>
          <w:ilvl w:val="0"/>
          <w:numId w:val="9"/>
        </w:numPr>
        <w:tabs>
          <w:tab w:val="left" w:pos="360"/>
          <w:tab w:val="left" w:pos="720"/>
        </w:tabs>
        <w:spacing w:before="289" w:line="245" w:lineRule="exact"/>
        <w:ind w:right="27"/>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u w:val="single"/>
        </w:rPr>
        <w:t>Project Information</w:t>
      </w:r>
      <w:r w:rsidRPr="00514922">
        <w:rPr>
          <w:rFonts w:asciiTheme="majorBidi" w:hAnsiTheme="majorBidi" w:cstheme="majorBidi"/>
          <w:color w:val="000000"/>
          <w:sz w:val="22"/>
          <w:szCs w:val="22"/>
        </w:rPr>
        <w:t>:  Project Information is defined as any data collected, generated, stored, or processed in the performance of the award that is identifiable to an individual or participant.  This includes names, addresses, and national identifiers.  Some identifiers are more sensitive than others; at the discretion of the funder, Abt, the Abt Institutional Review Board (IRB), and/or the Data Provider, exceptions may be made regarding requirements.</w:t>
      </w:r>
    </w:p>
    <w:p w14:paraId="12CEDEDA" w14:textId="77777777" w:rsidR="000969A3" w:rsidRPr="00514922" w:rsidRDefault="000969A3" w:rsidP="000969A3">
      <w:pPr>
        <w:pStyle w:val="ListParagraph"/>
        <w:tabs>
          <w:tab w:val="left" w:pos="360"/>
          <w:tab w:val="left" w:pos="720"/>
        </w:tabs>
        <w:spacing w:before="289" w:line="245" w:lineRule="exact"/>
        <w:ind w:right="27"/>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rPr>
        <w:t>Project Information does not include any ancillary data generated by a support service such as internal accounting data, timesheets, or other data generated during the normal course of business.</w:t>
      </w:r>
    </w:p>
    <w:p w14:paraId="2547FDB4" w14:textId="77777777" w:rsidR="000969A3" w:rsidRPr="00514922" w:rsidRDefault="000969A3" w:rsidP="00F10941">
      <w:pPr>
        <w:pStyle w:val="ListParagraph"/>
        <w:numPr>
          <w:ilvl w:val="0"/>
          <w:numId w:val="9"/>
        </w:numPr>
        <w:tabs>
          <w:tab w:val="left" w:pos="720"/>
        </w:tabs>
        <w:spacing w:before="289" w:line="245" w:lineRule="exact"/>
        <w:ind w:right="27"/>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u w:val="single"/>
        </w:rPr>
        <w:t>De-identified Information</w:t>
      </w:r>
      <w:r w:rsidRPr="00514922">
        <w:rPr>
          <w:rFonts w:asciiTheme="majorBidi" w:hAnsiTheme="majorBidi" w:cstheme="majorBidi"/>
          <w:color w:val="000000"/>
          <w:sz w:val="22"/>
          <w:szCs w:val="22"/>
        </w:rPr>
        <w:t>:  De-identified data is defined as data that does not contain any identifiers or does not contain enough indirect identifiers to positively identify an individual.</w:t>
      </w:r>
    </w:p>
    <w:p w14:paraId="55DCB82F" w14:textId="77777777" w:rsidR="000969A3" w:rsidRPr="00514922" w:rsidRDefault="000969A3" w:rsidP="00F10941">
      <w:pPr>
        <w:pStyle w:val="ListParagraph"/>
        <w:numPr>
          <w:ilvl w:val="0"/>
          <w:numId w:val="9"/>
        </w:numPr>
        <w:tabs>
          <w:tab w:val="left" w:pos="360"/>
          <w:tab w:val="left" w:pos="720"/>
        </w:tabs>
        <w:spacing w:before="289" w:line="245" w:lineRule="exact"/>
        <w:ind w:right="27"/>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u w:val="single"/>
        </w:rPr>
        <w:t>Security Incident</w:t>
      </w:r>
      <w:r w:rsidRPr="00514922">
        <w:rPr>
          <w:rFonts w:asciiTheme="majorBidi" w:hAnsiTheme="majorBidi" w:cstheme="majorBidi"/>
          <w:color w:val="000000"/>
          <w:sz w:val="22"/>
          <w:szCs w:val="22"/>
        </w:rPr>
        <w:t xml:space="preserve">:  A security incident is defined as a confirmed or suspected lapse of a security control, procedure, or policy that may or may not result in a security breach.  Incidents include a failure to follow proper safe handling of information (as specified in the regulations, this </w:t>
      </w:r>
      <w:proofErr w:type="gramStart"/>
      <w:r w:rsidRPr="00514922">
        <w:rPr>
          <w:rFonts w:asciiTheme="majorBidi" w:hAnsiTheme="majorBidi" w:cstheme="majorBidi"/>
          <w:color w:val="000000"/>
          <w:sz w:val="22"/>
          <w:szCs w:val="22"/>
        </w:rPr>
        <w:t>award</w:t>
      </w:r>
      <w:proofErr w:type="gramEnd"/>
      <w:r w:rsidRPr="00514922">
        <w:rPr>
          <w:rFonts w:asciiTheme="majorBidi" w:hAnsiTheme="majorBidi" w:cstheme="majorBidi"/>
          <w:color w:val="000000"/>
          <w:sz w:val="22"/>
          <w:szCs w:val="22"/>
        </w:rPr>
        <w:t xml:space="preserve"> or the project’s data security plan) or email of information, through an unsecured means, to another project team member. </w:t>
      </w:r>
    </w:p>
    <w:p w14:paraId="0F92BC18" w14:textId="77777777" w:rsidR="000969A3" w:rsidRPr="00514922" w:rsidRDefault="000969A3" w:rsidP="00F10941">
      <w:pPr>
        <w:pStyle w:val="ListParagraph"/>
        <w:numPr>
          <w:ilvl w:val="0"/>
          <w:numId w:val="9"/>
        </w:numPr>
        <w:tabs>
          <w:tab w:val="left" w:pos="360"/>
          <w:tab w:val="left" w:pos="720"/>
        </w:tabs>
        <w:spacing w:before="289" w:line="245" w:lineRule="exact"/>
        <w:ind w:right="27"/>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u w:val="single"/>
        </w:rPr>
        <w:t>Security breach</w:t>
      </w:r>
      <w:r w:rsidRPr="00514922">
        <w:rPr>
          <w:rFonts w:asciiTheme="majorBidi" w:hAnsiTheme="majorBidi" w:cstheme="majorBidi"/>
          <w:color w:val="000000"/>
          <w:sz w:val="22"/>
          <w:szCs w:val="22"/>
        </w:rPr>
        <w:t>:  A security breach is defined as a confirmed or suspected release of Confidential Information to an unauthorized party.  This definition will comply with any applicable Federal, state, or local definitions.</w:t>
      </w:r>
    </w:p>
    <w:p w14:paraId="0B46901B" w14:textId="77777777" w:rsidR="000969A3" w:rsidRPr="00514922" w:rsidRDefault="000969A3" w:rsidP="000969A3">
      <w:pPr>
        <w:spacing w:before="278" w:line="254" w:lineRule="exact"/>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rPr>
        <w:t xml:space="preserve">The data collected in performance of this contract must comply with all applicable regulations regarding the safeguarding of data.  To ensure compliance the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 xml:space="preserve">shall follow the requirements set forth herein.   However, requirements in this section are not meant to replace or diminish any local security requirement.  The </w:t>
      </w:r>
      <w:r w:rsidR="00A21045" w:rsidRPr="00514922">
        <w:rPr>
          <w:rFonts w:asciiTheme="majorBidi" w:hAnsiTheme="majorBidi" w:cstheme="majorBidi"/>
          <w:color w:val="000000"/>
          <w:sz w:val="22"/>
          <w:szCs w:val="22"/>
        </w:rPr>
        <w:t>Offeror</w:t>
      </w:r>
      <w:r w:rsidRPr="00514922">
        <w:rPr>
          <w:rFonts w:asciiTheme="majorBidi" w:hAnsiTheme="majorBidi" w:cstheme="majorBidi"/>
          <w:color w:val="000000"/>
          <w:sz w:val="22"/>
          <w:szCs w:val="22"/>
        </w:rPr>
        <w:t xml:space="preserve"> is responsible for identifying, understanding, and implementing any applicable law/requirement.</w:t>
      </w:r>
    </w:p>
    <w:p w14:paraId="2D1315CE" w14:textId="77777777" w:rsidR="000969A3" w:rsidRPr="00514922" w:rsidRDefault="000969A3" w:rsidP="000969A3">
      <w:pPr>
        <w:pStyle w:val="ListParagraph"/>
        <w:tabs>
          <w:tab w:val="left" w:pos="1296"/>
        </w:tabs>
        <w:spacing w:before="289" w:line="245" w:lineRule="exact"/>
        <w:ind w:left="0" w:right="27"/>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rPr>
        <w:t xml:space="preserve">The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 xml:space="preserve">will not provide the data to any other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 xml:space="preserve">without the written permission of Abt.  </w:t>
      </w:r>
      <w:proofErr w:type="gramStart"/>
      <w:r w:rsidRPr="00514922">
        <w:rPr>
          <w:rFonts w:asciiTheme="majorBidi" w:hAnsiTheme="majorBidi" w:cstheme="majorBidi"/>
          <w:color w:val="000000"/>
          <w:sz w:val="22"/>
          <w:szCs w:val="22"/>
        </w:rPr>
        <w:t>In the event that</w:t>
      </w:r>
      <w:proofErr w:type="gramEnd"/>
      <w:r w:rsidRPr="00514922">
        <w:rPr>
          <w:rFonts w:asciiTheme="majorBidi" w:hAnsiTheme="majorBidi" w:cstheme="majorBidi"/>
          <w:color w:val="000000"/>
          <w:sz w:val="22"/>
          <w:szCs w:val="22"/>
        </w:rPr>
        <w:t xml:space="preserve"> permission is granted, the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will include all local legal requirements in its agreements/contract with the receiving party as applicable.</w:t>
      </w:r>
    </w:p>
    <w:p w14:paraId="503849F0" w14:textId="77777777" w:rsidR="000969A3" w:rsidRPr="00514922" w:rsidRDefault="000969A3" w:rsidP="000969A3">
      <w:pPr>
        <w:pStyle w:val="ListParagraph"/>
        <w:ind w:left="0"/>
        <w:jc w:val="both"/>
        <w:rPr>
          <w:rFonts w:asciiTheme="majorBidi" w:hAnsiTheme="majorBidi" w:cstheme="majorBidi"/>
          <w:color w:val="000000"/>
          <w:sz w:val="22"/>
          <w:szCs w:val="22"/>
        </w:rPr>
      </w:pPr>
    </w:p>
    <w:p w14:paraId="1A796EAE" w14:textId="77777777" w:rsidR="000969A3" w:rsidRPr="00514922" w:rsidRDefault="000969A3" w:rsidP="000969A3">
      <w:pPr>
        <w:pStyle w:val="ListParagraph"/>
        <w:ind w:left="0"/>
        <w:jc w:val="both"/>
        <w:rPr>
          <w:rFonts w:asciiTheme="majorBidi" w:hAnsiTheme="majorBidi" w:cstheme="majorBidi"/>
          <w:color w:val="000000"/>
          <w:sz w:val="22"/>
          <w:szCs w:val="22"/>
        </w:rPr>
      </w:pPr>
      <w:r w:rsidRPr="00514922">
        <w:rPr>
          <w:rFonts w:asciiTheme="majorBidi" w:hAnsiTheme="majorBidi" w:cstheme="majorBidi"/>
          <w:color w:val="000000"/>
          <w:sz w:val="22"/>
          <w:szCs w:val="22"/>
        </w:rPr>
        <w:t>Disclosure of Project Information (as defined under 8.A above) shall be restricted to those individuals within each Party's organization who are directly participating in performance under this Agreement.  Neither Party shall divulge, reproduce, or release Project Information in any form to any third party, without the prior written consent of the data originator.</w:t>
      </w:r>
    </w:p>
    <w:p w14:paraId="3F97D1AB" w14:textId="77777777" w:rsidR="000969A3" w:rsidRPr="00514922" w:rsidRDefault="000969A3" w:rsidP="000969A3">
      <w:pPr>
        <w:pStyle w:val="ListParagraph"/>
        <w:tabs>
          <w:tab w:val="left" w:pos="360"/>
          <w:tab w:val="left" w:pos="1224"/>
        </w:tabs>
        <w:spacing w:before="2" w:line="248" w:lineRule="exact"/>
        <w:ind w:left="360" w:right="432" w:firstLine="480"/>
        <w:textAlignment w:val="baseline"/>
        <w:rPr>
          <w:rFonts w:asciiTheme="majorBidi" w:hAnsiTheme="majorBidi" w:cstheme="majorBidi"/>
          <w:color w:val="000000"/>
          <w:sz w:val="22"/>
          <w:szCs w:val="22"/>
        </w:rPr>
      </w:pPr>
    </w:p>
    <w:p w14:paraId="3E535966" w14:textId="77777777" w:rsidR="000969A3" w:rsidRPr="00514922" w:rsidRDefault="000969A3" w:rsidP="00C47752">
      <w:pPr>
        <w:pStyle w:val="ListParagraph"/>
        <w:ind w:left="0"/>
        <w:jc w:val="both"/>
        <w:rPr>
          <w:rFonts w:asciiTheme="majorBidi" w:hAnsiTheme="majorBidi" w:cstheme="majorBidi"/>
          <w:snapToGrid/>
          <w:color w:val="000000"/>
          <w:kern w:val="28"/>
          <w:sz w:val="22"/>
          <w:szCs w:val="22"/>
          <w:lang w:eastAsia="en-GB"/>
        </w:rPr>
      </w:pPr>
      <w:r w:rsidRPr="00514922">
        <w:rPr>
          <w:rFonts w:asciiTheme="majorBidi" w:hAnsiTheme="majorBidi" w:cstheme="majorBidi"/>
          <w:snapToGrid/>
          <w:color w:val="000000"/>
          <w:kern w:val="28"/>
          <w:sz w:val="22"/>
          <w:szCs w:val="22"/>
          <w:lang w:eastAsia="en-GB"/>
        </w:rPr>
        <w:t>Neither party shall be liable for disclosure or use of the other Party's Project Information which:</w:t>
      </w:r>
    </w:p>
    <w:p w14:paraId="1E997473" w14:textId="77777777" w:rsidR="00C47752" w:rsidRPr="00514922" w:rsidRDefault="00C47752" w:rsidP="00C47752">
      <w:pPr>
        <w:pStyle w:val="ListParagraph"/>
        <w:ind w:left="0"/>
        <w:jc w:val="both"/>
        <w:rPr>
          <w:rFonts w:asciiTheme="majorBidi" w:hAnsiTheme="majorBidi" w:cstheme="majorBidi"/>
          <w:snapToGrid/>
          <w:color w:val="000000"/>
          <w:kern w:val="28"/>
          <w:sz w:val="22"/>
          <w:szCs w:val="22"/>
          <w:lang w:eastAsia="en-GB"/>
        </w:rPr>
      </w:pPr>
    </w:p>
    <w:p w14:paraId="001523D1" w14:textId="77777777" w:rsidR="000969A3" w:rsidRPr="00514922" w:rsidRDefault="000969A3" w:rsidP="00F10941">
      <w:pPr>
        <w:pStyle w:val="ListParagraph"/>
        <w:widowControl/>
        <w:numPr>
          <w:ilvl w:val="0"/>
          <w:numId w:val="8"/>
        </w:numPr>
        <w:spacing w:line="245" w:lineRule="exact"/>
        <w:ind w:left="1260" w:right="27" w:hanging="420"/>
        <w:contextualSpacing/>
        <w:jc w:val="both"/>
        <w:textAlignment w:val="baseline"/>
        <w:rPr>
          <w:rFonts w:asciiTheme="majorBidi" w:hAnsiTheme="majorBidi" w:cstheme="majorBidi"/>
          <w:sz w:val="22"/>
          <w:szCs w:val="22"/>
        </w:rPr>
      </w:pPr>
      <w:r w:rsidRPr="00514922">
        <w:rPr>
          <w:rFonts w:asciiTheme="majorBidi" w:hAnsiTheme="majorBidi" w:cstheme="majorBidi"/>
          <w:sz w:val="22"/>
          <w:szCs w:val="22"/>
        </w:rPr>
        <w:t>Was at the time of receipt otherwise known to the receiving Party;</w:t>
      </w:r>
    </w:p>
    <w:p w14:paraId="460BB9B4" w14:textId="77777777" w:rsidR="000969A3" w:rsidRPr="00514922" w:rsidRDefault="000969A3" w:rsidP="00F10941">
      <w:pPr>
        <w:pStyle w:val="ListParagraph"/>
        <w:widowControl/>
        <w:numPr>
          <w:ilvl w:val="0"/>
          <w:numId w:val="8"/>
        </w:numPr>
        <w:spacing w:line="245" w:lineRule="exact"/>
        <w:ind w:left="1260" w:right="27" w:hanging="420"/>
        <w:contextualSpacing/>
        <w:jc w:val="both"/>
        <w:textAlignment w:val="baseline"/>
        <w:rPr>
          <w:rFonts w:asciiTheme="majorBidi" w:hAnsiTheme="majorBidi" w:cstheme="majorBidi"/>
          <w:sz w:val="22"/>
          <w:szCs w:val="22"/>
        </w:rPr>
      </w:pPr>
      <w:r w:rsidRPr="00514922">
        <w:rPr>
          <w:rFonts w:asciiTheme="majorBidi" w:hAnsiTheme="majorBidi" w:cstheme="majorBidi"/>
          <w:color w:val="000000"/>
          <w:sz w:val="22"/>
          <w:szCs w:val="22"/>
        </w:rPr>
        <w:t>Has been published or is otherwise generally known to the public at the time of its disclosure to the receiving Party or becomes part of the public domain;</w:t>
      </w:r>
    </w:p>
    <w:p w14:paraId="4AE011BF" w14:textId="77777777" w:rsidR="000969A3" w:rsidRPr="00514922" w:rsidRDefault="000969A3" w:rsidP="00F10941">
      <w:pPr>
        <w:pStyle w:val="ListParagraph"/>
        <w:widowControl/>
        <w:numPr>
          <w:ilvl w:val="0"/>
          <w:numId w:val="8"/>
        </w:numPr>
        <w:tabs>
          <w:tab w:val="left" w:pos="360"/>
          <w:tab w:val="left" w:pos="1296"/>
        </w:tabs>
        <w:spacing w:line="245" w:lineRule="exact"/>
        <w:ind w:left="1260" w:right="27" w:hanging="420"/>
        <w:contextualSpacing/>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rPr>
        <w:t>Is disclosed with the prior written approval of the disclosing Party;</w:t>
      </w:r>
    </w:p>
    <w:p w14:paraId="1115AE52" w14:textId="77777777" w:rsidR="000969A3" w:rsidRPr="00514922" w:rsidRDefault="000969A3" w:rsidP="00F10941">
      <w:pPr>
        <w:pStyle w:val="ListParagraph"/>
        <w:widowControl/>
        <w:numPr>
          <w:ilvl w:val="0"/>
          <w:numId w:val="8"/>
        </w:numPr>
        <w:spacing w:line="245" w:lineRule="exact"/>
        <w:ind w:left="1260" w:right="27" w:hanging="420"/>
        <w:contextualSpacing/>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rPr>
        <w:t>Is required by law to be disclosed, but only after the disclosing Party has been notified and has had the opportunity to take appropriate action to protect their legal interest in the Project Information.</w:t>
      </w:r>
    </w:p>
    <w:p w14:paraId="07CD42C7" w14:textId="77777777" w:rsidR="000969A3" w:rsidRPr="00514922" w:rsidRDefault="000969A3" w:rsidP="000969A3">
      <w:pPr>
        <w:tabs>
          <w:tab w:val="left" w:pos="1224"/>
        </w:tabs>
        <w:spacing w:before="250" w:line="256" w:lineRule="exact"/>
        <w:ind w:right="27"/>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rPr>
        <w:t>The foregoing terms and conditions concerning Project Info</w:t>
      </w:r>
      <w:r w:rsidR="00CA22CB" w:rsidRPr="00514922">
        <w:rPr>
          <w:rFonts w:asciiTheme="majorBidi" w:hAnsiTheme="majorBidi" w:cstheme="majorBidi"/>
          <w:color w:val="000000"/>
          <w:sz w:val="22"/>
          <w:szCs w:val="22"/>
        </w:rPr>
        <w:t xml:space="preserve">rmation shall survive the life </w:t>
      </w:r>
      <w:r w:rsidRPr="00514922">
        <w:rPr>
          <w:rFonts w:asciiTheme="majorBidi" w:hAnsiTheme="majorBidi" w:cstheme="majorBidi"/>
          <w:color w:val="000000"/>
          <w:sz w:val="22"/>
          <w:szCs w:val="22"/>
        </w:rPr>
        <w:t>of this Agreement.</w:t>
      </w:r>
    </w:p>
    <w:p w14:paraId="68878E9A" w14:textId="77777777" w:rsidR="000969A3" w:rsidRPr="00514922" w:rsidRDefault="000969A3" w:rsidP="000969A3">
      <w:pPr>
        <w:tabs>
          <w:tab w:val="left" w:pos="432"/>
        </w:tabs>
        <w:spacing w:before="259" w:line="253" w:lineRule="exact"/>
        <w:ind w:right="27"/>
        <w:jc w:val="both"/>
        <w:textAlignment w:val="baseline"/>
        <w:rPr>
          <w:rFonts w:asciiTheme="majorBidi" w:hAnsiTheme="majorBidi" w:cstheme="majorBidi"/>
          <w:color w:val="000000"/>
          <w:sz w:val="22"/>
          <w:szCs w:val="22"/>
          <w:u w:val="single"/>
        </w:rPr>
      </w:pPr>
      <w:r w:rsidRPr="00514922">
        <w:rPr>
          <w:rFonts w:asciiTheme="majorBidi" w:hAnsiTheme="majorBidi" w:cstheme="majorBidi"/>
          <w:color w:val="000000"/>
          <w:sz w:val="22"/>
          <w:szCs w:val="22"/>
          <w:u w:val="single"/>
        </w:rPr>
        <w:t>Breach of Confidentiality of Project Information:</w:t>
      </w:r>
      <w:r w:rsidRPr="00514922">
        <w:rPr>
          <w:rFonts w:asciiTheme="majorBidi" w:hAnsiTheme="majorBidi" w:cstheme="majorBidi"/>
          <w:color w:val="000000"/>
          <w:sz w:val="22"/>
          <w:szCs w:val="22"/>
        </w:rPr>
        <w:t xml:space="preserve"> The </w:t>
      </w:r>
      <w:r w:rsidR="00A21045" w:rsidRPr="00514922">
        <w:rPr>
          <w:rFonts w:asciiTheme="majorBidi" w:hAnsiTheme="majorBidi" w:cstheme="majorBidi"/>
          <w:color w:val="000000"/>
          <w:sz w:val="22"/>
          <w:szCs w:val="22"/>
        </w:rPr>
        <w:t>Offeror</w:t>
      </w:r>
      <w:r w:rsidRPr="00514922">
        <w:rPr>
          <w:rFonts w:asciiTheme="majorBidi" w:hAnsiTheme="majorBidi" w:cstheme="majorBidi"/>
          <w:color w:val="000000"/>
          <w:sz w:val="22"/>
          <w:szCs w:val="22"/>
        </w:rPr>
        <w:t xml:space="preserve"> must document its policies and procedures regarding incident response.   Any breach or potential breach of confidentiality, whether through deliberate or inadvertent disclosure of Project Information (defined above) must be reported to Abt within 24 hours.  The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 xml:space="preserve">will provide an incident response </w:t>
      </w:r>
      <w:proofErr w:type="spellStart"/>
      <w:r w:rsidRPr="00514922">
        <w:rPr>
          <w:rFonts w:asciiTheme="majorBidi" w:hAnsiTheme="majorBidi" w:cstheme="majorBidi"/>
          <w:color w:val="000000"/>
          <w:sz w:val="22"/>
          <w:szCs w:val="22"/>
        </w:rPr>
        <w:t>form</w:t>
      </w:r>
      <w:proofErr w:type="spellEnd"/>
      <w:r w:rsidRPr="00514922">
        <w:rPr>
          <w:rFonts w:asciiTheme="majorBidi" w:hAnsiTheme="majorBidi" w:cstheme="majorBidi"/>
          <w:color w:val="000000"/>
          <w:sz w:val="22"/>
          <w:szCs w:val="22"/>
        </w:rPr>
        <w:t xml:space="preserve"> within 5 business days of the event and, at the conclusion of the incident response process, the final incident response form. </w:t>
      </w:r>
    </w:p>
    <w:p w14:paraId="3376A0A2" w14:textId="77777777" w:rsidR="000969A3" w:rsidRPr="00514922" w:rsidRDefault="000969A3" w:rsidP="000969A3">
      <w:pPr>
        <w:tabs>
          <w:tab w:val="left" w:pos="288"/>
          <w:tab w:val="left" w:pos="432"/>
        </w:tabs>
        <w:spacing w:before="259" w:line="253" w:lineRule="exact"/>
        <w:ind w:right="27"/>
        <w:jc w:val="both"/>
        <w:textAlignment w:val="baseline"/>
        <w:rPr>
          <w:rFonts w:asciiTheme="majorBidi" w:hAnsiTheme="majorBidi" w:cstheme="majorBidi"/>
          <w:color w:val="000000"/>
          <w:sz w:val="22"/>
          <w:szCs w:val="22"/>
        </w:rPr>
      </w:pPr>
      <w:r w:rsidRPr="00514922">
        <w:rPr>
          <w:rFonts w:asciiTheme="majorBidi" w:hAnsiTheme="majorBidi" w:cstheme="majorBidi"/>
          <w:color w:val="000000"/>
          <w:sz w:val="22"/>
          <w:szCs w:val="22"/>
        </w:rPr>
        <w:t xml:space="preserve">Should a breach of confidentiality occur,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shall, to the extent practicable, mitigate any harmful effect on individuals whose information was accessed or disclosed.    Abt reserves the right to terminate this agreement immediately in the event that the mitigation is inadequate.</w:t>
      </w:r>
    </w:p>
    <w:p w14:paraId="68FD35E6" w14:textId="77777777" w:rsidR="000969A3" w:rsidRPr="00514922" w:rsidRDefault="000969A3" w:rsidP="00F10941">
      <w:pPr>
        <w:widowControl/>
        <w:numPr>
          <w:ilvl w:val="0"/>
          <w:numId w:val="4"/>
        </w:numPr>
        <w:tabs>
          <w:tab w:val="left" w:pos="450"/>
        </w:tabs>
        <w:overflowPunct/>
        <w:autoSpaceDE w:val="0"/>
        <w:autoSpaceDN w:val="0"/>
        <w:ind w:hanging="4770"/>
        <w:contextualSpacing/>
        <w:jc w:val="both"/>
        <w:rPr>
          <w:rFonts w:asciiTheme="majorBidi" w:hAnsiTheme="majorBidi" w:cstheme="majorBidi"/>
          <w:color w:val="000000"/>
          <w:sz w:val="22"/>
          <w:szCs w:val="22"/>
          <w:u w:val="single"/>
        </w:rPr>
      </w:pPr>
    </w:p>
    <w:p w14:paraId="5509AA98" w14:textId="77777777" w:rsidR="000969A3" w:rsidRPr="00514922" w:rsidRDefault="000969A3" w:rsidP="00F10941">
      <w:pPr>
        <w:numPr>
          <w:ilvl w:val="0"/>
          <w:numId w:val="5"/>
        </w:numPr>
        <w:spacing w:before="240" w:line="254"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t>Access control.</w:t>
      </w:r>
      <w:r w:rsidRPr="00514922">
        <w:rPr>
          <w:rFonts w:asciiTheme="majorBidi" w:hAnsiTheme="majorBidi" w:cstheme="majorBidi"/>
          <w:color w:val="000000"/>
          <w:sz w:val="22"/>
          <w:szCs w:val="22"/>
        </w:rPr>
        <w:t xml:space="preserve">  The </w:t>
      </w:r>
      <w:r w:rsidR="00A21045" w:rsidRPr="00514922">
        <w:rPr>
          <w:rFonts w:asciiTheme="majorBidi" w:hAnsiTheme="majorBidi" w:cstheme="majorBidi"/>
          <w:color w:val="000000"/>
          <w:sz w:val="22"/>
          <w:szCs w:val="22"/>
        </w:rPr>
        <w:t>offeror</w:t>
      </w:r>
      <w:r w:rsidRPr="00514922">
        <w:rPr>
          <w:rFonts w:asciiTheme="majorBidi" w:hAnsiTheme="majorBidi" w:cstheme="majorBidi"/>
          <w:color w:val="000000"/>
          <w:sz w:val="22"/>
          <w:szCs w:val="22"/>
        </w:rPr>
        <w:t xml:space="preserve"> must implement access control mechanisms to restrict access to Project Information and limit that access to those with a need-to-know.  Access controls must include strong identification and authentication procedures including the use of unique identifiers per individual, strong passwords, password expiration, retry lockout, and re-authentication after a period of inactivity not to exceed 30min.</w:t>
      </w:r>
    </w:p>
    <w:p w14:paraId="6EE27497" w14:textId="77777777" w:rsidR="000969A3" w:rsidRPr="00514922" w:rsidRDefault="000969A3" w:rsidP="00F10941">
      <w:pPr>
        <w:numPr>
          <w:ilvl w:val="0"/>
          <w:numId w:val="5"/>
        </w:numPr>
        <w:spacing w:before="240" w:line="254"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t>Patching</w:t>
      </w:r>
      <w:r w:rsidRPr="00514922">
        <w:rPr>
          <w:rFonts w:asciiTheme="majorBidi" w:hAnsiTheme="majorBidi" w:cstheme="majorBidi"/>
          <w:color w:val="000000"/>
          <w:sz w:val="22"/>
          <w:szCs w:val="22"/>
        </w:rPr>
        <w:t>. The</w:t>
      </w:r>
      <w:r w:rsidR="00A21045" w:rsidRPr="00514922">
        <w:rPr>
          <w:rFonts w:asciiTheme="majorBidi" w:hAnsiTheme="majorBidi" w:cstheme="majorBidi"/>
          <w:color w:val="000000"/>
          <w:sz w:val="22"/>
          <w:szCs w:val="22"/>
        </w:rPr>
        <w:t xml:space="preserve"> offeror </w:t>
      </w:r>
      <w:r w:rsidRPr="00514922">
        <w:rPr>
          <w:rFonts w:asciiTheme="majorBidi" w:hAnsiTheme="majorBidi" w:cstheme="majorBidi"/>
          <w:color w:val="000000"/>
          <w:sz w:val="22"/>
          <w:szCs w:val="22"/>
        </w:rPr>
        <w:t>must implement procedures to implement patches and other flaw remediation techniques on all devices used to access, process, or stored Project Information.  The procedures must meet or exceed industry acceptable guidelines for scope and timeliness of flaw remediation.</w:t>
      </w:r>
    </w:p>
    <w:p w14:paraId="009FA9DD" w14:textId="77777777" w:rsidR="000969A3" w:rsidRPr="00514922" w:rsidRDefault="000969A3" w:rsidP="00F10941">
      <w:pPr>
        <w:numPr>
          <w:ilvl w:val="0"/>
          <w:numId w:val="5"/>
        </w:numPr>
        <w:spacing w:before="240" w:line="254"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t>Malicious code protection.</w:t>
      </w:r>
      <w:r w:rsidRPr="00514922">
        <w:rPr>
          <w:rFonts w:asciiTheme="majorBidi" w:hAnsiTheme="majorBidi" w:cstheme="majorBidi"/>
          <w:color w:val="000000"/>
          <w:sz w:val="22"/>
          <w:szCs w:val="22"/>
        </w:rPr>
        <w:t xml:space="preserve">  The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must maintain an industry accepted services to identifying and mitigating the effects of viruses, malware, and other types of malicious code on its’ network and devices.  The services must be updated on a regular basis.</w:t>
      </w:r>
    </w:p>
    <w:p w14:paraId="08443112" w14:textId="77777777" w:rsidR="000969A3" w:rsidRPr="00514922" w:rsidRDefault="000969A3" w:rsidP="00F10941">
      <w:pPr>
        <w:numPr>
          <w:ilvl w:val="0"/>
          <w:numId w:val="5"/>
        </w:numPr>
        <w:spacing w:before="240" w:line="254"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t>Intrusion Detection/Prevention.</w:t>
      </w:r>
      <w:r w:rsidRPr="00514922">
        <w:rPr>
          <w:rFonts w:asciiTheme="majorBidi" w:hAnsiTheme="majorBidi" w:cstheme="majorBidi"/>
          <w:color w:val="000000"/>
          <w:sz w:val="22"/>
          <w:szCs w:val="22"/>
        </w:rPr>
        <w:t>  The</w:t>
      </w:r>
      <w:r w:rsidR="00A21045" w:rsidRPr="00514922">
        <w:rPr>
          <w:rFonts w:asciiTheme="majorBidi" w:hAnsiTheme="majorBidi" w:cstheme="majorBidi"/>
          <w:color w:val="000000"/>
          <w:sz w:val="22"/>
          <w:szCs w:val="22"/>
        </w:rPr>
        <w:t xml:space="preserve"> offeror </w:t>
      </w:r>
      <w:r w:rsidRPr="00514922">
        <w:rPr>
          <w:rFonts w:asciiTheme="majorBidi" w:hAnsiTheme="majorBidi" w:cstheme="majorBidi"/>
          <w:color w:val="000000"/>
          <w:sz w:val="22"/>
          <w:szCs w:val="22"/>
        </w:rPr>
        <w:t>must employ services that minimize the likelihood of intrusions and detect intrusions into their network when Project Information is stored on a network.  For mobile devices, reasonable steps will be taken to prevent the intrusion of mobile devices when using unsecured networks.</w:t>
      </w:r>
    </w:p>
    <w:p w14:paraId="3B1B3258" w14:textId="77777777" w:rsidR="000969A3" w:rsidRPr="00514922" w:rsidRDefault="000969A3" w:rsidP="00F10941">
      <w:pPr>
        <w:numPr>
          <w:ilvl w:val="0"/>
          <w:numId w:val="5"/>
        </w:numPr>
        <w:spacing w:before="240" w:line="254"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t>Encryption at rest.</w:t>
      </w:r>
      <w:r w:rsidRPr="00514922">
        <w:rPr>
          <w:rFonts w:asciiTheme="majorBidi" w:hAnsiTheme="majorBidi" w:cstheme="majorBidi"/>
          <w:color w:val="000000"/>
          <w:sz w:val="22"/>
          <w:szCs w:val="22"/>
        </w:rPr>
        <w:t>   All Project Information must be stored using AES encryption while on any mobile device.  Mobile devices include USB thumb drives/flash memory, laptops, smartphones.  Encryption may either be information specific or whole device encryption.  If the Project Information is to be accessed on the mobile device such as for editing or viewing, the whole device must be encrypted.</w:t>
      </w:r>
    </w:p>
    <w:p w14:paraId="1D671ECB" w14:textId="77777777" w:rsidR="000969A3" w:rsidRPr="00514922" w:rsidRDefault="000969A3" w:rsidP="00F10941">
      <w:pPr>
        <w:numPr>
          <w:ilvl w:val="0"/>
          <w:numId w:val="5"/>
        </w:numPr>
        <w:spacing w:before="240" w:line="254"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lastRenderedPageBreak/>
        <w:t>Encryption in transit.</w:t>
      </w:r>
      <w:r w:rsidRPr="00514922">
        <w:rPr>
          <w:rFonts w:asciiTheme="majorBidi" w:hAnsiTheme="majorBidi" w:cstheme="majorBidi"/>
          <w:color w:val="000000"/>
          <w:sz w:val="22"/>
          <w:szCs w:val="22"/>
        </w:rPr>
        <w:t xml:space="preserve"> The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must utilize AES encryption for transmitting Project Information in and out of its environment.  Email is strongly discouraged, but may be utilized if a) the project data security plan does not specify otherwise and b) the Project Information has been encrypted with a compliant mechanism and the key/password is provided using another communication method (e.g. telephone).</w:t>
      </w:r>
    </w:p>
    <w:p w14:paraId="18151230" w14:textId="77777777" w:rsidR="000969A3" w:rsidRPr="00514922" w:rsidRDefault="000969A3" w:rsidP="00F10941">
      <w:pPr>
        <w:numPr>
          <w:ilvl w:val="0"/>
          <w:numId w:val="5"/>
        </w:numPr>
        <w:spacing w:before="262" w:line="247"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t>Access to physical media.</w:t>
      </w:r>
      <w:r w:rsidRPr="00514922">
        <w:rPr>
          <w:rFonts w:asciiTheme="majorBidi" w:hAnsiTheme="majorBidi" w:cstheme="majorBidi"/>
          <w:color w:val="000000"/>
          <w:sz w:val="22"/>
          <w:szCs w:val="22"/>
        </w:rPr>
        <w:t xml:space="preserve"> The </w:t>
      </w:r>
      <w:r w:rsidR="00A21045" w:rsidRPr="00514922">
        <w:rPr>
          <w:rFonts w:asciiTheme="majorBidi" w:hAnsiTheme="majorBidi" w:cstheme="majorBidi"/>
          <w:color w:val="000000"/>
          <w:sz w:val="22"/>
          <w:szCs w:val="22"/>
        </w:rPr>
        <w:t>offeror</w:t>
      </w:r>
      <w:r w:rsidRPr="00514922">
        <w:rPr>
          <w:rFonts w:asciiTheme="majorBidi" w:hAnsiTheme="majorBidi" w:cstheme="majorBidi"/>
          <w:color w:val="000000"/>
          <w:sz w:val="22"/>
          <w:szCs w:val="22"/>
        </w:rPr>
        <w:t xml:space="preserve"> must store all Project Information in a locked cabinet or in a limited access space.  Access to the cabinet or space will be limited to those who have a need to access the information.  Physical media includes Project Information on paper, USB drives, external hard drives, backup tapes, etc.</w:t>
      </w:r>
    </w:p>
    <w:p w14:paraId="7B677701" w14:textId="77777777" w:rsidR="000969A3" w:rsidRPr="00514922" w:rsidRDefault="000969A3" w:rsidP="00F10941">
      <w:pPr>
        <w:numPr>
          <w:ilvl w:val="0"/>
          <w:numId w:val="5"/>
        </w:numPr>
        <w:spacing w:before="287" w:line="252"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t>Data Management</w:t>
      </w:r>
      <w:r w:rsidRPr="00514922">
        <w:rPr>
          <w:rFonts w:asciiTheme="majorBidi" w:hAnsiTheme="majorBidi" w:cstheme="majorBidi"/>
          <w:color w:val="000000"/>
          <w:sz w:val="22"/>
          <w:szCs w:val="22"/>
        </w:rPr>
        <w:t xml:space="preserve">. The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will minimize the amount of data sprawl to facilitate accurate data destruction and minimize the risk of security incidents.  Upon request, the</w:t>
      </w:r>
      <w:r w:rsidR="00A21045" w:rsidRPr="00514922">
        <w:rPr>
          <w:rFonts w:asciiTheme="majorBidi" w:hAnsiTheme="majorBidi" w:cstheme="majorBidi"/>
          <w:color w:val="000000"/>
          <w:sz w:val="22"/>
          <w:szCs w:val="22"/>
        </w:rPr>
        <w:t xml:space="preserve"> offeror </w:t>
      </w:r>
      <w:r w:rsidRPr="00514922">
        <w:rPr>
          <w:rFonts w:asciiTheme="majorBidi" w:hAnsiTheme="majorBidi" w:cstheme="majorBidi"/>
          <w:color w:val="000000"/>
          <w:sz w:val="22"/>
          <w:szCs w:val="22"/>
        </w:rPr>
        <w:t>will be required to list all locations of Project Information.</w:t>
      </w:r>
    </w:p>
    <w:p w14:paraId="4B4D4AB6" w14:textId="77777777" w:rsidR="000969A3" w:rsidRPr="00514922" w:rsidRDefault="000969A3" w:rsidP="00F10941">
      <w:pPr>
        <w:numPr>
          <w:ilvl w:val="0"/>
          <w:numId w:val="5"/>
        </w:numPr>
        <w:spacing w:before="250" w:line="251" w:lineRule="exact"/>
        <w:jc w:val="both"/>
        <w:textAlignment w:val="baseline"/>
        <w:rPr>
          <w:rFonts w:asciiTheme="majorBidi" w:hAnsiTheme="majorBidi" w:cstheme="majorBidi"/>
          <w:color w:val="000000"/>
          <w:sz w:val="22"/>
          <w:szCs w:val="22"/>
          <w:u w:val="single"/>
        </w:rPr>
      </w:pPr>
      <w:r w:rsidRPr="00514922">
        <w:rPr>
          <w:rFonts w:asciiTheme="majorBidi" w:hAnsiTheme="majorBidi" w:cstheme="majorBidi"/>
          <w:i/>
          <w:iCs/>
          <w:color w:val="000000"/>
          <w:sz w:val="22"/>
          <w:szCs w:val="22"/>
        </w:rPr>
        <w:t>Data Destruction</w:t>
      </w:r>
      <w:r w:rsidRPr="00514922">
        <w:rPr>
          <w:rFonts w:asciiTheme="majorBidi" w:hAnsiTheme="majorBidi" w:cstheme="majorBidi"/>
          <w:color w:val="000000"/>
          <w:sz w:val="22"/>
          <w:szCs w:val="22"/>
        </w:rPr>
        <w:t xml:space="preserve">.  At the conclusion of the Agreement, the </w:t>
      </w:r>
      <w:r w:rsidR="00A21045" w:rsidRPr="00514922">
        <w:rPr>
          <w:rFonts w:asciiTheme="majorBidi" w:hAnsiTheme="majorBidi" w:cstheme="majorBidi"/>
          <w:color w:val="000000"/>
          <w:sz w:val="22"/>
          <w:szCs w:val="22"/>
        </w:rPr>
        <w:t xml:space="preserve">offeror </w:t>
      </w:r>
      <w:r w:rsidRPr="00514922">
        <w:rPr>
          <w:rFonts w:asciiTheme="majorBidi" w:hAnsiTheme="majorBidi" w:cstheme="majorBidi"/>
          <w:color w:val="000000"/>
          <w:sz w:val="22"/>
          <w:szCs w:val="22"/>
        </w:rPr>
        <w:t xml:space="preserve">will destroy all Project Information unless otherwise directed, in writing, by Abt.  Physical media must be shredded, burned, or otherwise physically rendered useless per Federal standards.  Physical media includes, but is not limited to, USB drives, paper, CD’s, DVD’s, and audiocassettes.  Information stored on digital media must be overwritten or otherwise destroyed or rendered unavailable per Federal standards.  Abt understands that information may be retained on long-term storage such as on a tape backup.  This agreement will survive until all information no longer exists at the </w:t>
      </w:r>
      <w:r w:rsidR="00A21045" w:rsidRPr="00514922">
        <w:rPr>
          <w:rFonts w:asciiTheme="majorBidi" w:hAnsiTheme="majorBidi" w:cstheme="majorBidi"/>
          <w:color w:val="000000"/>
          <w:sz w:val="22"/>
          <w:szCs w:val="22"/>
        </w:rPr>
        <w:t>offeror</w:t>
      </w:r>
      <w:r w:rsidRPr="00514922">
        <w:rPr>
          <w:rFonts w:asciiTheme="majorBidi" w:hAnsiTheme="majorBidi" w:cstheme="majorBidi"/>
          <w:color w:val="000000"/>
          <w:sz w:val="22"/>
          <w:szCs w:val="22"/>
        </w:rPr>
        <w:t xml:space="preserve">.  The </w:t>
      </w:r>
      <w:r w:rsidR="00A21045" w:rsidRPr="00514922">
        <w:rPr>
          <w:rFonts w:asciiTheme="majorBidi" w:hAnsiTheme="majorBidi" w:cstheme="majorBidi"/>
          <w:color w:val="000000"/>
          <w:sz w:val="22"/>
          <w:szCs w:val="22"/>
        </w:rPr>
        <w:t>offeror</w:t>
      </w:r>
      <w:r w:rsidRPr="00514922">
        <w:rPr>
          <w:rFonts w:asciiTheme="majorBidi" w:hAnsiTheme="majorBidi" w:cstheme="majorBidi"/>
          <w:color w:val="000000"/>
          <w:sz w:val="22"/>
          <w:szCs w:val="22"/>
        </w:rPr>
        <w:t>, after the conclusion of work, may not recover the data or use the data without the written permission of Abt.</w:t>
      </w:r>
    </w:p>
    <w:p w14:paraId="6F3810F0" w14:textId="77777777" w:rsidR="00121BFC" w:rsidRPr="00514922" w:rsidRDefault="00E6550E" w:rsidP="00F10941">
      <w:pPr>
        <w:numPr>
          <w:ilvl w:val="0"/>
          <w:numId w:val="5"/>
        </w:numPr>
        <w:spacing w:before="250" w:after="120" w:line="276" w:lineRule="auto"/>
        <w:textAlignment w:val="baseline"/>
        <w:rPr>
          <w:rFonts w:asciiTheme="majorBidi" w:hAnsiTheme="majorBidi" w:cstheme="majorBidi"/>
          <w:sz w:val="22"/>
          <w:szCs w:val="22"/>
        </w:rPr>
      </w:pPr>
      <w:r w:rsidRPr="00514922">
        <w:rPr>
          <w:rFonts w:asciiTheme="majorBidi" w:hAnsiTheme="majorBidi" w:cstheme="majorBidi"/>
          <w:i/>
          <w:iCs/>
          <w:color w:val="000000"/>
          <w:sz w:val="22"/>
          <w:szCs w:val="22"/>
        </w:rPr>
        <w:t>Data Protection</w:t>
      </w:r>
      <w:r w:rsidRPr="00514922">
        <w:rPr>
          <w:rFonts w:asciiTheme="majorBidi" w:hAnsiTheme="majorBidi" w:cstheme="majorBidi"/>
          <w:color w:val="000000"/>
          <w:sz w:val="22"/>
          <w:szCs w:val="22"/>
        </w:rPr>
        <w:t xml:space="preserve">.  The offeror will be responsible </w:t>
      </w:r>
      <w:r w:rsidR="006100F3" w:rsidRPr="00514922">
        <w:rPr>
          <w:rFonts w:asciiTheme="majorBidi" w:hAnsiTheme="majorBidi" w:cstheme="majorBidi"/>
          <w:color w:val="000000"/>
          <w:sz w:val="22"/>
          <w:szCs w:val="22"/>
        </w:rPr>
        <w:t>for the implementation of activities to comply with the Colombian protection of personal and organizational data obtained in the development of the project.</w:t>
      </w:r>
    </w:p>
    <w:p w14:paraId="54EECBCF" w14:textId="77777777" w:rsidR="00E52D5B" w:rsidRPr="00514922" w:rsidRDefault="00E52D5B">
      <w:pPr>
        <w:widowControl/>
        <w:overflowPunct/>
        <w:adjustRightInd/>
        <w:rPr>
          <w:rFonts w:asciiTheme="majorBidi" w:hAnsiTheme="majorBidi" w:cstheme="majorBidi"/>
          <w:sz w:val="22"/>
          <w:szCs w:val="22"/>
        </w:rPr>
      </w:pPr>
      <w:r w:rsidRPr="00514922">
        <w:rPr>
          <w:rFonts w:asciiTheme="majorBidi" w:hAnsiTheme="majorBidi" w:cstheme="majorBidi"/>
          <w:sz w:val="22"/>
          <w:szCs w:val="22"/>
        </w:rPr>
        <w:br w:type="page"/>
      </w:r>
    </w:p>
    <w:p w14:paraId="2639B145" w14:textId="275739F3" w:rsidR="00A0050C" w:rsidRPr="00201350" w:rsidRDefault="00201350" w:rsidP="00201350">
      <w:pPr>
        <w:jc w:val="center"/>
        <w:rPr>
          <w:rFonts w:asciiTheme="majorBidi" w:hAnsiTheme="majorBidi" w:cstheme="majorBidi"/>
          <w:b/>
          <w:bCs/>
          <w:sz w:val="22"/>
          <w:szCs w:val="22"/>
        </w:rPr>
      </w:pPr>
      <w:r w:rsidRPr="00201350">
        <w:rPr>
          <w:rFonts w:asciiTheme="majorBidi" w:hAnsiTheme="majorBidi" w:cstheme="majorBidi"/>
          <w:b/>
          <w:bCs/>
          <w:sz w:val="22"/>
          <w:szCs w:val="22"/>
        </w:rPr>
        <w:lastRenderedPageBreak/>
        <w:t>6.</w:t>
      </w:r>
      <w:r>
        <w:rPr>
          <w:rFonts w:asciiTheme="majorBidi" w:hAnsiTheme="majorBidi" w:cstheme="majorBidi"/>
          <w:b/>
          <w:bCs/>
          <w:sz w:val="22"/>
          <w:szCs w:val="22"/>
        </w:rPr>
        <w:t xml:space="preserve"> </w:t>
      </w:r>
      <w:r w:rsidR="00A0050C" w:rsidRPr="00201350">
        <w:rPr>
          <w:rFonts w:asciiTheme="majorBidi" w:hAnsiTheme="majorBidi" w:cstheme="majorBidi"/>
          <w:b/>
          <w:bCs/>
          <w:sz w:val="22"/>
          <w:szCs w:val="22"/>
        </w:rPr>
        <w:t xml:space="preserve">General </w:t>
      </w:r>
      <w:r w:rsidR="008C0804" w:rsidRPr="00201350">
        <w:rPr>
          <w:rFonts w:asciiTheme="majorBidi" w:hAnsiTheme="majorBidi" w:cstheme="majorBidi"/>
          <w:b/>
          <w:bCs/>
          <w:sz w:val="22"/>
          <w:szCs w:val="22"/>
        </w:rPr>
        <w:t>Terms and Conditions</w:t>
      </w:r>
    </w:p>
    <w:p w14:paraId="7052EACA" w14:textId="77777777" w:rsidR="008C0804" w:rsidRPr="008C0804" w:rsidRDefault="008C0804" w:rsidP="00A0050C">
      <w:pPr>
        <w:jc w:val="center"/>
        <w:rPr>
          <w:rFonts w:asciiTheme="majorBidi" w:hAnsiTheme="majorBidi" w:cstheme="majorBidi"/>
          <w:b/>
          <w:bCs/>
          <w:sz w:val="22"/>
          <w:szCs w:val="22"/>
        </w:rPr>
      </w:pPr>
    </w:p>
    <w:p w14:paraId="71DE5436" w14:textId="77777777" w:rsidR="008C0804" w:rsidRDefault="008C0804" w:rsidP="008C0804">
      <w:pPr>
        <w:widowControl/>
        <w:numPr>
          <w:ilvl w:val="0"/>
          <w:numId w:val="22"/>
        </w:numPr>
        <w:overflowPunct/>
        <w:adjustRightInd/>
        <w:spacing w:before="247" w:line="253" w:lineRule="exact"/>
        <w:ind w:left="360" w:hanging="360"/>
        <w:jc w:val="both"/>
        <w:textAlignment w:val="baseline"/>
        <w:rPr>
          <w:b/>
          <w:color w:val="000000"/>
        </w:rPr>
      </w:pPr>
      <w:r>
        <w:rPr>
          <w:rFonts w:ascii="Times New Roman" w:hAnsi="Times New Roman"/>
          <w:b/>
          <w:color w:val="000000"/>
          <w:sz w:val="22"/>
        </w:rPr>
        <w:t xml:space="preserve">PRICE. </w:t>
      </w:r>
      <w:r>
        <w:rPr>
          <w:rFonts w:ascii="Times New Roman" w:hAnsi="Times New Roman"/>
          <w:color w:val="000000"/>
          <w:sz w:val="22"/>
        </w:rPr>
        <w:t>This is a cost reimbursable agreement unless otherwise expressly stated on the face page of this Agreement.</w:t>
      </w:r>
    </w:p>
    <w:p w14:paraId="79518B42" w14:textId="77777777" w:rsidR="008C0804" w:rsidRDefault="008C0804" w:rsidP="008C0804">
      <w:pPr>
        <w:widowControl/>
        <w:numPr>
          <w:ilvl w:val="0"/>
          <w:numId w:val="22"/>
        </w:numPr>
        <w:overflowPunct/>
        <w:adjustRightInd/>
        <w:spacing w:before="254" w:line="253" w:lineRule="exact"/>
        <w:ind w:left="360" w:hanging="360"/>
        <w:jc w:val="both"/>
        <w:textAlignment w:val="baseline"/>
        <w:rPr>
          <w:b/>
          <w:color w:val="000000"/>
        </w:rPr>
      </w:pPr>
      <w:r>
        <w:rPr>
          <w:rFonts w:ascii="Times New Roman" w:hAnsi="Times New Roman"/>
          <w:b/>
          <w:color w:val="000000"/>
          <w:sz w:val="22"/>
        </w:rPr>
        <w:t xml:space="preserve">CHANGES. </w:t>
      </w:r>
      <w:r>
        <w:rPr>
          <w:rFonts w:ascii="Times New Roman" w:hAnsi="Times New Roman"/>
          <w:color w:val="000000"/>
          <w:sz w:val="22"/>
        </w:rPr>
        <w:t>No modification of this Agreement shall be binding unless made by a formal amendment signed by Abt Associates. Abt Associates’ Subcontracts staff is the only representatives authorized to direct changes or agree to modifications to this Agreement.</w:t>
      </w:r>
    </w:p>
    <w:p w14:paraId="485855B1" w14:textId="77777777" w:rsidR="008C0804" w:rsidRDefault="008C0804" w:rsidP="008C0804">
      <w:pPr>
        <w:widowControl/>
        <w:numPr>
          <w:ilvl w:val="0"/>
          <w:numId w:val="22"/>
        </w:numPr>
        <w:overflowPunct/>
        <w:adjustRightInd/>
        <w:spacing w:before="252" w:line="253" w:lineRule="exact"/>
        <w:ind w:left="360" w:hanging="360"/>
        <w:jc w:val="both"/>
        <w:textAlignment w:val="baseline"/>
        <w:rPr>
          <w:b/>
          <w:color w:val="000000"/>
        </w:rPr>
      </w:pPr>
      <w:r>
        <w:rPr>
          <w:rFonts w:ascii="Times New Roman" w:hAnsi="Times New Roman"/>
          <w:b/>
          <w:color w:val="000000"/>
          <w:sz w:val="22"/>
        </w:rPr>
        <w:t xml:space="preserve">ABT ASSOCIATES </w:t>
      </w:r>
      <w:r>
        <w:rPr>
          <w:rFonts w:ascii="Times New Roman" w:hAnsi="Times New Roman"/>
          <w:color w:val="000000"/>
          <w:sz w:val="22"/>
        </w:rPr>
        <w:t>shall have the unilateral right to make changes or additions to the instructions related to the services to be provided under this Agreement. Any such direction will be evidenced by a formal Agreement amendment. If such change causes an increase or decrease in cost or time required to complete performance, an equitable adjustment in price and/or delivery schedule shall be mutually agreed to by Abt Associates and Subcontractor.</w:t>
      </w:r>
    </w:p>
    <w:p w14:paraId="7FDC44BC" w14:textId="77777777" w:rsidR="008C0804" w:rsidRDefault="008C0804" w:rsidP="008C0804">
      <w:pPr>
        <w:widowControl/>
        <w:numPr>
          <w:ilvl w:val="0"/>
          <w:numId w:val="22"/>
        </w:numPr>
        <w:overflowPunct/>
        <w:adjustRightInd/>
        <w:spacing w:before="251" w:line="253" w:lineRule="exact"/>
        <w:ind w:left="360" w:hanging="360"/>
        <w:jc w:val="both"/>
        <w:textAlignment w:val="baseline"/>
        <w:rPr>
          <w:b/>
          <w:color w:val="000000"/>
        </w:rPr>
      </w:pPr>
      <w:r>
        <w:rPr>
          <w:rFonts w:ascii="Times New Roman" w:hAnsi="Times New Roman"/>
          <w:b/>
          <w:color w:val="000000"/>
          <w:sz w:val="22"/>
        </w:rPr>
        <w:t xml:space="preserve">WARRANTIES. </w:t>
      </w:r>
      <w:r>
        <w:rPr>
          <w:rFonts w:ascii="Times New Roman" w:hAnsi="Times New Roman"/>
          <w:color w:val="000000"/>
          <w:sz w:val="22"/>
        </w:rPr>
        <w:t>In addition to any other warranties, whether express or implied, Subcontractor warrants that (</w:t>
      </w:r>
      <w:proofErr w:type="spellStart"/>
      <w:r>
        <w:rPr>
          <w:rFonts w:ascii="Times New Roman" w:hAnsi="Times New Roman"/>
          <w:color w:val="000000"/>
          <w:sz w:val="22"/>
        </w:rPr>
        <w:t>i</w:t>
      </w:r>
      <w:proofErr w:type="spellEnd"/>
      <w:r>
        <w:rPr>
          <w:rFonts w:ascii="Times New Roman" w:hAnsi="Times New Roman"/>
          <w:color w:val="000000"/>
          <w:sz w:val="22"/>
        </w:rPr>
        <w:t xml:space="preserve">) the Services covered by this Agreement shall be performed in accordance with the highest industry standards of care; (ii) shall be in complete conformance with any and all applicable standards and (iii) shall comply with all specifications, drawings, standards or descriptions incorporated herein or furnished to Subcontractor. All warranties contained herein shall survive Abt Associates’ acceptance. Subcontractor agrees at its own cost and expense to defend and hold Abt Associates harmless from and against </w:t>
      </w:r>
      <w:proofErr w:type="gramStart"/>
      <w:r>
        <w:rPr>
          <w:rFonts w:ascii="Times New Roman" w:hAnsi="Times New Roman"/>
          <w:color w:val="000000"/>
          <w:sz w:val="22"/>
        </w:rPr>
        <w:t>any and all</w:t>
      </w:r>
      <w:proofErr w:type="gramEnd"/>
      <w:r>
        <w:rPr>
          <w:rFonts w:ascii="Times New Roman" w:hAnsi="Times New Roman"/>
          <w:color w:val="000000"/>
          <w:sz w:val="22"/>
        </w:rPr>
        <w:t xml:space="preserve"> claims, actions, liability, damage, loss and expense arising out of or related to breach of Subcontractor’s warranty to Abt Associates, and/or any other breach by Subcontractor. In addition, if any of the Services are found within a reasonable time after delivery to be not in conformity with the requirements of this Agreement, Abt Associates, in addition to any other rights above, shall have the right, upon notice to Subcontractor, to take such actions as may be required to cure all defects and/or bring the Services into conformity with all the requirements of this Agreement, in which event all costs and expenses thereby incurred by Abt Associates shall be for Subcontractor’s account.</w:t>
      </w:r>
    </w:p>
    <w:p w14:paraId="4045CD8B" w14:textId="77777777" w:rsidR="008C0804" w:rsidRDefault="008C0804" w:rsidP="008C0804">
      <w:pPr>
        <w:widowControl/>
        <w:numPr>
          <w:ilvl w:val="0"/>
          <w:numId w:val="22"/>
        </w:numPr>
        <w:overflowPunct/>
        <w:adjustRightInd/>
        <w:spacing w:before="252" w:line="253" w:lineRule="exact"/>
        <w:ind w:left="360" w:hanging="360"/>
        <w:jc w:val="both"/>
        <w:textAlignment w:val="baseline"/>
        <w:rPr>
          <w:b/>
          <w:color w:val="000000"/>
        </w:rPr>
      </w:pPr>
      <w:r>
        <w:rPr>
          <w:rFonts w:ascii="Times New Roman" w:hAnsi="Times New Roman"/>
          <w:b/>
          <w:color w:val="000000"/>
          <w:sz w:val="22"/>
        </w:rPr>
        <w:t xml:space="preserve">ENTIRE AGREEMENT. </w:t>
      </w:r>
      <w:r>
        <w:rPr>
          <w:rFonts w:ascii="Times New Roman" w:hAnsi="Times New Roman"/>
          <w:color w:val="000000"/>
          <w:sz w:val="22"/>
        </w:rPr>
        <w:t>This Agreement is in addition to all prior oral or written agreements, if any, between the parties and constitutes part of the agreement between the parties with respect to the work to be performed hereunder.</w:t>
      </w:r>
    </w:p>
    <w:p w14:paraId="50EB210A" w14:textId="77777777" w:rsidR="008C0804" w:rsidRDefault="008C0804" w:rsidP="008C0804">
      <w:pPr>
        <w:widowControl/>
        <w:numPr>
          <w:ilvl w:val="0"/>
          <w:numId w:val="22"/>
        </w:numPr>
        <w:overflowPunct/>
        <w:adjustRightInd/>
        <w:spacing w:before="253" w:line="253" w:lineRule="exact"/>
        <w:ind w:left="360" w:hanging="360"/>
        <w:jc w:val="both"/>
        <w:textAlignment w:val="baseline"/>
        <w:rPr>
          <w:b/>
          <w:color w:val="000000"/>
        </w:rPr>
      </w:pPr>
      <w:r>
        <w:rPr>
          <w:rFonts w:ascii="Times New Roman" w:hAnsi="Times New Roman"/>
          <w:b/>
          <w:color w:val="000000"/>
          <w:sz w:val="22"/>
        </w:rPr>
        <w:t xml:space="preserve">SUBCONTRACTING/SUBAWARDS </w:t>
      </w:r>
      <w:r>
        <w:rPr>
          <w:rFonts w:ascii="Times New Roman" w:hAnsi="Times New Roman"/>
          <w:color w:val="000000"/>
          <w:sz w:val="22"/>
        </w:rPr>
        <w:t>Subcontractor shall not assign or subcontract any part of the work called for under this Agreement without the prior written consent of the Abt Associates.</w:t>
      </w:r>
    </w:p>
    <w:p w14:paraId="675F6AC6" w14:textId="77777777" w:rsidR="008C0804" w:rsidRDefault="008C0804" w:rsidP="008C0804">
      <w:pPr>
        <w:widowControl/>
        <w:numPr>
          <w:ilvl w:val="0"/>
          <w:numId w:val="22"/>
        </w:numPr>
        <w:overflowPunct/>
        <w:adjustRightInd/>
        <w:spacing w:before="256" w:line="253" w:lineRule="exact"/>
        <w:ind w:left="360" w:hanging="360"/>
        <w:jc w:val="both"/>
        <w:textAlignment w:val="baseline"/>
        <w:rPr>
          <w:b/>
          <w:color w:val="000000"/>
        </w:rPr>
      </w:pPr>
      <w:r>
        <w:rPr>
          <w:rFonts w:ascii="Times New Roman" w:hAnsi="Times New Roman"/>
          <w:b/>
          <w:color w:val="000000"/>
          <w:sz w:val="22"/>
        </w:rPr>
        <w:t xml:space="preserve">FORCE MAJEURE. </w:t>
      </w:r>
      <w:r>
        <w:rPr>
          <w:rFonts w:ascii="Times New Roman" w:hAnsi="Times New Roman"/>
          <w:color w:val="000000"/>
          <w:sz w:val="22"/>
        </w:rPr>
        <w:t>Any delay or failure of either party to perform its obligations hereunder shall be excused if, and to the extent that it is caused by an event or occurrence beyond the reasonable control of the party and without its fault or negligence, including but not limited to, acts of God, actions by any government authority, fires, floods, windstorms, explosions, riots, natural disasters, wars, sabotage, labor problems (including lockouts, strikes, and slowdowns), inability to obtain power, material, labor, equipment or transportation, or court injunction; provided that written notice of such delay (including the anticipated duration of the delay) shall be given by the affected party to the other party within five (5) calendar days</w:t>
      </w:r>
    </w:p>
    <w:p w14:paraId="52902E95" w14:textId="77777777" w:rsidR="008C0804" w:rsidRDefault="008C0804" w:rsidP="008C0804">
      <w:pPr>
        <w:widowControl/>
        <w:numPr>
          <w:ilvl w:val="0"/>
          <w:numId w:val="22"/>
        </w:numPr>
        <w:overflowPunct/>
        <w:adjustRightInd/>
        <w:spacing w:before="505" w:after="399" w:line="253" w:lineRule="exact"/>
        <w:ind w:left="360" w:hanging="360"/>
        <w:jc w:val="both"/>
        <w:textAlignment w:val="baseline"/>
        <w:rPr>
          <w:b/>
          <w:color w:val="000000"/>
          <w:spacing w:val="-1"/>
        </w:rPr>
      </w:pPr>
      <w:r>
        <w:rPr>
          <w:rFonts w:ascii="Times New Roman" w:hAnsi="Times New Roman"/>
          <w:b/>
          <w:color w:val="000000"/>
          <w:spacing w:val="-1"/>
          <w:sz w:val="22"/>
        </w:rPr>
        <w:t xml:space="preserve">TERMINATION FOR CONVENIENCE. </w:t>
      </w:r>
      <w:r>
        <w:rPr>
          <w:rFonts w:ascii="Times New Roman" w:hAnsi="Times New Roman"/>
          <w:color w:val="000000"/>
          <w:spacing w:val="-1"/>
          <w:sz w:val="22"/>
        </w:rPr>
        <w:t xml:space="preserve">The Abt Associates reserves the right to terminate this Agreement or any part thereof for its convenience. In the event of such termination, the Subcontractor shall immediately stop all work hereunder and shall immediately cause </w:t>
      </w:r>
      <w:proofErr w:type="gramStart"/>
      <w:r>
        <w:rPr>
          <w:rFonts w:ascii="Times New Roman" w:hAnsi="Times New Roman"/>
          <w:color w:val="000000"/>
          <w:spacing w:val="-1"/>
          <w:sz w:val="22"/>
        </w:rPr>
        <w:t>any and all</w:t>
      </w:r>
      <w:proofErr w:type="gramEnd"/>
      <w:r>
        <w:rPr>
          <w:rFonts w:ascii="Times New Roman" w:hAnsi="Times New Roman"/>
          <w:color w:val="000000"/>
          <w:spacing w:val="-1"/>
          <w:sz w:val="22"/>
        </w:rPr>
        <w:t xml:space="preserve"> of its authorized subcontractors to stop work. Subject to acceptable performance to date and the terms of this</w:t>
      </w:r>
    </w:p>
    <w:p w14:paraId="0057DF40" w14:textId="77777777" w:rsidR="008C0804" w:rsidRDefault="008C0804" w:rsidP="008C0804">
      <w:pPr>
        <w:spacing w:before="505" w:after="399" w:line="253" w:lineRule="exact"/>
        <w:sectPr w:rsidR="008C0804" w:rsidSect="00923628">
          <w:headerReference w:type="default" r:id="rId21"/>
          <w:pgSz w:w="12240" w:h="15840"/>
          <w:pgMar w:top="700" w:right="1400" w:bottom="464" w:left="1440" w:header="720" w:footer="720" w:gutter="0"/>
          <w:cols w:space="720"/>
        </w:sectPr>
      </w:pPr>
    </w:p>
    <w:p w14:paraId="48D8937B" w14:textId="77777777" w:rsidR="008C0804" w:rsidRDefault="008C0804" w:rsidP="008C0804">
      <w:pPr>
        <w:sectPr w:rsidR="008C0804" w:rsidSect="00923628">
          <w:type w:val="continuous"/>
          <w:pgSz w:w="12240" w:h="15840"/>
          <w:pgMar w:top="700" w:right="2160" w:bottom="464" w:left="1440" w:header="720" w:footer="720" w:gutter="0"/>
          <w:cols w:space="720"/>
        </w:sectPr>
      </w:pPr>
    </w:p>
    <w:p w14:paraId="57D55438" w14:textId="77777777" w:rsidR="00F8408A" w:rsidRDefault="00F8408A" w:rsidP="00F8408A">
      <w:pPr>
        <w:spacing w:before="444" w:line="252" w:lineRule="exact"/>
        <w:ind w:left="360"/>
        <w:jc w:val="both"/>
        <w:textAlignment w:val="baseline"/>
        <w:rPr>
          <w:color w:val="000000"/>
        </w:rPr>
      </w:pPr>
      <w:r>
        <w:rPr>
          <w:rFonts w:ascii="Times New Roman" w:hAnsi="Times New Roman"/>
          <w:color w:val="000000"/>
          <w:sz w:val="22"/>
        </w:rPr>
        <w:lastRenderedPageBreak/>
        <w:t>Agreement, Subcontractor shall be paid a percentage of the Agreement price reflecting the percentage of the work performed prior to the notice of termination.</w:t>
      </w:r>
    </w:p>
    <w:p w14:paraId="2E0CD01F" w14:textId="77777777" w:rsidR="00F8408A" w:rsidRDefault="00F8408A" w:rsidP="00F8408A">
      <w:pPr>
        <w:tabs>
          <w:tab w:val="left" w:pos="360"/>
        </w:tabs>
        <w:spacing w:before="259" w:line="252" w:lineRule="exact"/>
        <w:ind w:left="360" w:hanging="360"/>
        <w:jc w:val="both"/>
        <w:textAlignment w:val="baseline"/>
        <w:rPr>
          <w:b/>
          <w:color w:val="000000"/>
          <w:sz w:val="13"/>
        </w:rPr>
      </w:pPr>
      <w:r>
        <w:rPr>
          <w:rFonts w:ascii="Times New Roman" w:hAnsi="Times New Roman"/>
          <w:b/>
          <w:color w:val="000000"/>
          <w:sz w:val="13"/>
        </w:rPr>
        <w:t>9.</w:t>
      </w:r>
      <w:r>
        <w:rPr>
          <w:rFonts w:ascii="Times New Roman" w:hAnsi="Times New Roman"/>
          <w:b/>
          <w:color w:val="000000"/>
          <w:sz w:val="13"/>
        </w:rPr>
        <w:tab/>
      </w:r>
      <w:r>
        <w:rPr>
          <w:rFonts w:ascii="Times New Roman" w:hAnsi="Times New Roman"/>
          <w:b/>
          <w:color w:val="000000"/>
          <w:sz w:val="22"/>
        </w:rPr>
        <w:t xml:space="preserve">TERMINATION FOR DEFAULT. </w:t>
      </w:r>
      <w:r>
        <w:rPr>
          <w:rFonts w:ascii="Times New Roman" w:hAnsi="Times New Roman"/>
          <w:color w:val="000000"/>
          <w:sz w:val="22"/>
        </w:rPr>
        <w:t xml:space="preserve">Abt Associates may also terminate this Agreement or any part thereof for cause in the event of any default by Subcontractor, breach of contract or insolvency, or if Subcontractor fails to comply with any of the terms and conditions of the Agreement. In the event of termination for cause, Abt Associates shall not be liable to Subcontractor for any amount and Subcontractor shall be liable to Abt Associates for </w:t>
      </w:r>
      <w:proofErr w:type="gramStart"/>
      <w:r>
        <w:rPr>
          <w:rFonts w:ascii="Times New Roman" w:hAnsi="Times New Roman"/>
          <w:color w:val="000000"/>
          <w:sz w:val="22"/>
        </w:rPr>
        <w:t>any and all</w:t>
      </w:r>
      <w:proofErr w:type="gramEnd"/>
      <w:r>
        <w:rPr>
          <w:rFonts w:ascii="Times New Roman" w:hAnsi="Times New Roman"/>
          <w:color w:val="000000"/>
          <w:sz w:val="22"/>
        </w:rPr>
        <w:t xml:space="preserve"> damage sustained by reason of the default which gave rise to the termination.</w:t>
      </w:r>
    </w:p>
    <w:p w14:paraId="3C98FEB1" w14:textId="77777777" w:rsidR="00F8408A" w:rsidRDefault="00F8408A" w:rsidP="00F8408A">
      <w:pPr>
        <w:widowControl/>
        <w:numPr>
          <w:ilvl w:val="0"/>
          <w:numId w:val="23"/>
        </w:numPr>
        <w:overflowPunct/>
        <w:adjustRightInd/>
        <w:spacing w:before="260" w:line="252" w:lineRule="exact"/>
        <w:ind w:left="360" w:hanging="360"/>
        <w:jc w:val="both"/>
        <w:textAlignment w:val="baseline"/>
        <w:rPr>
          <w:b/>
          <w:color w:val="000000"/>
        </w:rPr>
      </w:pPr>
      <w:r>
        <w:rPr>
          <w:rFonts w:ascii="Times New Roman" w:hAnsi="Times New Roman"/>
          <w:b/>
          <w:color w:val="000000"/>
          <w:sz w:val="22"/>
        </w:rPr>
        <w:t xml:space="preserve">INDEMNITY. </w:t>
      </w:r>
      <w:r>
        <w:rPr>
          <w:rFonts w:ascii="Times New Roman" w:hAnsi="Times New Roman"/>
          <w:color w:val="000000"/>
          <w:sz w:val="22"/>
        </w:rPr>
        <w:t>Subcontractor will defend, indemnify and hold harmless Abt Associates, its officers, directors, and employees from and against any and all direct or third party claims, actions, liability, loss or damage, including personal injury, death or property damage arising out of or as the result of breach of Subcontractor’s warranty, or the Subcontractor’s negligent or willful acts or omissions in the performance of the Agreement. The provisions of this clause shall survive expiration or termination of this Agreement.</w:t>
      </w:r>
    </w:p>
    <w:p w14:paraId="546FA670" w14:textId="77777777" w:rsidR="00F8408A" w:rsidRDefault="00F8408A" w:rsidP="00F8408A">
      <w:pPr>
        <w:widowControl/>
        <w:numPr>
          <w:ilvl w:val="0"/>
          <w:numId w:val="23"/>
        </w:numPr>
        <w:overflowPunct/>
        <w:adjustRightInd/>
        <w:spacing w:before="256" w:line="252" w:lineRule="exact"/>
        <w:ind w:left="360" w:hanging="360"/>
        <w:jc w:val="both"/>
        <w:textAlignment w:val="baseline"/>
        <w:rPr>
          <w:b/>
          <w:color w:val="000000"/>
        </w:rPr>
      </w:pPr>
      <w:r>
        <w:rPr>
          <w:rFonts w:ascii="Times New Roman" w:hAnsi="Times New Roman"/>
          <w:b/>
          <w:color w:val="000000"/>
          <w:sz w:val="22"/>
        </w:rPr>
        <w:t xml:space="preserve">WAIVER. </w:t>
      </w:r>
      <w:r>
        <w:rPr>
          <w:rFonts w:ascii="Times New Roman" w:hAnsi="Times New Roman"/>
          <w:color w:val="000000"/>
          <w:sz w:val="22"/>
        </w:rPr>
        <w:t>The failure of Abt Associates to enforce any of the terms, covenants or conditions of this Agreement shall not be construed to be a waiver or relinquishment of any such provisions or right of Abt Associates.</w:t>
      </w:r>
    </w:p>
    <w:p w14:paraId="5A51043B" w14:textId="77777777" w:rsidR="00F8408A" w:rsidRDefault="00F8408A" w:rsidP="00F8408A">
      <w:pPr>
        <w:widowControl/>
        <w:numPr>
          <w:ilvl w:val="0"/>
          <w:numId w:val="23"/>
        </w:numPr>
        <w:overflowPunct/>
        <w:adjustRightInd/>
        <w:spacing w:before="255" w:line="252" w:lineRule="exact"/>
        <w:ind w:left="360" w:hanging="360"/>
        <w:jc w:val="both"/>
        <w:textAlignment w:val="baseline"/>
        <w:rPr>
          <w:b/>
          <w:color w:val="000000"/>
        </w:rPr>
      </w:pPr>
      <w:r>
        <w:rPr>
          <w:rFonts w:ascii="Times New Roman" w:hAnsi="Times New Roman"/>
          <w:b/>
          <w:color w:val="000000"/>
          <w:sz w:val="22"/>
        </w:rPr>
        <w:t xml:space="preserve">APPLICABLE LAW. </w:t>
      </w:r>
      <w:r>
        <w:rPr>
          <w:rFonts w:ascii="Times New Roman" w:hAnsi="Times New Roman"/>
          <w:color w:val="000000"/>
          <w:sz w:val="22"/>
        </w:rPr>
        <w:t>This Agreement shall be construed and governed in accordance with the laws of the Commonwealth of Massachusetts, United States of America.</w:t>
      </w:r>
    </w:p>
    <w:p w14:paraId="711C3AB3" w14:textId="77777777" w:rsidR="00F8408A" w:rsidRDefault="00F8408A" w:rsidP="00F8408A">
      <w:pPr>
        <w:widowControl/>
        <w:numPr>
          <w:ilvl w:val="0"/>
          <w:numId w:val="23"/>
        </w:numPr>
        <w:overflowPunct/>
        <w:adjustRightInd/>
        <w:spacing w:before="259" w:line="252" w:lineRule="exact"/>
        <w:ind w:left="360" w:hanging="360"/>
        <w:jc w:val="both"/>
        <w:textAlignment w:val="baseline"/>
        <w:rPr>
          <w:b/>
          <w:color w:val="000000"/>
        </w:rPr>
      </w:pPr>
      <w:r>
        <w:rPr>
          <w:rFonts w:ascii="Times New Roman" w:hAnsi="Times New Roman"/>
          <w:b/>
          <w:color w:val="000000"/>
          <w:sz w:val="22"/>
        </w:rPr>
        <w:t xml:space="preserve">INVOICING. </w:t>
      </w:r>
      <w:r>
        <w:rPr>
          <w:rFonts w:ascii="Times New Roman" w:hAnsi="Times New Roman"/>
          <w:color w:val="000000"/>
          <w:sz w:val="22"/>
        </w:rPr>
        <w:t xml:space="preserve">After each provision of Services provided under this Agreement, Subcontractor shall submit an invoice, in duplicate. Payment of invoice shall not constitute acceptance of the Services and shall be subject to appropriate adjustment for failure of Subcontractor to meet the requirements of this Agreement. </w:t>
      </w:r>
      <w:r>
        <w:rPr>
          <w:rFonts w:ascii="Times New Roman" w:hAnsi="Times New Roman"/>
          <w:b/>
          <w:color w:val="000000"/>
          <w:sz w:val="22"/>
        </w:rPr>
        <w:t>All invoices must reference the Abt Associates’ Subcontract number to prevent delay in payment</w:t>
      </w:r>
      <w:r>
        <w:rPr>
          <w:rFonts w:ascii="Times New Roman" w:hAnsi="Times New Roman"/>
          <w:color w:val="000000"/>
          <w:sz w:val="22"/>
        </w:rPr>
        <w:t>. Abt Associates will not be liable for finance charges, late payment fees, restocking fees and/or any other unauthorized charges without the written consent of Abt Associates.</w:t>
      </w:r>
    </w:p>
    <w:p w14:paraId="6304DB1D" w14:textId="77777777" w:rsidR="00F8408A" w:rsidRDefault="00F8408A" w:rsidP="00F8408A">
      <w:pPr>
        <w:widowControl/>
        <w:numPr>
          <w:ilvl w:val="0"/>
          <w:numId w:val="23"/>
        </w:numPr>
        <w:overflowPunct/>
        <w:adjustRightInd/>
        <w:spacing w:before="257" w:line="252" w:lineRule="exact"/>
        <w:ind w:left="360" w:hanging="360"/>
        <w:jc w:val="both"/>
        <w:textAlignment w:val="baseline"/>
        <w:rPr>
          <w:b/>
          <w:color w:val="000000"/>
        </w:rPr>
      </w:pPr>
      <w:r>
        <w:rPr>
          <w:rFonts w:ascii="Times New Roman" w:hAnsi="Times New Roman"/>
          <w:b/>
          <w:color w:val="000000"/>
          <w:sz w:val="22"/>
        </w:rPr>
        <w:t xml:space="preserve">EQUAL EMPLOYMENT OPPORTUNITY. </w:t>
      </w:r>
      <w:r>
        <w:rPr>
          <w:rFonts w:ascii="Times New Roman" w:hAnsi="Times New Roman"/>
          <w:color w:val="000000"/>
          <w:sz w:val="22"/>
        </w:rPr>
        <w:t>The Subcontractor shall comply with all applicable laws, executive orders, and regulations concerning nondiscrimination in employment, including but not limited to Executive Order 11246.</w:t>
      </w:r>
    </w:p>
    <w:p w14:paraId="4C56CB90" w14:textId="77777777" w:rsidR="00F8408A" w:rsidRDefault="00F8408A" w:rsidP="00F8408A">
      <w:pPr>
        <w:widowControl/>
        <w:numPr>
          <w:ilvl w:val="0"/>
          <w:numId w:val="23"/>
        </w:numPr>
        <w:overflowPunct/>
        <w:adjustRightInd/>
        <w:spacing w:before="254" w:line="252" w:lineRule="exact"/>
        <w:ind w:left="360" w:hanging="360"/>
        <w:jc w:val="both"/>
        <w:textAlignment w:val="baseline"/>
        <w:rPr>
          <w:b/>
          <w:color w:val="000000"/>
        </w:rPr>
      </w:pPr>
      <w:r>
        <w:rPr>
          <w:rFonts w:ascii="Times New Roman" w:hAnsi="Times New Roman"/>
          <w:b/>
          <w:color w:val="000000"/>
          <w:sz w:val="22"/>
        </w:rPr>
        <w:t xml:space="preserve">TAXES. </w:t>
      </w:r>
      <w:r>
        <w:rPr>
          <w:rFonts w:ascii="Times New Roman" w:hAnsi="Times New Roman"/>
          <w:color w:val="000000"/>
          <w:sz w:val="22"/>
        </w:rPr>
        <w:t xml:space="preserve">Subcontractor shall pay all Federal, </w:t>
      </w:r>
      <w:proofErr w:type="gramStart"/>
      <w:r>
        <w:rPr>
          <w:rFonts w:ascii="Times New Roman" w:hAnsi="Times New Roman"/>
          <w:color w:val="000000"/>
          <w:sz w:val="22"/>
        </w:rPr>
        <w:t>State</w:t>
      </w:r>
      <w:proofErr w:type="gramEnd"/>
      <w:r>
        <w:rPr>
          <w:rFonts w:ascii="Times New Roman" w:hAnsi="Times New Roman"/>
          <w:color w:val="000000"/>
          <w:sz w:val="22"/>
        </w:rPr>
        <w:t xml:space="preserve"> or local taxes imposed on account of Services furnished under this Agreement, unless otherwise specified by Abt Associates.</w:t>
      </w:r>
    </w:p>
    <w:p w14:paraId="38CC3FF6" w14:textId="77777777" w:rsidR="00F8408A" w:rsidRDefault="00F8408A" w:rsidP="00F8408A">
      <w:pPr>
        <w:widowControl/>
        <w:numPr>
          <w:ilvl w:val="0"/>
          <w:numId w:val="23"/>
        </w:numPr>
        <w:overflowPunct/>
        <w:adjustRightInd/>
        <w:spacing w:before="259" w:line="252" w:lineRule="exact"/>
        <w:ind w:left="360" w:hanging="360"/>
        <w:jc w:val="both"/>
        <w:textAlignment w:val="baseline"/>
        <w:rPr>
          <w:b/>
          <w:color w:val="000000"/>
        </w:rPr>
      </w:pPr>
      <w:r>
        <w:rPr>
          <w:rFonts w:ascii="Times New Roman" w:hAnsi="Times New Roman"/>
          <w:b/>
          <w:color w:val="000000"/>
          <w:sz w:val="22"/>
        </w:rPr>
        <w:t xml:space="preserve">DISPUTE RESOLUTION. </w:t>
      </w:r>
      <w:r>
        <w:rPr>
          <w:rFonts w:ascii="Times New Roman" w:hAnsi="Times New Roman"/>
          <w:color w:val="000000"/>
          <w:sz w:val="22"/>
        </w:rPr>
        <w:t>All disputes arising in connection with this Agreement that cannot be resolved within a reasonable time following good faith attempts by the parties shall finally be settled in accordance with the Commercial Industry Rules of the American Arbitration Association, before a single arbitrator. Such arbitration shall be held in either Washington, DC or Boston, MA.</w:t>
      </w:r>
    </w:p>
    <w:p w14:paraId="0EBE8262" w14:textId="77777777" w:rsidR="00F8408A" w:rsidRDefault="00F8408A" w:rsidP="00F8408A">
      <w:pPr>
        <w:spacing w:before="255" w:line="252" w:lineRule="exact"/>
        <w:ind w:left="360"/>
        <w:jc w:val="both"/>
        <w:textAlignment w:val="baseline"/>
        <w:rPr>
          <w:color w:val="000000"/>
        </w:rPr>
      </w:pPr>
      <w:r>
        <w:rPr>
          <w:rFonts w:ascii="Times New Roman" w:hAnsi="Times New Roman"/>
          <w:color w:val="000000"/>
          <w:sz w:val="22"/>
        </w:rPr>
        <w:t>Judgment upon any award rendered may be entered in any court of competent jurisdiction; provided, however, that the arbitrator shall have no authority to add, modify, change or disregard any lawful terms of this Agreement or to provide any relief or award not provided for or inconsistent with the laws of the Commonwealth of Massachusetts.</w:t>
      </w:r>
    </w:p>
    <w:p w14:paraId="3D9C9E0D" w14:textId="6FFEBE30" w:rsidR="00F8408A" w:rsidRDefault="00F8408A" w:rsidP="00F8408A">
      <w:pPr>
        <w:widowControl/>
        <w:numPr>
          <w:ilvl w:val="0"/>
          <w:numId w:val="23"/>
        </w:numPr>
        <w:overflowPunct/>
        <w:adjustRightInd/>
        <w:spacing w:before="257" w:after="400" w:line="252" w:lineRule="exact"/>
        <w:jc w:val="both"/>
        <w:textAlignment w:val="baseline"/>
        <w:rPr>
          <w:rFonts w:ascii="Times New Roman" w:hAnsi="Times New Roman"/>
          <w:color w:val="000000"/>
          <w:sz w:val="22"/>
        </w:rPr>
      </w:pPr>
      <w:r>
        <w:rPr>
          <w:rFonts w:ascii="Times New Roman" w:hAnsi="Times New Roman"/>
          <w:b/>
          <w:color w:val="000000"/>
          <w:sz w:val="22"/>
        </w:rPr>
        <w:t xml:space="preserve">ANTI-CORRUPTION PROVISIONS. </w:t>
      </w:r>
      <w:r>
        <w:rPr>
          <w:rFonts w:ascii="Times New Roman" w:hAnsi="Times New Roman"/>
          <w:color w:val="000000"/>
          <w:sz w:val="22"/>
        </w:rPr>
        <w:t xml:space="preserve">No offer, payment, consideration, or benefit of any kind, which constitutes an illegal or corrupt practice, shall be made, either directly or indirectly, as an inducement or reward for the award of this contract. Any such practice will be grounds for </w:t>
      </w:r>
    </w:p>
    <w:p w14:paraId="78DCCD7A" w14:textId="77777777" w:rsidR="00F8408A" w:rsidRDefault="00F8408A" w:rsidP="00F8408A">
      <w:pPr>
        <w:spacing w:line="250" w:lineRule="exact"/>
        <w:ind w:right="72"/>
        <w:jc w:val="both"/>
        <w:textAlignment w:val="baseline"/>
        <w:rPr>
          <w:color w:val="000000"/>
        </w:rPr>
      </w:pPr>
      <w:r>
        <w:rPr>
          <w:rFonts w:ascii="Times New Roman" w:hAnsi="Times New Roman"/>
          <w:color w:val="000000"/>
          <w:sz w:val="22"/>
        </w:rPr>
        <w:lastRenderedPageBreak/>
        <w:t>cancelling the Agreement and for such other additional actions, civil and/or criminal, as may be applicable.</w:t>
      </w:r>
    </w:p>
    <w:p w14:paraId="49C3AEDD" w14:textId="77777777" w:rsidR="00F8408A" w:rsidRDefault="00F8408A" w:rsidP="00F8408A">
      <w:pPr>
        <w:widowControl/>
        <w:numPr>
          <w:ilvl w:val="0"/>
          <w:numId w:val="24"/>
        </w:numPr>
        <w:tabs>
          <w:tab w:val="clear" w:pos="360"/>
          <w:tab w:val="left" w:pos="432"/>
        </w:tabs>
        <w:overflowPunct/>
        <w:adjustRightInd/>
        <w:spacing w:before="255" w:line="253" w:lineRule="exact"/>
        <w:ind w:left="720" w:right="72" w:hanging="360"/>
        <w:jc w:val="both"/>
        <w:textAlignment w:val="baseline"/>
        <w:rPr>
          <w:b/>
          <w:color w:val="000000"/>
        </w:rPr>
      </w:pPr>
      <w:r>
        <w:rPr>
          <w:rFonts w:ascii="Times New Roman" w:hAnsi="Times New Roman"/>
          <w:b/>
          <w:color w:val="000000"/>
          <w:sz w:val="22"/>
        </w:rPr>
        <w:t xml:space="preserve">ANTI-TERRORISM PROVISIONS. </w:t>
      </w:r>
      <w:r>
        <w:rPr>
          <w:rFonts w:ascii="Times New Roman" w:hAnsi="Times New Roman"/>
          <w:color w:val="000000"/>
          <w:sz w:val="22"/>
        </w:rPr>
        <w:t>Subcontractor is reminded that U.S. Executive Orders and U.S. law prohibits transactions with, and the provision of resources and support to, individuals and organizations associated with terrorism. It is the legal responsibility of Subcontractor to ensure compliance with these Executive Orders and laws. By executing an agreement with Abt Associates, Subcontractor acknowledges these requirements and asserts understanding of and compliance with all laws and regulations related thereto. This provision must be included in all lower-tier subcontracts/subawards issued under this Agreement.</w:t>
      </w:r>
    </w:p>
    <w:p w14:paraId="731843B3" w14:textId="77777777" w:rsidR="00F8408A" w:rsidRDefault="00F8408A" w:rsidP="00F8408A">
      <w:pPr>
        <w:widowControl/>
        <w:numPr>
          <w:ilvl w:val="0"/>
          <w:numId w:val="24"/>
        </w:numPr>
        <w:tabs>
          <w:tab w:val="clear" w:pos="360"/>
          <w:tab w:val="left" w:pos="432"/>
        </w:tabs>
        <w:overflowPunct/>
        <w:adjustRightInd/>
        <w:spacing w:before="253" w:line="253" w:lineRule="exact"/>
        <w:ind w:left="720" w:right="72" w:hanging="360"/>
        <w:jc w:val="both"/>
        <w:textAlignment w:val="baseline"/>
        <w:rPr>
          <w:b/>
          <w:color w:val="000000"/>
        </w:rPr>
      </w:pPr>
      <w:r>
        <w:rPr>
          <w:rFonts w:ascii="Times New Roman" w:hAnsi="Times New Roman"/>
          <w:b/>
          <w:color w:val="000000"/>
          <w:sz w:val="22"/>
        </w:rPr>
        <w:t xml:space="preserve">TRAFFICKING IN PERSONS. </w:t>
      </w:r>
      <w:r>
        <w:rPr>
          <w:rFonts w:ascii="Times New Roman" w:hAnsi="Times New Roman"/>
          <w:color w:val="000000"/>
          <w:sz w:val="22"/>
        </w:rPr>
        <w:t>Subcontractor is reminded that U.S. Executive Order 13627 and Public Law 106-386 Div A set forth prohibitions on recipients of Federal funding participating in any form of trafficking in persons. By executing an agreement with Abt Associates, Subcontractor acknowledges these prohibitions and asserts understanding of and compliance with all laws and regulations related thereto. This provision must be included in all lower-tier subcontracts/subawards issued under this Agreement.</w:t>
      </w:r>
    </w:p>
    <w:p w14:paraId="04EA2E0E" w14:textId="77777777" w:rsidR="00F8408A" w:rsidRDefault="00F8408A" w:rsidP="00F8408A">
      <w:pPr>
        <w:widowControl/>
        <w:numPr>
          <w:ilvl w:val="0"/>
          <w:numId w:val="24"/>
        </w:numPr>
        <w:tabs>
          <w:tab w:val="clear" w:pos="360"/>
          <w:tab w:val="left" w:pos="432"/>
        </w:tabs>
        <w:overflowPunct/>
        <w:adjustRightInd/>
        <w:spacing w:before="252" w:line="253" w:lineRule="exact"/>
        <w:ind w:left="720" w:right="72" w:hanging="360"/>
        <w:jc w:val="both"/>
        <w:textAlignment w:val="baseline"/>
        <w:rPr>
          <w:b/>
          <w:color w:val="000000"/>
        </w:rPr>
      </w:pPr>
      <w:r>
        <w:rPr>
          <w:rFonts w:ascii="Times New Roman" w:hAnsi="Times New Roman"/>
          <w:b/>
          <w:color w:val="000000"/>
          <w:sz w:val="22"/>
        </w:rPr>
        <w:t xml:space="preserve">SAFE HARBOR. </w:t>
      </w:r>
      <w:r>
        <w:rPr>
          <w:rFonts w:ascii="Times New Roman" w:hAnsi="Times New Roman"/>
          <w:color w:val="000000"/>
          <w:sz w:val="22"/>
        </w:rPr>
        <w:t>Neither the confidentiality provision contained in the this Agreement, nor confidentiality provisions contained in any existing agreement with Abt Associates Inc. shall be construed to prohibit or otherwise restrict lawful reporting of waste, fraud, or abuse to a designated investigative or law enforcement representative of a federal department or agency authorized to receive such information.</w:t>
      </w:r>
    </w:p>
    <w:p w14:paraId="26F584A9" w14:textId="77777777" w:rsidR="00F8408A" w:rsidRPr="008C0804" w:rsidRDefault="00F8408A" w:rsidP="00F8408A">
      <w:pPr>
        <w:spacing w:before="253" w:line="253" w:lineRule="exact"/>
        <w:ind w:left="432" w:right="360" w:hanging="432"/>
        <w:textAlignment w:val="baseline"/>
        <w:rPr>
          <w:b/>
          <w:color w:val="000000"/>
          <w:sz w:val="13"/>
        </w:rPr>
      </w:pPr>
      <w:r>
        <w:rPr>
          <w:rFonts w:ascii="Times New Roman" w:hAnsi="Times New Roman"/>
          <w:b/>
          <w:color w:val="000000"/>
          <w:sz w:val="13"/>
        </w:rPr>
        <w:t xml:space="preserve">19. </w:t>
      </w:r>
      <w:r>
        <w:rPr>
          <w:rFonts w:ascii="Times New Roman" w:hAnsi="Times New Roman"/>
          <w:b/>
          <w:color w:val="000000"/>
          <w:sz w:val="22"/>
        </w:rPr>
        <w:t xml:space="preserve">VENDOR HELPLINE. </w:t>
      </w:r>
      <w:r>
        <w:rPr>
          <w:rFonts w:ascii="Times New Roman" w:hAnsi="Times New Roman"/>
          <w:color w:val="000000"/>
          <w:sz w:val="22"/>
        </w:rPr>
        <w:t xml:space="preserve">If you have any concerns or complaints about the </w:t>
      </w:r>
      <w:proofErr w:type="gramStart"/>
      <w:r>
        <w:rPr>
          <w:rFonts w:ascii="Times New Roman" w:hAnsi="Times New Roman"/>
          <w:color w:val="000000"/>
          <w:sz w:val="22"/>
        </w:rPr>
        <w:t>manner in which</w:t>
      </w:r>
      <w:proofErr w:type="gramEnd"/>
      <w:r>
        <w:rPr>
          <w:rFonts w:ascii="Times New Roman" w:hAnsi="Times New Roman"/>
          <w:color w:val="000000"/>
          <w:sz w:val="22"/>
        </w:rPr>
        <w:t xml:space="preserve"> this subcontract was awarded, including whether any ethical issues occurred either by Abt Associates, your organization, or another organization, Abt Associates has a Vendor Ethics and Compliance Helpline. This Helpline supports phone or web-based reporting </w:t>
      </w:r>
      <w:proofErr w:type="gramStart"/>
      <w:r>
        <w:rPr>
          <w:rFonts w:ascii="Times New Roman" w:hAnsi="Times New Roman"/>
          <w:color w:val="000000"/>
          <w:sz w:val="22"/>
        </w:rPr>
        <w:t>and also</w:t>
      </w:r>
      <w:proofErr w:type="gramEnd"/>
      <w:r>
        <w:rPr>
          <w:rFonts w:ascii="Times New Roman" w:hAnsi="Times New Roman"/>
          <w:color w:val="000000"/>
          <w:sz w:val="22"/>
        </w:rPr>
        <w:t xml:space="preserve"> supports anonymous reporting. Any issues reported to this Helpline will be investigated by a member of Abt’s management.</w:t>
      </w:r>
    </w:p>
    <w:p w14:paraId="33EF1C5D" w14:textId="77777777" w:rsidR="00F8408A" w:rsidRDefault="00F8408A" w:rsidP="00F8408A">
      <w:pPr>
        <w:spacing w:before="256" w:line="253" w:lineRule="exact"/>
        <w:ind w:left="1440"/>
        <w:textAlignment w:val="baseline"/>
        <w:rPr>
          <w:color w:val="000000"/>
          <w:spacing w:val="-1"/>
        </w:rPr>
      </w:pPr>
      <w:r>
        <w:rPr>
          <w:rFonts w:ascii="Times New Roman" w:hAnsi="Times New Roman"/>
          <w:color w:val="000000"/>
          <w:spacing w:val="-1"/>
          <w:sz w:val="22"/>
        </w:rPr>
        <w:t>The Vendor Helpline:</w:t>
      </w:r>
    </w:p>
    <w:p w14:paraId="771FF4DF" w14:textId="77777777" w:rsidR="00F8408A" w:rsidRDefault="00F8408A" w:rsidP="00F8408A">
      <w:pPr>
        <w:spacing w:line="249" w:lineRule="exact"/>
        <w:ind w:left="1440"/>
        <w:textAlignment w:val="baseline"/>
        <w:rPr>
          <w:color w:val="000000"/>
        </w:rPr>
      </w:pPr>
      <w:r>
        <w:rPr>
          <w:rFonts w:ascii="Times New Roman" w:hAnsi="Times New Roman"/>
          <w:color w:val="000000"/>
          <w:sz w:val="22"/>
        </w:rPr>
        <w:t>Phone: 888-928-4231)</w:t>
      </w:r>
    </w:p>
    <w:p w14:paraId="20020E18" w14:textId="77777777" w:rsidR="00F8408A" w:rsidRDefault="00F8408A" w:rsidP="00F8408A">
      <w:pPr>
        <w:ind w:left="1440"/>
        <w:rPr>
          <w:rFonts w:asciiTheme="majorBidi" w:hAnsiTheme="majorBidi" w:cstheme="majorBidi"/>
          <w:sz w:val="22"/>
          <w:szCs w:val="22"/>
        </w:rPr>
      </w:pPr>
      <w:r>
        <w:rPr>
          <w:rFonts w:ascii="Times New Roman" w:hAnsi="Times New Roman"/>
          <w:color w:val="000000"/>
          <w:sz w:val="22"/>
        </w:rPr>
        <w:t>Web:</w:t>
      </w:r>
      <w:hyperlink r:id="rId22">
        <w:r>
          <w:rPr>
            <w:rFonts w:ascii="Times New Roman" w:hAnsi="Times New Roman"/>
            <w:color w:val="0000FF"/>
            <w:sz w:val="22"/>
            <w:u w:val="single"/>
          </w:rPr>
          <w:t xml:space="preserve"> http://www.integrity-helpline.com/abtassoc.jsp</w:t>
        </w:r>
      </w:hyperlink>
    </w:p>
    <w:p w14:paraId="09E36499" w14:textId="77777777" w:rsidR="00F8408A" w:rsidRDefault="00F8408A" w:rsidP="00F8408A">
      <w:pPr>
        <w:ind w:left="1440"/>
        <w:rPr>
          <w:rFonts w:asciiTheme="majorBidi" w:hAnsiTheme="majorBidi" w:cstheme="majorBidi"/>
          <w:sz w:val="22"/>
          <w:szCs w:val="22"/>
        </w:rPr>
      </w:pPr>
      <w:r w:rsidRPr="008C0804">
        <w:rPr>
          <w:rFonts w:asciiTheme="majorBidi" w:hAnsiTheme="majorBidi" w:cstheme="majorBidi"/>
          <w:sz w:val="22"/>
          <w:szCs w:val="22"/>
        </w:rPr>
        <w:t>Both are available 24 hours a day, 7 days a week</w:t>
      </w:r>
    </w:p>
    <w:p w14:paraId="7396E5B2" w14:textId="77777777" w:rsidR="00F8408A" w:rsidRDefault="00F8408A" w:rsidP="00F8408A">
      <w:pPr>
        <w:jc w:val="center"/>
        <w:rPr>
          <w:rFonts w:asciiTheme="majorBidi" w:hAnsiTheme="majorBidi" w:cstheme="majorBidi"/>
          <w:sz w:val="22"/>
          <w:szCs w:val="22"/>
        </w:rPr>
      </w:pPr>
    </w:p>
    <w:p w14:paraId="7EF6CCA1" w14:textId="77777777" w:rsidR="00F8408A" w:rsidRDefault="00F8408A" w:rsidP="00F8408A">
      <w:pPr>
        <w:jc w:val="center"/>
        <w:rPr>
          <w:rFonts w:asciiTheme="majorBidi" w:hAnsiTheme="majorBidi" w:cstheme="majorBidi"/>
          <w:sz w:val="22"/>
          <w:szCs w:val="22"/>
        </w:rPr>
      </w:pPr>
    </w:p>
    <w:p w14:paraId="5D153D24" w14:textId="77777777" w:rsidR="00F8408A" w:rsidRDefault="00F8408A" w:rsidP="00F8408A">
      <w:pPr>
        <w:jc w:val="center"/>
        <w:rPr>
          <w:rFonts w:asciiTheme="majorBidi" w:hAnsiTheme="majorBidi" w:cstheme="majorBidi"/>
          <w:sz w:val="22"/>
          <w:szCs w:val="22"/>
        </w:rPr>
      </w:pPr>
    </w:p>
    <w:p w14:paraId="12D76346" w14:textId="77777777" w:rsidR="00F8408A" w:rsidRDefault="00F8408A" w:rsidP="00F8408A">
      <w:pPr>
        <w:jc w:val="center"/>
        <w:rPr>
          <w:rFonts w:asciiTheme="majorBidi" w:hAnsiTheme="majorBidi" w:cstheme="majorBidi"/>
          <w:sz w:val="22"/>
          <w:szCs w:val="22"/>
        </w:rPr>
      </w:pPr>
    </w:p>
    <w:p w14:paraId="6C083C0F" w14:textId="77777777" w:rsidR="00F8408A" w:rsidRDefault="00F8408A" w:rsidP="00F8408A">
      <w:pPr>
        <w:jc w:val="center"/>
        <w:rPr>
          <w:rFonts w:asciiTheme="majorBidi" w:hAnsiTheme="majorBidi" w:cstheme="majorBidi"/>
          <w:sz w:val="22"/>
          <w:szCs w:val="22"/>
        </w:rPr>
      </w:pPr>
    </w:p>
    <w:p w14:paraId="12F4FE2B" w14:textId="77777777" w:rsidR="00F8408A" w:rsidRDefault="00F8408A" w:rsidP="00F8408A">
      <w:pPr>
        <w:jc w:val="center"/>
        <w:rPr>
          <w:rFonts w:asciiTheme="majorBidi" w:hAnsiTheme="majorBidi" w:cstheme="majorBidi"/>
          <w:sz w:val="22"/>
          <w:szCs w:val="22"/>
        </w:rPr>
      </w:pPr>
    </w:p>
    <w:p w14:paraId="5BC76EB1" w14:textId="77777777" w:rsidR="00F8408A" w:rsidRDefault="00F8408A" w:rsidP="00F8408A">
      <w:pPr>
        <w:jc w:val="center"/>
        <w:rPr>
          <w:rFonts w:asciiTheme="majorBidi" w:hAnsiTheme="majorBidi" w:cstheme="majorBidi"/>
          <w:sz w:val="22"/>
          <w:szCs w:val="22"/>
        </w:rPr>
      </w:pPr>
    </w:p>
    <w:p w14:paraId="0CEE698D" w14:textId="77777777" w:rsidR="00F8408A" w:rsidRDefault="00F8408A" w:rsidP="00F8408A">
      <w:pPr>
        <w:jc w:val="center"/>
        <w:rPr>
          <w:rFonts w:asciiTheme="majorBidi" w:hAnsiTheme="majorBidi" w:cstheme="majorBidi"/>
          <w:sz w:val="22"/>
          <w:szCs w:val="22"/>
        </w:rPr>
      </w:pPr>
    </w:p>
    <w:p w14:paraId="3153F341" w14:textId="77777777" w:rsidR="00F8408A" w:rsidRDefault="00F8408A" w:rsidP="00F8408A">
      <w:pPr>
        <w:jc w:val="center"/>
        <w:rPr>
          <w:rFonts w:asciiTheme="majorBidi" w:hAnsiTheme="majorBidi" w:cstheme="majorBidi"/>
          <w:sz w:val="22"/>
          <w:szCs w:val="22"/>
        </w:rPr>
      </w:pPr>
    </w:p>
    <w:p w14:paraId="7CA7E4D1" w14:textId="77777777" w:rsidR="00F8408A" w:rsidRDefault="00F8408A" w:rsidP="00F8408A">
      <w:pPr>
        <w:jc w:val="center"/>
        <w:rPr>
          <w:rFonts w:asciiTheme="majorBidi" w:hAnsiTheme="majorBidi" w:cstheme="majorBidi"/>
          <w:sz w:val="22"/>
          <w:szCs w:val="22"/>
        </w:rPr>
      </w:pPr>
    </w:p>
    <w:p w14:paraId="50022ED2" w14:textId="77777777" w:rsidR="00F8408A" w:rsidRDefault="00F8408A" w:rsidP="00F8408A">
      <w:pPr>
        <w:jc w:val="center"/>
        <w:rPr>
          <w:rFonts w:asciiTheme="majorBidi" w:hAnsiTheme="majorBidi" w:cstheme="majorBidi"/>
          <w:sz w:val="22"/>
          <w:szCs w:val="22"/>
        </w:rPr>
      </w:pPr>
    </w:p>
    <w:p w14:paraId="7ECB02BB" w14:textId="77777777" w:rsidR="00F8408A" w:rsidRDefault="00F8408A" w:rsidP="00F8408A">
      <w:pPr>
        <w:jc w:val="center"/>
        <w:rPr>
          <w:rFonts w:asciiTheme="majorBidi" w:hAnsiTheme="majorBidi" w:cstheme="majorBidi"/>
          <w:sz w:val="22"/>
          <w:szCs w:val="22"/>
        </w:rPr>
      </w:pPr>
    </w:p>
    <w:p w14:paraId="4D34B4F9" w14:textId="77777777" w:rsidR="00F8408A" w:rsidRDefault="00F8408A" w:rsidP="00F8408A">
      <w:pPr>
        <w:jc w:val="center"/>
        <w:rPr>
          <w:rFonts w:asciiTheme="majorBidi" w:hAnsiTheme="majorBidi" w:cstheme="majorBidi"/>
          <w:sz w:val="22"/>
          <w:szCs w:val="22"/>
        </w:rPr>
      </w:pPr>
    </w:p>
    <w:p w14:paraId="7A0F83CE" w14:textId="77777777" w:rsidR="00F8408A" w:rsidRDefault="00F8408A" w:rsidP="00F8408A">
      <w:pPr>
        <w:rPr>
          <w:rFonts w:asciiTheme="majorBidi" w:hAnsiTheme="majorBidi" w:cstheme="majorBidi"/>
          <w:sz w:val="22"/>
          <w:szCs w:val="22"/>
        </w:rPr>
      </w:pPr>
    </w:p>
    <w:p w14:paraId="40405D63" w14:textId="77777777" w:rsidR="00F8408A" w:rsidRDefault="00F8408A" w:rsidP="00F8408A">
      <w:pPr>
        <w:jc w:val="center"/>
        <w:rPr>
          <w:rFonts w:asciiTheme="majorBidi" w:hAnsiTheme="majorBidi" w:cstheme="majorBidi"/>
          <w:b/>
          <w:sz w:val="22"/>
          <w:szCs w:val="22"/>
        </w:rPr>
      </w:pPr>
    </w:p>
    <w:p w14:paraId="004B7A02" w14:textId="77777777" w:rsidR="00F8408A" w:rsidRDefault="00F8408A" w:rsidP="00F8408A">
      <w:pPr>
        <w:spacing w:line="206" w:lineRule="exact"/>
        <w:ind w:left="1152" w:right="504" w:hanging="972"/>
        <w:textAlignment w:val="baseline"/>
        <w:rPr>
          <w:rFonts w:eastAsia="Arial"/>
          <w:color w:val="000000"/>
          <w:sz w:val="18"/>
        </w:rPr>
      </w:pPr>
    </w:p>
    <w:p w14:paraId="6A944670" w14:textId="77777777" w:rsidR="00F8408A" w:rsidRDefault="00F8408A" w:rsidP="00F8408A">
      <w:pPr>
        <w:spacing w:line="206" w:lineRule="exact"/>
        <w:ind w:left="180" w:right="504"/>
        <w:jc w:val="center"/>
        <w:textAlignment w:val="baseline"/>
        <w:rPr>
          <w:rFonts w:ascii="Times New Roman" w:hAnsi="Times New Roman"/>
          <w:b/>
          <w:bCs/>
          <w:color w:val="000000"/>
          <w:sz w:val="22"/>
        </w:rPr>
      </w:pPr>
    </w:p>
    <w:p w14:paraId="555F1ADE" w14:textId="77777777" w:rsidR="00F8408A" w:rsidRDefault="00F8408A" w:rsidP="00F8408A">
      <w:pPr>
        <w:spacing w:line="206" w:lineRule="exact"/>
        <w:ind w:left="180" w:right="504"/>
        <w:jc w:val="center"/>
        <w:textAlignment w:val="baseline"/>
        <w:rPr>
          <w:rFonts w:ascii="Times New Roman" w:hAnsi="Times New Roman"/>
          <w:b/>
          <w:bCs/>
          <w:color w:val="000000"/>
          <w:sz w:val="22"/>
        </w:rPr>
      </w:pPr>
    </w:p>
    <w:p w14:paraId="6428D7AF" w14:textId="77777777" w:rsidR="00F8408A" w:rsidRDefault="00F8408A" w:rsidP="00F8408A">
      <w:pPr>
        <w:spacing w:line="206" w:lineRule="exact"/>
        <w:ind w:left="180" w:right="504"/>
        <w:jc w:val="center"/>
        <w:textAlignment w:val="baseline"/>
        <w:rPr>
          <w:rFonts w:ascii="Times New Roman" w:hAnsi="Times New Roman"/>
          <w:b/>
          <w:bCs/>
          <w:color w:val="000000"/>
          <w:sz w:val="22"/>
        </w:rPr>
      </w:pPr>
    </w:p>
    <w:p w14:paraId="7B33EFEC" w14:textId="77777777" w:rsidR="00F8408A" w:rsidRDefault="00F8408A" w:rsidP="00F8408A">
      <w:pPr>
        <w:spacing w:line="206" w:lineRule="exact"/>
        <w:ind w:left="180" w:right="504"/>
        <w:jc w:val="center"/>
        <w:textAlignment w:val="baseline"/>
        <w:rPr>
          <w:rFonts w:ascii="Times New Roman" w:hAnsi="Times New Roman"/>
          <w:b/>
          <w:bCs/>
          <w:color w:val="000000"/>
          <w:sz w:val="22"/>
        </w:rPr>
      </w:pPr>
    </w:p>
    <w:p w14:paraId="0ED58CD6" w14:textId="77777777" w:rsidR="00F8408A" w:rsidRDefault="00F8408A" w:rsidP="00F8408A">
      <w:pPr>
        <w:spacing w:line="206" w:lineRule="exact"/>
        <w:ind w:left="180" w:right="504"/>
        <w:jc w:val="center"/>
        <w:textAlignment w:val="baseline"/>
        <w:rPr>
          <w:rFonts w:ascii="Times New Roman" w:hAnsi="Times New Roman"/>
          <w:b/>
          <w:bCs/>
          <w:color w:val="000000"/>
          <w:sz w:val="22"/>
        </w:rPr>
      </w:pPr>
    </w:p>
    <w:p w14:paraId="3C969941" w14:textId="77777777" w:rsidR="00F8408A" w:rsidRDefault="00F8408A" w:rsidP="00F8408A">
      <w:pPr>
        <w:spacing w:line="206" w:lineRule="exact"/>
        <w:ind w:left="180" w:right="504"/>
        <w:jc w:val="center"/>
        <w:textAlignment w:val="baseline"/>
        <w:rPr>
          <w:rFonts w:ascii="Times New Roman" w:hAnsi="Times New Roman"/>
          <w:b/>
          <w:bCs/>
          <w:color w:val="000000"/>
          <w:sz w:val="22"/>
        </w:rPr>
      </w:pPr>
    </w:p>
    <w:p w14:paraId="78822DF3" w14:textId="77777777" w:rsidR="00F8408A" w:rsidRPr="00201350" w:rsidRDefault="00F8408A" w:rsidP="00F8408A">
      <w:pPr>
        <w:pStyle w:val="ListParagraph"/>
        <w:numPr>
          <w:ilvl w:val="0"/>
          <w:numId w:val="15"/>
        </w:numPr>
        <w:spacing w:line="206" w:lineRule="exact"/>
        <w:ind w:right="504"/>
        <w:jc w:val="center"/>
        <w:textAlignment w:val="baseline"/>
        <w:rPr>
          <w:rFonts w:ascii="Times New Roman" w:hAnsi="Times New Roman"/>
          <w:b/>
          <w:bCs/>
          <w:color w:val="000000"/>
          <w:sz w:val="22"/>
        </w:rPr>
      </w:pPr>
      <w:r w:rsidRPr="00201350">
        <w:rPr>
          <w:rFonts w:ascii="Times New Roman" w:hAnsi="Times New Roman"/>
          <w:b/>
          <w:bCs/>
          <w:color w:val="000000"/>
          <w:sz w:val="22"/>
        </w:rPr>
        <w:t>Federal Acquisition Regulation (FAR) Clauses for Non-Commercial Items under a United States Government Prime Contract</w:t>
      </w:r>
    </w:p>
    <w:p w14:paraId="3529AD3A" w14:textId="77777777" w:rsidR="00F8408A" w:rsidRDefault="00F8408A" w:rsidP="00F8408A">
      <w:pPr>
        <w:spacing w:line="206" w:lineRule="exact"/>
        <w:ind w:left="180" w:right="504"/>
        <w:textAlignment w:val="baseline"/>
        <w:rPr>
          <w:rFonts w:ascii="Times New Roman" w:hAnsi="Times New Roman"/>
          <w:color w:val="000000"/>
          <w:sz w:val="22"/>
        </w:rPr>
      </w:pPr>
    </w:p>
    <w:p w14:paraId="1AE75DEB" w14:textId="77777777" w:rsidR="00F8408A" w:rsidRPr="001123B2" w:rsidRDefault="00F8408A" w:rsidP="00F8408A">
      <w:pPr>
        <w:spacing w:line="206" w:lineRule="exact"/>
        <w:ind w:left="180" w:right="504"/>
        <w:textAlignment w:val="baseline"/>
        <w:rPr>
          <w:rFonts w:ascii="Times New Roman" w:hAnsi="Times New Roman"/>
          <w:color w:val="000000"/>
          <w:sz w:val="22"/>
        </w:rPr>
      </w:pPr>
      <w:r w:rsidRPr="001123B2">
        <w:rPr>
          <w:rFonts w:ascii="Times New Roman" w:hAnsi="Times New Roman"/>
          <w:color w:val="000000"/>
          <w:sz w:val="22"/>
        </w:rPr>
        <w:t xml:space="preserve">Purchase Orders/Consultant Agreements/Subcontracts involving funds from a Federal government contract, or funds from a subcontract relating to a Federal government contract, and relevant clauses from the Federal Acquisition Regulation (FAR) are hereby incorporated into this Purchase Order/Consultant Contract/Subcontract by reference with the same force and effect as if they were given in full text, and are applicable to this Purchase Order/Consultant Contract/Subcontract. The full text of the FAR clauses referenced below may be found at </w:t>
      </w:r>
      <w:hyperlink r:id="rId23">
        <w:r w:rsidRPr="001123B2">
          <w:rPr>
            <w:rFonts w:ascii="Times New Roman" w:hAnsi="Times New Roman"/>
            <w:color w:val="000000"/>
            <w:sz w:val="22"/>
          </w:rPr>
          <w:t>https:/</w:t>
        </w:r>
      </w:hyperlink>
      <w:hyperlink r:id="rId24">
        <w:r w:rsidRPr="001123B2">
          <w:rPr>
            <w:rFonts w:ascii="Times New Roman" w:hAnsi="Times New Roman"/>
            <w:color w:val="000000"/>
            <w:sz w:val="22"/>
          </w:rPr>
          <w:t>/www.acquisition.gov/Far/</w:t>
        </w:r>
      </w:hyperlink>
      <w:r w:rsidRPr="001123B2">
        <w:rPr>
          <w:rFonts w:ascii="Times New Roman" w:hAnsi="Times New Roman"/>
          <w:color w:val="000000"/>
          <w:sz w:val="22"/>
        </w:rPr>
        <w:t>. Suppler/Consultant/Subcontractor agrees to flow down all applicable FAR and supplementary clauses to any lower-tier subcontractors working pursuant this Purchase Order/Consultant Contract/Subcontract.</w:t>
      </w:r>
    </w:p>
    <w:p w14:paraId="390ABDAA" w14:textId="77777777" w:rsidR="00F8408A" w:rsidRPr="001123B2" w:rsidRDefault="00F8408A" w:rsidP="00F8408A">
      <w:pPr>
        <w:spacing w:before="209" w:line="207" w:lineRule="exact"/>
        <w:ind w:left="180" w:right="504"/>
        <w:textAlignment w:val="baseline"/>
        <w:rPr>
          <w:rFonts w:ascii="Times New Roman" w:hAnsi="Times New Roman"/>
          <w:color w:val="000000"/>
          <w:sz w:val="22"/>
        </w:rPr>
      </w:pPr>
      <w:r w:rsidRPr="001123B2">
        <w:rPr>
          <w:rFonts w:ascii="Times New Roman" w:hAnsi="Times New Roman"/>
          <w:color w:val="000000"/>
          <w:sz w:val="22"/>
        </w:rPr>
        <w:t>Where necessary to make the language of the FAR clauses applicable to this Purchase Order/Consultant Agreement/Subcontract, the term “Contractor” shall mean “Supplier,” “Consultant” or “Subcontractor” as appropriate, the term “Contract” shall mean the “Purchase Order,” “Consultant Contract” or “Subcontract” as appropriate, the terms “Government,” “Covered Entity,” “Contracting Officer,” and equivalent terms and phrases shall mean “Abt Associates”</w:t>
      </w:r>
    </w:p>
    <w:p w14:paraId="6C1AEC8F" w14:textId="77777777" w:rsidR="00F8408A" w:rsidRPr="001123B2" w:rsidRDefault="00F8408A" w:rsidP="00F8408A">
      <w:pPr>
        <w:spacing w:before="208" w:line="206" w:lineRule="exact"/>
        <w:ind w:left="180" w:right="504"/>
        <w:textAlignment w:val="baseline"/>
        <w:rPr>
          <w:rFonts w:ascii="Times New Roman" w:hAnsi="Times New Roman"/>
          <w:color w:val="000000"/>
          <w:sz w:val="22"/>
        </w:rPr>
      </w:pPr>
      <w:r w:rsidRPr="001123B2">
        <w:rPr>
          <w:rFonts w:ascii="Times New Roman" w:hAnsi="Times New Roman"/>
          <w:color w:val="000000"/>
          <w:sz w:val="22"/>
        </w:rPr>
        <w:t>No provision contained in a FAR clause shall be taken to imply any direct access on the part of the Supplier/Consultant/Subcontractor to the Disputes process as defined in the terms of Abt’s Prime Contract, but rather shall be governed by the “Disputes” provision included in this Purchase Order/Consultant Contract/Subcontract.</w:t>
      </w:r>
    </w:p>
    <w:p w14:paraId="5FF226EE" w14:textId="77777777" w:rsidR="00F8408A" w:rsidRPr="001123B2" w:rsidRDefault="00F8408A" w:rsidP="00F8408A">
      <w:pPr>
        <w:spacing w:before="208" w:line="204" w:lineRule="exact"/>
        <w:ind w:left="1152" w:hanging="972"/>
        <w:textAlignment w:val="baseline"/>
        <w:rPr>
          <w:rFonts w:ascii="Times New Roman" w:hAnsi="Times New Roman"/>
          <w:color w:val="000000"/>
          <w:sz w:val="22"/>
        </w:rPr>
      </w:pPr>
      <w:r w:rsidRPr="001123B2">
        <w:rPr>
          <w:rFonts w:ascii="Times New Roman" w:hAnsi="Times New Roman"/>
          <w:color w:val="000000"/>
          <w:sz w:val="22"/>
        </w:rPr>
        <w:t>The following instances are exceptions to the general rules as provided above:</w:t>
      </w:r>
    </w:p>
    <w:p w14:paraId="67CC5166" w14:textId="77777777" w:rsidR="00F8408A" w:rsidRPr="001123B2" w:rsidRDefault="00F8408A" w:rsidP="00F8408A">
      <w:pPr>
        <w:pStyle w:val="ListParagraph"/>
        <w:widowControl/>
        <w:numPr>
          <w:ilvl w:val="1"/>
          <w:numId w:val="27"/>
        </w:numPr>
        <w:tabs>
          <w:tab w:val="left" w:pos="1890"/>
        </w:tabs>
        <w:spacing w:before="213" w:line="206" w:lineRule="exact"/>
        <w:ind w:left="1080" w:right="504"/>
        <w:textAlignment w:val="baseline"/>
        <w:rPr>
          <w:rFonts w:ascii="Times New Roman" w:hAnsi="Times New Roman"/>
          <w:color w:val="000000"/>
          <w:sz w:val="22"/>
        </w:rPr>
      </w:pPr>
      <w:r w:rsidRPr="001123B2">
        <w:rPr>
          <w:rFonts w:ascii="Times New Roman" w:hAnsi="Times New Roman"/>
          <w:color w:val="000000"/>
          <w:sz w:val="22"/>
        </w:rPr>
        <w:t>Where it is clear, by the context of the provision itself or the conditions under which it is being applied, that the reference is intended to refer to the Government, its officers or agents, or the prime contractor specifically;</w:t>
      </w:r>
    </w:p>
    <w:p w14:paraId="245BA733" w14:textId="77777777" w:rsidR="00F8408A" w:rsidRPr="001123B2" w:rsidRDefault="00F8408A" w:rsidP="00F8408A">
      <w:pPr>
        <w:pStyle w:val="ListParagraph"/>
        <w:widowControl/>
        <w:numPr>
          <w:ilvl w:val="1"/>
          <w:numId w:val="27"/>
        </w:numPr>
        <w:tabs>
          <w:tab w:val="left" w:pos="1872"/>
        </w:tabs>
        <w:spacing w:before="209" w:line="204" w:lineRule="exact"/>
        <w:ind w:left="1080"/>
        <w:textAlignment w:val="baseline"/>
        <w:rPr>
          <w:rFonts w:ascii="Times New Roman" w:hAnsi="Times New Roman"/>
          <w:color w:val="000000"/>
          <w:sz w:val="22"/>
        </w:rPr>
      </w:pPr>
      <w:r w:rsidRPr="001123B2">
        <w:rPr>
          <w:rFonts w:ascii="Times New Roman" w:hAnsi="Times New Roman"/>
          <w:color w:val="000000"/>
          <w:sz w:val="22"/>
        </w:rPr>
        <w:t>Where an explicit provision of the Purchase Order/Consultant Contract/Subcontract states a contrary intent;</w:t>
      </w:r>
    </w:p>
    <w:p w14:paraId="6B2A0DA4" w14:textId="77777777" w:rsidR="00F8408A" w:rsidRPr="001123B2" w:rsidRDefault="00F8408A" w:rsidP="00F8408A">
      <w:pPr>
        <w:pStyle w:val="ListParagraph"/>
        <w:widowControl/>
        <w:numPr>
          <w:ilvl w:val="1"/>
          <w:numId w:val="27"/>
        </w:numPr>
        <w:tabs>
          <w:tab w:val="left" w:pos="1872"/>
        </w:tabs>
        <w:spacing w:before="208" w:line="204" w:lineRule="exact"/>
        <w:ind w:left="1080"/>
        <w:textAlignment w:val="baseline"/>
        <w:rPr>
          <w:rFonts w:ascii="Times New Roman" w:hAnsi="Times New Roman"/>
          <w:color w:val="000000"/>
          <w:sz w:val="22"/>
        </w:rPr>
      </w:pPr>
      <w:r w:rsidRPr="001123B2">
        <w:rPr>
          <w:rFonts w:ascii="Times New Roman" w:hAnsi="Times New Roman"/>
          <w:color w:val="000000"/>
          <w:sz w:val="22"/>
        </w:rPr>
        <w:t>Where access to proprietary financial information or other proprietary data is required; or</w:t>
      </w:r>
    </w:p>
    <w:tbl>
      <w:tblPr>
        <w:tblStyle w:val="TableGrid"/>
        <w:tblpPr w:leftFromText="180" w:rightFromText="180" w:vertAnchor="text" w:horzAnchor="page" w:tblpX="1861" w:tblpY="1221"/>
        <w:tblW w:w="9504" w:type="dxa"/>
        <w:tblLook w:val="04A0" w:firstRow="1" w:lastRow="0" w:firstColumn="1" w:lastColumn="0" w:noHBand="0" w:noVBand="1"/>
      </w:tblPr>
      <w:tblGrid>
        <w:gridCol w:w="1566"/>
        <w:gridCol w:w="4140"/>
        <w:gridCol w:w="1422"/>
        <w:gridCol w:w="2376"/>
      </w:tblGrid>
      <w:tr w:rsidR="00F8408A" w14:paraId="61E25562" w14:textId="77777777" w:rsidTr="00A728F7">
        <w:trPr>
          <w:trHeight w:val="530"/>
        </w:trPr>
        <w:tc>
          <w:tcPr>
            <w:tcW w:w="1566" w:type="dxa"/>
            <w:shd w:val="clear" w:color="auto" w:fill="C9C9C9" w:themeFill="accent3" w:themeFillTint="99"/>
            <w:vAlign w:val="center"/>
          </w:tcPr>
          <w:p w14:paraId="475A3CAC"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b/>
                <w:bCs/>
                <w:snapToGrid w:val="0"/>
                <w:color w:val="000000"/>
                <w:kern w:val="0"/>
                <w:sz w:val="22"/>
                <w:szCs w:val="20"/>
                <w:lang w:eastAsia="en-US"/>
              </w:rPr>
            </w:pPr>
            <w:r w:rsidRPr="001123B2">
              <w:rPr>
                <w:rFonts w:ascii="Times New Roman" w:hAnsi="Times New Roman" w:cs="Times New Roman"/>
                <w:b/>
                <w:bCs/>
                <w:snapToGrid w:val="0"/>
                <w:color w:val="000000"/>
                <w:kern w:val="0"/>
                <w:sz w:val="22"/>
                <w:szCs w:val="20"/>
                <w:lang w:eastAsia="en-US"/>
              </w:rPr>
              <w:t>Clause Number</w:t>
            </w:r>
          </w:p>
        </w:tc>
        <w:tc>
          <w:tcPr>
            <w:tcW w:w="4140" w:type="dxa"/>
            <w:shd w:val="clear" w:color="auto" w:fill="C9C9C9" w:themeFill="accent3" w:themeFillTint="99"/>
            <w:vAlign w:val="center"/>
          </w:tcPr>
          <w:p w14:paraId="6BD66221"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b/>
                <w:bCs/>
                <w:snapToGrid w:val="0"/>
                <w:color w:val="000000"/>
                <w:kern w:val="0"/>
                <w:sz w:val="22"/>
                <w:szCs w:val="20"/>
                <w:lang w:eastAsia="en-US"/>
              </w:rPr>
            </w:pPr>
            <w:r w:rsidRPr="001123B2">
              <w:rPr>
                <w:rFonts w:ascii="Times New Roman" w:hAnsi="Times New Roman" w:cs="Times New Roman"/>
                <w:b/>
                <w:bCs/>
                <w:snapToGrid w:val="0"/>
                <w:color w:val="000000"/>
                <w:kern w:val="0"/>
                <w:sz w:val="22"/>
                <w:szCs w:val="20"/>
                <w:lang w:eastAsia="en-US"/>
              </w:rPr>
              <w:t>Title</w:t>
            </w:r>
          </w:p>
        </w:tc>
        <w:tc>
          <w:tcPr>
            <w:tcW w:w="1422" w:type="dxa"/>
            <w:shd w:val="clear" w:color="auto" w:fill="C9C9C9" w:themeFill="accent3" w:themeFillTint="99"/>
            <w:vAlign w:val="center"/>
          </w:tcPr>
          <w:p w14:paraId="1A7F8F6A"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b/>
                <w:bCs/>
                <w:snapToGrid w:val="0"/>
                <w:color w:val="000000"/>
                <w:kern w:val="0"/>
                <w:sz w:val="22"/>
                <w:szCs w:val="20"/>
                <w:lang w:eastAsia="en-US"/>
              </w:rPr>
            </w:pPr>
            <w:r w:rsidRPr="001123B2">
              <w:rPr>
                <w:rFonts w:ascii="Times New Roman" w:hAnsi="Times New Roman" w:cs="Times New Roman"/>
                <w:b/>
                <w:bCs/>
                <w:snapToGrid w:val="0"/>
                <w:color w:val="000000"/>
                <w:kern w:val="0"/>
                <w:sz w:val="22"/>
                <w:szCs w:val="20"/>
                <w:lang w:eastAsia="en-US"/>
              </w:rPr>
              <w:t>Date</w:t>
            </w:r>
          </w:p>
        </w:tc>
        <w:tc>
          <w:tcPr>
            <w:tcW w:w="2376" w:type="dxa"/>
            <w:shd w:val="clear" w:color="auto" w:fill="C9C9C9" w:themeFill="accent3" w:themeFillTint="99"/>
            <w:vAlign w:val="center"/>
          </w:tcPr>
          <w:p w14:paraId="2AADA010"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b/>
                <w:bCs/>
                <w:snapToGrid w:val="0"/>
                <w:color w:val="000000"/>
                <w:kern w:val="0"/>
                <w:sz w:val="22"/>
                <w:szCs w:val="20"/>
                <w:lang w:eastAsia="en-US"/>
              </w:rPr>
            </w:pPr>
            <w:r w:rsidRPr="001123B2">
              <w:rPr>
                <w:rFonts w:ascii="Times New Roman" w:hAnsi="Times New Roman" w:cs="Times New Roman"/>
                <w:b/>
                <w:bCs/>
                <w:snapToGrid w:val="0"/>
                <w:color w:val="000000"/>
                <w:kern w:val="0"/>
                <w:sz w:val="22"/>
                <w:szCs w:val="20"/>
                <w:lang w:eastAsia="en-US"/>
              </w:rPr>
              <w:t>Applicability</w:t>
            </w:r>
          </w:p>
        </w:tc>
      </w:tr>
      <w:tr w:rsidR="00F8408A" w14:paraId="65F8384C" w14:textId="77777777" w:rsidTr="00A728F7">
        <w:tc>
          <w:tcPr>
            <w:tcW w:w="1566" w:type="dxa"/>
            <w:vAlign w:val="center"/>
          </w:tcPr>
          <w:p w14:paraId="42F28D0F"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52.202-1</w:t>
            </w:r>
          </w:p>
        </w:tc>
        <w:tc>
          <w:tcPr>
            <w:tcW w:w="4140" w:type="dxa"/>
            <w:vAlign w:val="center"/>
          </w:tcPr>
          <w:p w14:paraId="6E1A46F9"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Definitions</w:t>
            </w:r>
          </w:p>
        </w:tc>
        <w:tc>
          <w:tcPr>
            <w:tcW w:w="1422" w:type="dxa"/>
            <w:vAlign w:val="center"/>
          </w:tcPr>
          <w:p w14:paraId="0121A616"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Nov-13</w:t>
            </w:r>
          </w:p>
        </w:tc>
        <w:tc>
          <w:tcPr>
            <w:tcW w:w="2376" w:type="dxa"/>
            <w:vAlign w:val="center"/>
          </w:tcPr>
          <w:p w14:paraId="02ED5590"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r w:rsidR="00F8408A" w14:paraId="44E3B087" w14:textId="77777777" w:rsidTr="00A728F7">
        <w:tc>
          <w:tcPr>
            <w:tcW w:w="1566" w:type="dxa"/>
            <w:vAlign w:val="center"/>
          </w:tcPr>
          <w:p w14:paraId="7E94AFC8"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52.203-3</w:t>
            </w:r>
          </w:p>
        </w:tc>
        <w:tc>
          <w:tcPr>
            <w:tcW w:w="4140" w:type="dxa"/>
            <w:vAlign w:val="center"/>
          </w:tcPr>
          <w:p w14:paraId="29287A07"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Gratuities</w:t>
            </w:r>
          </w:p>
        </w:tc>
        <w:tc>
          <w:tcPr>
            <w:tcW w:w="1422" w:type="dxa"/>
            <w:vAlign w:val="center"/>
          </w:tcPr>
          <w:p w14:paraId="10DE2774"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Apr-84</w:t>
            </w:r>
          </w:p>
        </w:tc>
        <w:tc>
          <w:tcPr>
            <w:tcW w:w="2376" w:type="dxa"/>
            <w:vAlign w:val="center"/>
          </w:tcPr>
          <w:p w14:paraId="359C3681"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r w:rsidR="00F8408A" w14:paraId="5D00CCB6" w14:textId="77777777" w:rsidTr="00A728F7">
        <w:tc>
          <w:tcPr>
            <w:tcW w:w="1566" w:type="dxa"/>
            <w:vAlign w:val="center"/>
          </w:tcPr>
          <w:p w14:paraId="6DF817B0"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52.203-5</w:t>
            </w:r>
          </w:p>
        </w:tc>
        <w:tc>
          <w:tcPr>
            <w:tcW w:w="4140" w:type="dxa"/>
            <w:vAlign w:val="center"/>
          </w:tcPr>
          <w:p w14:paraId="61B1A350"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Covenant Against Contingent Fees</w:t>
            </w:r>
          </w:p>
        </w:tc>
        <w:tc>
          <w:tcPr>
            <w:tcW w:w="1422" w:type="dxa"/>
            <w:vAlign w:val="center"/>
          </w:tcPr>
          <w:p w14:paraId="76D30EF3"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Apr-84</w:t>
            </w:r>
          </w:p>
        </w:tc>
        <w:tc>
          <w:tcPr>
            <w:tcW w:w="2376" w:type="dxa"/>
            <w:vAlign w:val="center"/>
          </w:tcPr>
          <w:p w14:paraId="19F166C8"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r w:rsidR="00F8408A" w14:paraId="4B5887BA" w14:textId="77777777" w:rsidTr="00A728F7">
        <w:tc>
          <w:tcPr>
            <w:tcW w:w="1566" w:type="dxa"/>
            <w:vAlign w:val="center"/>
          </w:tcPr>
          <w:p w14:paraId="02BA5BF4"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52.203-6</w:t>
            </w:r>
          </w:p>
        </w:tc>
        <w:tc>
          <w:tcPr>
            <w:tcW w:w="4140" w:type="dxa"/>
          </w:tcPr>
          <w:p w14:paraId="42666074"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Restrictions on Subcontractor Sales to the Government</w:t>
            </w:r>
          </w:p>
        </w:tc>
        <w:tc>
          <w:tcPr>
            <w:tcW w:w="1422" w:type="dxa"/>
            <w:vAlign w:val="center"/>
          </w:tcPr>
          <w:p w14:paraId="6C8F208D"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Sep-06</w:t>
            </w:r>
          </w:p>
        </w:tc>
        <w:tc>
          <w:tcPr>
            <w:tcW w:w="2376" w:type="dxa"/>
            <w:vAlign w:val="center"/>
          </w:tcPr>
          <w:p w14:paraId="49E0ACF8"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r w:rsidR="00F8408A" w14:paraId="293B179D" w14:textId="77777777" w:rsidTr="00A728F7">
        <w:tc>
          <w:tcPr>
            <w:tcW w:w="1566" w:type="dxa"/>
            <w:vAlign w:val="center"/>
          </w:tcPr>
          <w:p w14:paraId="1E5BB80C"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52.203-7</w:t>
            </w:r>
          </w:p>
        </w:tc>
        <w:tc>
          <w:tcPr>
            <w:tcW w:w="4140" w:type="dxa"/>
            <w:vAlign w:val="center"/>
          </w:tcPr>
          <w:p w14:paraId="3FB07728"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Anti-Kickback Procedures</w:t>
            </w:r>
          </w:p>
        </w:tc>
        <w:tc>
          <w:tcPr>
            <w:tcW w:w="1422" w:type="dxa"/>
            <w:vAlign w:val="center"/>
          </w:tcPr>
          <w:p w14:paraId="6FD8085A"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Oct-10</w:t>
            </w:r>
          </w:p>
        </w:tc>
        <w:tc>
          <w:tcPr>
            <w:tcW w:w="2376" w:type="dxa"/>
            <w:vAlign w:val="center"/>
          </w:tcPr>
          <w:p w14:paraId="4DC56832"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r w:rsidR="00F8408A" w14:paraId="498A2369" w14:textId="77777777" w:rsidTr="00A728F7">
        <w:tc>
          <w:tcPr>
            <w:tcW w:w="1566" w:type="dxa"/>
            <w:vAlign w:val="center"/>
          </w:tcPr>
          <w:p w14:paraId="5B05A685"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52.203-8</w:t>
            </w:r>
          </w:p>
        </w:tc>
        <w:tc>
          <w:tcPr>
            <w:tcW w:w="4140" w:type="dxa"/>
          </w:tcPr>
          <w:p w14:paraId="02D216E9"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Cancellation, Rescission and Recovery of Funds for Illegal and Improper Activity</w:t>
            </w:r>
          </w:p>
        </w:tc>
        <w:tc>
          <w:tcPr>
            <w:tcW w:w="1422" w:type="dxa"/>
            <w:vAlign w:val="center"/>
          </w:tcPr>
          <w:p w14:paraId="50C58CE9"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Jan-97</w:t>
            </w:r>
          </w:p>
        </w:tc>
        <w:tc>
          <w:tcPr>
            <w:tcW w:w="2376" w:type="dxa"/>
            <w:vAlign w:val="center"/>
          </w:tcPr>
          <w:p w14:paraId="45BB9D30"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r w:rsidR="00F8408A" w14:paraId="4907A9D6" w14:textId="77777777" w:rsidTr="00A728F7">
        <w:tc>
          <w:tcPr>
            <w:tcW w:w="1566" w:type="dxa"/>
            <w:vAlign w:val="center"/>
          </w:tcPr>
          <w:p w14:paraId="537D5F57"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52.203-10</w:t>
            </w:r>
          </w:p>
        </w:tc>
        <w:tc>
          <w:tcPr>
            <w:tcW w:w="4140" w:type="dxa"/>
          </w:tcPr>
          <w:p w14:paraId="0BBF718A"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Price or Fee Adjustment for Illegal or Improper Activity</w:t>
            </w:r>
          </w:p>
        </w:tc>
        <w:tc>
          <w:tcPr>
            <w:tcW w:w="1422" w:type="dxa"/>
            <w:vAlign w:val="center"/>
          </w:tcPr>
          <w:p w14:paraId="4A7361F2"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May-14</w:t>
            </w:r>
          </w:p>
        </w:tc>
        <w:tc>
          <w:tcPr>
            <w:tcW w:w="2376" w:type="dxa"/>
            <w:vAlign w:val="center"/>
          </w:tcPr>
          <w:p w14:paraId="47815E33"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r w:rsidR="00F8408A" w14:paraId="51313C33" w14:textId="77777777" w:rsidTr="00A728F7">
        <w:tc>
          <w:tcPr>
            <w:tcW w:w="1566" w:type="dxa"/>
            <w:vAlign w:val="center"/>
          </w:tcPr>
          <w:p w14:paraId="460B5261"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52.203-11</w:t>
            </w:r>
          </w:p>
        </w:tc>
        <w:tc>
          <w:tcPr>
            <w:tcW w:w="4140" w:type="dxa"/>
          </w:tcPr>
          <w:p w14:paraId="3B6432B3"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Certification and Disclosure Regarding Payments to Influence Certain Federal Transactions</w:t>
            </w:r>
          </w:p>
        </w:tc>
        <w:tc>
          <w:tcPr>
            <w:tcW w:w="1422" w:type="dxa"/>
            <w:vAlign w:val="center"/>
          </w:tcPr>
          <w:p w14:paraId="0DF9C03E"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Sep-07</w:t>
            </w:r>
          </w:p>
        </w:tc>
        <w:tc>
          <w:tcPr>
            <w:tcW w:w="2376" w:type="dxa"/>
            <w:vAlign w:val="center"/>
          </w:tcPr>
          <w:p w14:paraId="4150BB60"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r w:rsidR="00F8408A" w14:paraId="093F50D8" w14:textId="77777777" w:rsidTr="00A728F7">
        <w:tc>
          <w:tcPr>
            <w:tcW w:w="1566" w:type="dxa"/>
            <w:vAlign w:val="center"/>
          </w:tcPr>
          <w:p w14:paraId="68DF40B3"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52.203-12</w:t>
            </w:r>
          </w:p>
        </w:tc>
        <w:tc>
          <w:tcPr>
            <w:tcW w:w="4140" w:type="dxa"/>
          </w:tcPr>
          <w:p w14:paraId="57C1FA81"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Limitation on Payments to Influence Certain Federal Transactions</w:t>
            </w:r>
          </w:p>
        </w:tc>
        <w:tc>
          <w:tcPr>
            <w:tcW w:w="1422" w:type="dxa"/>
            <w:vAlign w:val="center"/>
          </w:tcPr>
          <w:p w14:paraId="47B3FAC8"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Oct-10</w:t>
            </w:r>
          </w:p>
        </w:tc>
        <w:tc>
          <w:tcPr>
            <w:tcW w:w="2376" w:type="dxa"/>
            <w:vAlign w:val="center"/>
          </w:tcPr>
          <w:p w14:paraId="5EA8B547" w14:textId="77777777" w:rsidR="00F8408A" w:rsidRPr="001123B2" w:rsidRDefault="00F8408A" w:rsidP="00A728F7">
            <w:pPr>
              <w:tabs>
                <w:tab w:val="left" w:pos="360"/>
                <w:tab w:val="left" w:pos="1872"/>
              </w:tabs>
              <w:spacing w:line="206" w:lineRule="exact"/>
              <w:ind w:right="504"/>
              <w:jc w:val="both"/>
              <w:textAlignment w:val="baseline"/>
              <w:rPr>
                <w:rFonts w:ascii="Times New Roman" w:hAnsi="Times New Roman" w:cs="Times New Roman"/>
                <w:snapToGrid w:val="0"/>
                <w:color w:val="000000"/>
                <w:kern w:val="0"/>
                <w:sz w:val="22"/>
                <w:szCs w:val="20"/>
                <w:lang w:eastAsia="en-US"/>
              </w:rPr>
            </w:pPr>
            <w:r w:rsidRPr="001123B2">
              <w:rPr>
                <w:rFonts w:ascii="Times New Roman" w:hAnsi="Times New Roman" w:cs="Times New Roman"/>
                <w:snapToGrid w:val="0"/>
                <w:color w:val="000000"/>
                <w:kern w:val="0"/>
                <w:sz w:val="22"/>
                <w:szCs w:val="20"/>
                <w:lang w:eastAsia="en-US"/>
              </w:rPr>
              <w:t>&gt;SAT</w:t>
            </w:r>
          </w:p>
        </w:tc>
      </w:tr>
    </w:tbl>
    <w:p w14:paraId="5D0D1F19" w14:textId="77777777" w:rsidR="00F8408A" w:rsidRDefault="00F8408A" w:rsidP="00F8408A">
      <w:pPr>
        <w:pStyle w:val="ListParagraph"/>
        <w:widowControl/>
        <w:numPr>
          <w:ilvl w:val="1"/>
          <w:numId w:val="27"/>
        </w:numPr>
        <w:tabs>
          <w:tab w:val="left" w:pos="1872"/>
        </w:tabs>
        <w:spacing w:before="213" w:after="446" w:line="206" w:lineRule="exact"/>
        <w:ind w:left="1080" w:right="504"/>
        <w:textAlignment w:val="baseline"/>
        <w:rPr>
          <w:rFonts w:ascii="Times New Roman" w:hAnsi="Times New Roman"/>
          <w:color w:val="000000"/>
          <w:sz w:val="22"/>
        </w:rPr>
      </w:pPr>
      <w:r w:rsidRPr="001123B2">
        <w:rPr>
          <w:rFonts w:ascii="Times New Roman" w:hAnsi="Times New Roman"/>
          <w:color w:val="000000"/>
          <w:sz w:val="22"/>
        </w:rPr>
        <w:t>Where interpretation in accordance with the rules stated above would place the prime contractor in a position of violating the equivalent or related provisions of the Prime Contract whereas construction of the terms without modification would not.</w:t>
      </w:r>
    </w:p>
    <w:p w14:paraId="5B6ED780" w14:textId="77777777" w:rsidR="00F8408A" w:rsidRDefault="00F8408A" w:rsidP="00F8408A">
      <w:pPr>
        <w:pStyle w:val="ListParagraph"/>
        <w:widowControl/>
        <w:tabs>
          <w:tab w:val="left" w:pos="1872"/>
        </w:tabs>
        <w:spacing w:before="213" w:after="446" w:line="206" w:lineRule="exact"/>
        <w:ind w:left="1080" w:right="504"/>
        <w:textAlignment w:val="baseline"/>
        <w:rPr>
          <w:rFonts w:ascii="Times New Roman" w:hAnsi="Times New Roman"/>
          <w:color w:val="000000"/>
          <w:sz w:val="22"/>
        </w:rPr>
      </w:pPr>
    </w:p>
    <w:p w14:paraId="180C0330" w14:textId="77777777" w:rsidR="00F8408A" w:rsidRPr="00201350" w:rsidRDefault="00F8408A" w:rsidP="00F8408A">
      <w:pPr>
        <w:pStyle w:val="ListParagraph"/>
        <w:widowControl/>
        <w:tabs>
          <w:tab w:val="left" w:pos="1872"/>
        </w:tabs>
        <w:spacing w:before="213" w:after="446" w:line="206" w:lineRule="exact"/>
        <w:ind w:left="1080" w:right="504"/>
        <w:textAlignment w:val="baseline"/>
        <w:rPr>
          <w:rFonts w:ascii="Times New Roman" w:hAnsi="Times New Roman"/>
          <w:color w:val="000000"/>
          <w:sz w:val="22"/>
        </w:rPr>
      </w:pPr>
    </w:p>
    <w:tbl>
      <w:tblPr>
        <w:tblW w:w="9768" w:type="dxa"/>
        <w:tblInd w:w="-216" w:type="dxa"/>
        <w:tblLayout w:type="fixed"/>
        <w:tblCellMar>
          <w:left w:w="0" w:type="dxa"/>
          <w:right w:w="0" w:type="dxa"/>
        </w:tblCellMar>
        <w:tblLook w:val="0000" w:firstRow="0" w:lastRow="0" w:firstColumn="0" w:lastColumn="0" w:noHBand="0" w:noVBand="0"/>
      </w:tblPr>
      <w:tblGrid>
        <w:gridCol w:w="1618"/>
        <w:gridCol w:w="3945"/>
        <w:gridCol w:w="989"/>
        <w:gridCol w:w="3216"/>
      </w:tblGrid>
      <w:tr w:rsidR="00F8408A" w14:paraId="23557303" w14:textId="77777777" w:rsidTr="00A728F7">
        <w:trPr>
          <w:trHeight w:hRule="exact" w:val="456"/>
        </w:trPr>
        <w:tc>
          <w:tcPr>
            <w:tcW w:w="1618"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464E2609" w14:textId="77777777" w:rsidR="00F8408A" w:rsidRDefault="00F8408A" w:rsidP="00A728F7">
            <w:pPr>
              <w:spacing w:before="131" w:after="109" w:line="206" w:lineRule="exact"/>
              <w:jc w:val="center"/>
              <w:textAlignment w:val="baseline"/>
              <w:rPr>
                <w:rFonts w:eastAsia="Arial"/>
                <w:b/>
                <w:color w:val="000000"/>
                <w:sz w:val="18"/>
              </w:rPr>
            </w:pPr>
            <w:r>
              <w:rPr>
                <w:rFonts w:eastAsia="Arial"/>
                <w:b/>
                <w:color w:val="000000"/>
                <w:sz w:val="18"/>
              </w:rPr>
              <w:t>Clause Number</w:t>
            </w:r>
          </w:p>
        </w:tc>
        <w:tc>
          <w:tcPr>
            <w:tcW w:w="3945"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3F160D9F" w14:textId="77777777" w:rsidR="00F8408A" w:rsidRDefault="00F8408A" w:rsidP="00A728F7">
            <w:pPr>
              <w:spacing w:before="136" w:after="104" w:line="206" w:lineRule="exact"/>
              <w:ind w:left="105"/>
              <w:textAlignment w:val="baseline"/>
              <w:rPr>
                <w:rFonts w:eastAsia="Arial"/>
                <w:b/>
                <w:color w:val="000000"/>
                <w:sz w:val="18"/>
              </w:rPr>
            </w:pPr>
            <w:r>
              <w:rPr>
                <w:rFonts w:eastAsia="Arial"/>
                <w:b/>
                <w:color w:val="000000"/>
                <w:sz w:val="18"/>
              </w:rPr>
              <w:t>Title</w:t>
            </w:r>
          </w:p>
        </w:tc>
        <w:tc>
          <w:tcPr>
            <w:tcW w:w="989"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4C156B3F" w14:textId="77777777" w:rsidR="00F8408A" w:rsidRDefault="00F8408A" w:rsidP="00A728F7">
            <w:pPr>
              <w:spacing w:before="136" w:after="104" w:line="206" w:lineRule="exact"/>
              <w:ind w:left="101"/>
              <w:textAlignment w:val="baseline"/>
              <w:rPr>
                <w:rFonts w:eastAsia="Arial"/>
                <w:b/>
                <w:color w:val="000000"/>
                <w:sz w:val="18"/>
              </w:rPr>
            </w:pPr>
            <w:r>
              <w:rPr>
                <w:rFonts w:eastAsia="Arial"/>
                <w:b/>
                <w:color w:val="000000"/>
                <w:sz w:val="18"/>
              </w:rPr>
              <w:t>Date</w:t>
            </w:r>
          </w:p>
        </w:tc>
        <w:tc>
          <w:tcPr>
            <w:tcW w:w="3216"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6CC02B99" w14:textId="77777777" w:rsidR="00F8408A" w:rsidRDefault="00F8408A" w:rsidP="00A728F7">
            <w:pPr>
              <w:spacing w:before="136" w:after="104" w:line="206" w:lineRule="exact"/>
              <w:ind w:left="290"/>
              <w:textAlignment w:val="baseline"/>
              <w:rPr>
                <w:rFonts w:eastAsia="Arial"/>
                <w:b/>
                <w:color w:val="000000"/>
                <w:sz w:val="18"/>
              </w:rPr>
            </w:pPr>
            <w:r>
              <w:rPr>
                <w:rFonts w:eastAsia="Arial"/>
                <w:b/>
                <w:color w:val="000000"/>
                <w:sz w:val="18"/>
              </w:rPr>
              <w:t>Applicability</w:t>
            </w:r>
          </w:p>
        </w:tc>
      </w:tr>
      <w:tr w:rsidR="00F8408A" w14:paraId="5DC7D6A3" w14:textId="77777777" w:rsidTr="00A728F7">
        <w:trPr>
          <w:trHeight w:hRule="exact" w:val="466"/>
        </w:trPr>
        <w:tc>
          <w:tcPr>
            <w:tcW w:w="1618" w:type="dxa"/>
            <w:tcBorders>
              <w:top w:val="single" w:sz="5" w:space="0" w:color="000000"/>
              <w:left w:val="single" w:sz="5" w:space="0" w:color="000000"/>
              <w:bottom w:val="single" w:sz="5" w:space="0" w:color="000000"/>
              <w:right w:val="single" w:sz="5" w:space="0" w:color="000000"/>
            </w:tcBorders>
            <w:vAlign w:val="center"/>
          </w:tcPr>
          <w:p w14:paraId="2029F942" w14:textId="77777777" w:rsidR="00F8408A" w:rsidRDefault="00F8408A" w:rsidP="00A728F7">
            <w:pPr>
              <w:tabs>
                <w:tab w:val="decimal" w:pos="360"/>
              </w:tabs>
              <w:spacing w:before="136" w:after="124" w:line="205" w:lineRule="exact"/>
              <w:textAlignment w:val="baseline"/>
              <w:rPr>
                <w:rFonts w:eastAsia="Arial"/>
                <w:color w:val="000000"/>
                <w:sz w:val="18"/>
              </w:rPr>
            </w:pPr>
            <w:r>
              <w:rPr>
                <w:rFonts w:eastAsia="Arial"/>
                <w:color w:val="000000"/>
                <w:sz w:val="18"/>
              </w:rPr>
              <w:t>52.222-26</w:t>
            </w:r>
          </w:p>
        </w:tc>
        <w:tc>
          <w:tcPr>
            <w:tcW w:w="3945" w:type="dxa"/>
            <w:tcBorders>
              <w:top w:val="single" w:sz="5" w:space="0" w:color="000000"/>
              <w:left w:val="single" w:sz="5" w:space="0" w:color="000000"/>
              <w:bottom w:val="single" w:sz="5" w:space="0" w:color="000000"/>
              <w:right w:val="single" w:sz="5" w:space="0" w:color="000000"/>
            </w:tcBorders>
          </w:tcPr>
          <w:p w14:paraId="054C112D" w14:textId="77777777" w:rsidR="00F8408A" w:rsidRDefault="00F8408A" w:rsidP="00A728F7">
            <w:pPr>
              <w:spacing w:before="33" w:after="18" w:line="207" w:lineRule="exact"/>
              <w:ind w:left="108" w:right="612"/>
              <w:textAlignment w:val="baseline"/>
              <w:rPr>
                <w:rFonts w:eastAsia="Arial"/>
                <w:color w:val="000000"/>
                <w:sz w:val="18"/>
              </w:rPr>
            </w:pPr>
            <w:r>
              <w:rPr>
                <w:rFonts w:eastAsia="Arial"/>
                <w:color w:val="000000"/>
                <w:sz w:val="18"/>
              </w:rPr>
              <w:t>Equal Opportunity (subparagraphs (b)(1) through (b)(11) only)</w:t>
            </w:r>
          </w:p>
        </w:tc>
        <w:tc>
          <w:tcPr>
            <w:tcW w:w="989" w:type="dxa"/>
            <w:tcBorders>
              <w:top w:val="single" w:sz="5" w:space="0" w:color="000000"/>
              <w:left w:val="single" w:sz="5" w:space="0" w:color="000000"/>
              <w:bottom w:val="single" w:sz="5" w:space="0" w:color="000000"/>
              <w:right w:val="single" w:sz="5" w:space="0" w:color="000000"/>
            </w:tcBorders>
            <w:vAlign w:val="center"/>
          </w:tcPr>
          <w:p w14:paraId="523BA7AA" w14:textId="77777777" w:rsidR="00F8408A" w:rsidRDefault="00F8408A" w:rsidP="00A728F7">
            <w:pPr>
              <w:spacing w:before="136" w:after="124" w:line="205" w:lineRule="exact"/>
              <w:ind w:left="101"/>
              <w:textAlignment w:val="baseline"/>
              <w:rPr>
                <w:rFonts w:eastAsia="Arial"/>
                <w:color w:val="000000"/>
                <w:sz w:val="18"/>
              </w:rPr>
            </w:pPr>
            <w:r>
              <w:rPr>
                <w:rFonts w:eastAsia="Arial"/>
                <w:color w:val="000000"/>
                <w:sz w:val="18"/>
              </w:rPr>
              <w:t>Sep-16</w:t>
            </w:r>
          </w:p>
        </w:tc>
        <w:tc>
          <w:tcPr>
            <w:tcW w:w="3216" w:type="dxa"/>
            <w:tcBorders>
              <w:top w:val="single" w:sz="5" w:space="0" w:color="000000"/>
              <w:left w:val="single" w:sz="5" w:space="0" w:color="000000"/>
              <w:bottom w:val="single" w:sz="5" w:space="0" w:color="000000"/>
              <w:right w:val="single" w:sz="5" w:space="0" w:color="000000"/>
            </w:tcBorders>
            <w:vAlign w:val="center"/>
          </w:tcPr>
          <w:p w14:paraId="559C0710" w14:textId="77777777" w:rsidR="00F8408A" w:rsidRDefault="00F8408A" w:rsidP="00A728F7">
            <w:pPr>
              <w:spacing w:before="136" w:after="124" w:line="205" w:lineRule="exact"/>
              <w:ind w:left="110"/>
              <w:textAlignment w:val="baseline"/>
              <w:rPr>
                <w:rFonts w:eastAsia="Arial"/>
                <w:color w:val="000000"/>
                <w:sz w:val="18"/>
              </w:rPr>
            </w:pPr>
            <w:r>
              <w:rPr>
                <w:rFonts w:eastAsia="Arial"/>
                <w:color w:val="000000"/>
                <w:sz w:val="18"/>
              </w:rPr>
              <w:t>U.S. organizations only</w:t>
            </w:r>
          </w:p>
        </w:tc>
      </w:tr>
      <w:tr w:rsidR="00F8408A" w14:paraId="4C9106A4" w14:textId="77777777" w:rsidTr="00A728F7">
        <w:trPr>
          <w:trHeight w:hRule="exact" w:val="297"/>
        </w:trPr>
        <w:tc>
          <w:tcPr>
            <w:tcW w:w="1618" w:type="dxa"/>
            <w:tcBorders>
              <w:top w:val="single" w:sz="5" w:space="0" w:color="000000"/>
              <w:left w:val="single" w:sz="5" w:space="0" w:color="000000"/>
              <w:bottom w:val="single" w:sz="5" w:space="0" w:color="000000"/>
              <w:right w:val="single" w:sz="5" w:space="0" w:color="000000"/>
            </w:tcBorders>
            <w:vAlign w:val="center"/>
          </w:tcPr>
          <w:p w14:paraId="568225A6" w14:textId="77777777" w:rsidR="00F8408A" w:rsidRDefault="00F8408A" w:rsidP="00A728F7">
            <w:pPr>
              <w:tabs>
                <w:tab w:val="decimal" w:pos="360"/>
              </w:tabs>
              <w:spacing w:before="54" w:after="28" w:line="205" w:lineRule="exact"/>
              <w:textAlignment w:val="baseline"/>
              <w:rPr>
                <w:rFonts w:eastAsia="Arial"/>
                <w:color w:val="000000"/>
                <w:sz w:val="18"/>
              </w:rPr>
            </w:pPr>
            <w:r>
              <w:rPr>
                <w:rFonts w:eastAsia="Arial"/>
                <w:color w:val="000000"/>
                <w:sz w:val="18"/>
              </w:rPr>
              <w:t>52.222-29</w:t>
            </w:r>
          </w:p>
        </w:tc>
        <w:tc>
          <w:tcPr>
            <w:tcW w:w="3945" w:type="dxa"/>
            <w:tcBorders>
              <w:top w:val="single" w:sz="5" w:space="0" w:color="000000"/>
              <w:left w:val="single" w:sz="5" w:space="0" w:color="000000"/>
              <w:bottom w:val="single" w:sz="5" w:space="0" w:color="000000"/>
              <w:right w:val="single" w:sz="5" w:space="0" w:color="000000"/>
            </w:tcBorders>
            <w:vAlign w:val="center"/>
          </w:tcPr>
          <w:p w14:paraId="59EB2380" w14:textId="77777777" w:rsidR="00F8408A" w:rsidRDefault="00F8408A" w:rsidP="00A728F7">
            <w:pPr>
              <w:spacing w:before="54" w:after="28" w:line="205" w:lineRule="exact"/>
              <w:ind w:left="105"/>
              <w:textAlignment w:val="baseline"/>
              <w:rPr>
                <w:rFonts w:eastAsia="Arial"/>
                <w:color w:val="000000"/>
                <w:sz w:val="18"/>
              </w:rPr>
            </w:pPr>
            <w:r>
              <w:rPr>
                <w:rFonts w:eastAsia="Arial"/>
                <w:color w:val="000000"/>
                <w:sz w:val="18"/>
              </w:rPr>
              <w:t>Notification of Visa Denial</w:t>
            </w:r>
          </w:p>
        </w:tc>
        <w:tc>
          <w:tcPr>
            <w:tcW w:w="989" w:type="dxa"/>
            <w:tcBorders>
              <w:top w:val="single" w:sz="5" w:space="0" w:color="000000"/>
              <w:left w:val="single" w:sz="5" w:space="0" w:color="000000"/>
              <w:bottom w:val="single" w:sz="5" w:space="0" w:color="000000"/>
              <w:right w:val="single" w:sz="5" w:space="0" w:color="000000"/>
            </w:tcBorders>
            <w:vAlign w:val="center"/>
          </w:tcPr>
          <w:p w14:paraId="2CBDC94E" w14:textId="77777777" w:rsidR="00F8408A" w:rsidRDefault="00F8408A" w:rsidP="00A728F7">
            <w:pPr>
              <w:spacing w:before="54" w:after="28" w:line="205" w:lineRule="exact"/>
              <w:ind w:left="101"/>
              <w:textAlignment w:val="baseline"/>
              <w:rPr>
                <w:rFonts w:eastAsia="Arial"/>
                <w:color w:val="000000"/>
                <w:sz w:val="18"/>
              </w:rPr>
            </w:pPr>
            <w:r>
              <w:rPr>
                <w:rFonts w:eastAsia="Arial"/>
                <w:color w:val="000000"/>
                <w:sz w:val="18"/>
              </w:rPr>
              <w:t>Jun-03</w:t>
            </w:r>
          </w:p>
        </w:tc>
        <w:tc>
          <w:tcPr>
            <w:tcW w:w="3216" w:type="dxa"/>
            <w:tcBorders>
              <w:top w:val="single" w:sz="5" w:space="0" w:color="000000"/>
              <w:left w:val="single" w:sz="5" w:space="0" w:color="000000"/>
              <w:bottom w:val="single" w:sz="5" w:space="0" w:color="000000"/>
              <w:right w:val="single" w:sz="5" w:space="0" w:color="000000"/>
            </w:tcBorders>
            <w:vAlign w:val="center"/>
          </w:tcPr>
          <w:p w14:paraId="07E08D15" w14:textId="77777777" w:rsidR="00F8408A" w:rsidRDefault="00F8408A" w:rsidP="00A728F7">
            <w:pPr>
              <w:spacing w:before="54" w:after="28" w:line="205" w:lineRule="exact"/>
              <w:ind w:left="110"/>
              <w:textAlignment w:val="baseline"/>
              <w:rPr>
                <w:rFonts w:eastAsia="Arial"/>
                <w:color w:val="000000"/>
                <w:sz w:val="18"/>
              </w:rPr>
            </w:pPr>
            <w:r>
              <w:rPr>
                <w:rFonts w:eastAsia="Arial"/>
                <w:color w:val="000000"/>
                <w:sz w:val="18"/>
              </w:rPr>
              <w:t>work performed outside the U.S. only</w:t>
            </w:r>
          </w:p>
        </w:tc>
      </w:tr>
      <w:tr w:rsidR="00F8408A" w14:paraId="2D318F51" w14:textId="77777777" w:rsidTr="00A728F7">
        <w:trPr>
          <w:trHeight w:hRule="exact" w:val="303"/>
        </w:trPr>
        <w:tc>
          <w:tcPr>
            <w:tcW w:w="1618" w:type="dxa"/>
            <w:tcBorders>
              <w:top w:val="single" w:sz="5" w:space="0" w:color="000000"/>
              <w:left w:val="single" w:sz="5" w:space="0" w:color="000000"/>
              <w:bottom w:val="single" w:sz="5" w:space="0" w:color="000000"/>
              <w:right w:val="single" w:sz="5" w:space="0" w:color="000000"/>
            </w:tcBorders>
            <w:vAlign w:val="center"/>
          </w:tcPr>
          <w:p w14:paraId="72B89B44" w14:textId="77777777" w:rsidR="00F8408A" w:rsidRDefault="00F8408A" w:rsidP="00A728F7">
            <w:pPr>
              <w:tabs>
                <w:tab w:val="decimal" w:pos="360"/>
              </w:tabs>
              <w:spacing w:before="60" w:after="27" w:line="205" w:lineRule="exact"/>
              <w:textAlignment w:val="baseline"/>
              <w:rPr>
                <w:rFonts w:eastAsia="Arial"/>
                <w:color w:val="000000"/>
                <w:sz w:val="18"/>
              </w:rPr>
            </w:pPr>
            <w:r>
              <w:rPr>
                <w:rFonts w:eastAsia="Arial"/>
                <w:color w:val="000000"/>
                <w:sz w:val="18"/>
              </w:rPr>
              <w:t>52.202-1</w:t>
            </w:r>
          </w:p>
        </w:tc>
        <w:tc>
          <w:tcPr>
            <w:tcW w:w="3945" w:type="dxa"/>
            <w:tcBorders>
              <w:top w:val="single" w:sz="5" w:space="0" w:color="000000"/>
              <w:left w:val="single" w:sz="5" w:space="0" w:color="000000"/>
              <w:bottom w:val="single" w:sz="5" w:space="0" w:color="000000"/>
              <w:right w:val="single" w:sz="5" w:space="0" w:color="000000"/>
            </w:tcBorders>
            <w:vAlign w:val="center"/>
          </w:tcPr>
          <w:p w14:paraId="2F2969CE" w14:textId="77777777" w:rsidR="00F8408A" w:rsidRDefault="00F8408A" w:rsidP="00A728F7">
            <w:pPr>
              <w:spacing w:before="60" w:after="27" w:line="205" w:lineRule="exact"/>
              <w:ind w:left="105"/>
              <w:textAlignment w:val="baseline"/>
              <w:rPr>
                <w:rFonts w:eastAsia="Arial"/>
                <w:color w:val="000000"/>
                <w:sz w:val="18"/>
              </w:rPr>
            </w:pPr>
            <w:r>
              <w:rPr>
                <w:rFonts w:eastAsia="Arial"/>
                <w:color w:val="000000"/>
                <w:sz w:val="18"/>
              </w:rPr>
              <w:t>Definitions</w:t>
            </w:r>
          </w:p>
        </w:tc>
        <w:tc>
          <w:tcPr>
            <w:tcW w:w="989" w:type="dxa"/>
            <w:tcBorders>
              <w:top w:val="single" w:sz="5" w:space="0" w:color="000000"/>
              <w:left w:val="single" w:sz="5" w:space="0" w:color="000000"/>
              <w:bottom w:val="single" w:sz="5" w:space="0" w:color="000000"/>
              <w:right w:val="single" w:sz="5" w:space="0" w:color="000000"/>
            </w:tcBorders>
            <w:vAlign w:val="center"/>
          </w:tcPr>
          <w:p w14:paraId="62CCBF1A" w14:textId="77777777" w:rsidR="00F8408A" w:rsidRDefault="00F8408A" w:rsidP="00A728F7">
            <w:pPr>
              <w:spacing w:before="60" w:after="27" w:line="205" w:lineRule="exact"/>
              <w:ind w:left="101"/>
              <w:textAlignment w:val="baseline"/>
              <w:rPr>
                <w:rFonts w:eastAsia="Arial"/>
                <w:color w:val="000000"/>
                <w:sz w:val="18"/>
              </w:rPr>
            </w:pPr>
            <w:r>
              <w:rPr>
                <w:rFonts w:eastAsia="Arial"/>
                <w:color w:val="000000"/>
                <w:sz w:val="18"/>
              </w:rPr>
              <w:t>Nov-13</w:t>
            </w:r>
          </w:p>
        </w:tc>
        <w:tc>
          <w:tcPr>
            <w:tcW w:w="3216" w:type="dxa"/>
            <w:tcBorders>
              <w:top w:val="single" w:sz="5" w:space="0" w:color="000000"/>
              <w:left w:val="single" w:sz="5" w:space="0" w:color="000000"/>
              <w:bottom w:val="single" w:sz="5" w:space="0" w:color="000000"/>
              <w:right w:val="single" w:sz="5" w:space="0" w:color="000000"/>
            </w:tcBorders>
            <w:vAlign w:val="center"/>
          </w:tcPr>
          <w:p w14:paraId="63CC3C48" w14:textId="77777777" w:rsidR="00F8408A" w:rsidRDefault="00F8408A" w:rsidP="00A728F7">
            <w:pPr>
              <w:spacing w:before="60" w:after="27" w:line="205" w:lineRule="exact"/>
              <w:ind w:left="110"/>
              <w:textAlignment w:val="baseline"/>
              <w:rPr>
                <w:rFonts w:eastAsia="Arial"/>
                <w:color w:val="000000"/>
                <w:sz w:val="18"/>
              </w:rPr>
            </w:pPr>
            <w:r>
              <w:rPr>
                <w:rFonts w:eastAsia="Arial"/>
                <w:color w:val="000000"/>
                <w:sz w:val="18"/>
              </w:rPr>
              <w:t>&gt;SAT</w:t>
            </w:r>
          </w:p>
        </w:tc>
      </w:tr>
      <w:tr w:rsidR="00F8408A" w14:paraId="17AB270C" w14:textId="77777777" w:rsidTr="00A728F7">
        <w:trPr>
          <w:trHeight w:hRule="exact" w:val="297"/>
        </w:trPr>
        <w:tc>
          <w:tcPr>
            <w:tcW w:w="1618" w:type="dxa"/>
            <w:tcBorders>
              <w:top w:val="single" w:sz="5" w:space="0" w:color="000000"/>
              <w:left w:val="single" w:sz="5" w:space="0" w:color="000000"/>
              <w:bottom w:val="single" w:sz="5" w:space="0" w:color="000000"/>
              <w:right w:val="single" w:sz="5" w:space="0" w:color="000000"/>
            </w:tcBorders>
            <w:vAlign w:val="center"/>
          </w:tcPr>
          <w:p w14:paraId="6153E540" w14:textId="77777777" w:rsidR="00F8408A" w:rsidRDefault="00F8408A" w:rsidP="00A728F7">
            <w:pPr>
              <w:tabs>
                <w:tab w:val="decimal" w:pos="360"/>
              </w:tabs>
              <w:spacing w:before="54" w:after="33" w:line="205" w:lineRule="exact"/>
              <w:textAlignment w:val="baseline"/>
              <w:rPr>
                <w:rFonts w:eastAsia="Arial"/>
                <w:color w:val="000000"/>
                <w:sz w:val="18"/>
              </w:rPr>
            </w:pPr>
            <w:r>
              <w:rPr>
                <w:rFonts w:eastAsia="Arial"/>
                <w:color w:val="000000"/>
                <w:sz w:val="18"/>
              </w:rPr>
              <w:t>52.203-3</w:t>
            </w:r>
          </w:p>
        </w:tc>
        <w:tc>
          <w:tcPr>
            <w:tcW w:w="3945" w:type="dxa"/>
            <w:tcBorders>
              <w:top w:val="single" w:sz="5" w:space="0" w:color="000000"/>
              <w:left w:val="single" w:sz="5" w:space="0" w:color="000000"/>
              <w:bottom w:val="single" w:sz="5" w:space="0" w:color="000000"/>
              <w:right w:val="single" w:sz="5" w:space="0" w:color="000000"/>
            </w:tcBorders>
            <w:vAlign w:val="center"/>
          </w:tcPr>
          <w:p w14:paraId="6A8EA562" w14:textId="77777777" w:rsidR="00F8408A" w:rsidRDefault="00F8408A" w:rsidP="00A728F7">
            <w:pPr>
              <w:spacing w:before="54" w:after="33" w:line="205" w:lineRule="exact"/>
              <w:ind w:left="105"/>
              <w:textAlignment w:val="baseline"/>
              <w:rPr>
                <w:rFonts w:eastAsia="Arial"/>
                <w:color w:val="000000"/>
                <w:sz w:val="18"/>
              </w:rPr>
            </w:pPr>
            <w:r>
              <w:rPr>
                <w:rFonts w:eastAsia="Arial"/>
                <w:color w:val="000000"/>
                <w:sz w:val="18"/>
              </w:rPr>
              <w:t>Gratuities</w:t>
            </w:r>
          </w:p>
        </w:tc>
        <w:tc>
          <w:tcPr>
            <w:tcW w:w="989" w:type="dxa"/>
            <w:tcBorders>
              <w:top w:val="single" w:sz="5" w:space="0" w:color="000000"/>
              <w:left w:val="single" w:sz="5" w:space="0" w:color="000000"/>
              <w:bottom w:val="single" w:sz="5" w:space="0" w:color="000000"/>
              <w:right w:val="single" w:sz="5" w:space="0" w:color="000000"/>
            </w:tcBorders>
            <w:vAlign w:val="center"/>
          </w:tcPr>
          <w:p w14:paraId="7D6B9855" w14:textId="77777777" w:rsidR="00F8408A" w:rsidRDefault="00F8408A" w:rsidP="00A728F7">
            <w:pPr>
              <w:spacing w:before="54" w:after="33" w:line="205" w:lineRule="exact"/>
              <w:ind w:left="101"/>
              <w:textAlignment w:val="baseline"/>
              <w:rPr>
                <w:rFonts w:eastAsia="Arial"/>
                <w:color w:val="000000"/>
                <w:sz w:val="18"/>
              </w:rPr>
            </w:pPr>
            <w:r>
              <w:rPr>
                <w:rFonts w:eastAsia="Arial"/>
                <w:color w:val="000000"/>
                <w:sz w:val="18"/>
              </w:rPr>
              <w:t>Apr-84</w:t>
            </w:r>
          </w:p>
        </w:tc>
        <w:tc>
          <w:tcPr>
            <w:tcW w:w="3216" w:type="dxa"/>
            <w:tcBorders>
              <w:top w:val="single" w:sz="5" w:space="0" w:color="000000"/>
              <w:left w:val="single" w:sz="5" w:space="0" w:color="000000"/>
              <w:bottom w:val="single" w:sz="5" w:space="0" w:color="000000"/>
              <w:right w:val="single" w:sz="5" w:space="0" w:color="000000"/>
            </w:tcBorders>
            <w:vAlign w:val="center"/>
          </w:tcPr>
          <w:p w14:paraId="23BFFF20" w14:textId="77777777" w:rsidR="00F8408A" w:rsidRDefault="00F8408A" w:rsidP="00A728F7">
            <w:pPr>
              <w:spacing w:before="54" w:after="33" w:line="205" w:lineRule="exact"/>
              <w:ind w:left="110"/>
              <w:textAlignment w:val="baseline"/>
              <w:rPr>
                <w:rFonts w:eastAsia="Arial"/>
                <w:color w:val="000000"/>
                <w:sz w:val="18"/>
              </w:rPr>
            </w:pPr>
            <w:r>
              <w:rPr>
                <w:rFonts w:eastAsia="Arial"/>
                <w:color w:val="000000"/>
                <w:sz w:val="18"/>
              </w:rPr>
              <w:t>&gt;SAT</w:t>
            </w:r>
          </w:p>
        </w:tc>
      </w:tr>
      <w:tr w:rsidR="00F8408A" w14:paraId="65DEDEE6" w14:textId="77777777" w:rsidTr="00A728F7">
        <w:trPr>
          <w:trHeight w:hRule="exact" w:val="303"/>
        </w:trPr>
        <w:tc>
          <w:tcPr>
            <w:tcW w:w="1618" w:type="dxa"/>
            <w:tcBorders>
              <w:top w:val="single" w:sz="5" w:space="0" w:color="000000"/>
              <w:left w:val="single" w:sz="5" w:space="0" w:color="000000"/>
              <w:bottom w:val="single" w:sz="5" w:space="0" w:color="000000"/>
              <w:right w:val="single" w:sz="5" w:space="0" w:color="000000"/>
            </w:tcBorders>
            <w:vAlign w:val="center"/>
          </w:tcPr>
          <w:p w14:paraId="1C05C896" w14:textId="77777777" w:rsidR="00F8408A" w:rsidRDefault="00F8408A" w:rsidP="00A728F7">
            <w:pPr>
              <w:tabs>
                <w:tab w:val="decimal" w:pos="360"/>
              </w:tabs>
              <w:spacing w:before="60" w:after="32" w:line="205" w:lineRule="exact"/>
              <w:textAlignment w:val="baseline"/>
              <w:rPr>
                <w:rFonts w:eastAsia="Arial"/>
                <w:color w:val="000000"/>
                <w:sz w:val="18"/>
              </w:rPr>
            </w:pPr>
            <w:r>
              <w:rPr>
                <w:rFonts w:eastAsia="Arial"/>
                <w:color w:val="000000"/>
                <w:sz w:val="18"/>
              </w:rPr>
              <w:t>52.203-5</w:t>
            </w:r>
          </w:p>
        </w:tc>
        <w:tc>
          <w:tcPr>
            <w:tcW w:w="3945" w:type="dxa"/>
            <w:tcBorders>
              <w:top w:val="single" w:sz="5" w:space="0" w:color="000000"/>
              <w:left w:val="single" w:sz="5" w:space="0" w:color="000000"/>
              <w:bottom w:val="single" w:sz="5" w:space="0" w:color="000000"/>
              <w:right w:val="single" w:sz="5" w:space="0" w:color="000000"/>
            </w:tcBorders>
            <w:vAlign w:val="center"/>
          </w:tcPr>
          <w:p w14:paraId="24ECD213" w14:textId="77777777" w:rsidR="00F8408A" w:rsidRDefault="00F8408A" w:rsidP="00A728F7">
            <w:pPr>
              <w:spacing w:before="60" w:after="32" w:line="205" w:lineRule="exact"/>
              <w:ind w:left="105"/>
              <w:textAlignment w:val="baseline"/>
              <w:rPr>
                <w:rFonts w:eastAsia="Arial"/>
                <w:color w:val="000000"/>
                <w:sz w:val="18"/>
              </w:rPr>
            </w:pPr>
            <w:r>
              <w:rPr>
                <w:rFonts w:eastAsia="Arial"/>
                <w:color w:val="000000"/>
                <w:sz w:val="18"/>
              </w:rPr>
              <w:t>Covenant Against Contingent Fees</w:t>
            </w:r>
          </w:p>
        </w:tc>
        <w:tc>
          <w:tcPr>
            <w:tcW w:w="989" w:type="dxa"/>
            <w:tcBorders>
              <w:top w:val="single" w:sz="5" w:space="0" w:color="000000"/>
              <w:left w:val="single" w:sz="5" w:space="0" w:color="000000"/>
              <w:bottom w:val="single" w:sz="5" w:space="0" w:color="000000"/>
              <w:right w:val="single" w:sz="5" w:space="0" w:color="000000"/>
            </w:tcBorders>
            <w:vAlign w:val="center"/>
          </w:tcPr>
          <w:p w14:paraId="2C43E37E" w14:textId="77777777" w:rsidR="00F8408A" w:rsidRDefault="00F8408A" w:rsidP="00A728F7">
            <w:pPr>
              <w:spacing w:before="60" w:after="32" w:line="205" w:lineRule="exact"/>
              <w:ind w:left="101"/>
              <w:textAlignment w:val="baseline"/>
              <w:rPr>
                <w:rFonts w:eastAsia="Arial"/>
                <w:color w:val="000000"/>
                <w:sz w:val="18"/>
              </w:rPr>
            </w:pPr>
            <w:r>
              <w:rPr>
                <w:rFonts w:eastAsia="Arial"/>
                <w:color w:val="000000"/>
                <w:sz w:val="18"/>
              </w:rPr>
              <w:t>Apr-84</w:t>
            </w:r>
          </w:p>
        </w:tc>
        <w:tc>
          <w:tcPr>
            <w:tcW w:w="3216" w:type="dxa"/>
            <w:tcBorders>
              <w:top w:val="single" w:sz="5" w:space="0" w:color="000000"/>
              <w:left w:val="single" w:sz="5" w:space="0" w:color="000000"/>
              <w:bottom w:val="single" w:sz="5" w:space="0" w:color="000000"/>
              <w:right w:val="single" w:sz="5" w:space="0" w:color="000000"/>
            </w:tcBorders>
            <w:vAlign w:val="center"/>
          </w:tcPr>
          <w:p w14:paraId="437B2247" w14:textId="77777777" w:rsidR="00F8408A" w:rsidRDefault="00F8408A" w:rsidP="00A728F7">
            <w:pPr>
              <w:spacing w:before="60" w:after="32" w:line="205" w:lineRule="exact"/>
              <w:ind w:left="110"/>
              <w:textAlignment w:val="baseline"/>
              <w:rPr>
                <w:rFonts w:eastAsia="Arial"/>
                <w:color w:val="000000"/>
                <w:sz w:val="18"/>
              </w:rPr>
            </w:pPr>
            <w:r>
              <w:rPr>
                <w:rFonts w:eastAsia="Arial"/>
                <w:color w:val="000000"/>
                <w:sz w:val="18"/>
              </w:rPr>
              <w:t>&gt;SAT</w:t>
            </w:r>
          </w:p>
        </w:tc>
      </w:tr>
      <w:tr w:rsidR="00F8408A" w14:paraId="73DFE7E7" w14:textId="77777777" w:rsidTr="00A728F7">
        <w:trPr>
          <w:trHeight w:hRule="exact" w:val="499"/>
        </w:trPr>
        <w:tc>
          <w:tcPr>
            <w:tcW w:w="1618" w:type="dxa"/>
            <w:tcBorders>
              <w:top w:val="single" w:sz="5" w:space="0" w:color="000000"/>
              <w:left w:val="single" w:sz="5" w:space="0" w:color="000000"/>
              <w:bottom w:val="single" w:sz="5" w:space="0" w:color="000000"/>
              <w:right w:val="single" w:sz="5" w:space="0" w:color="000000"/>
            </w:tcBorders>
            <w:vAlign w:val="center"/>
          </w:tcPr>
          <w:p w14:paraId="321A06FB" w14:textId="77777777" w:rsidR="00F8408A" w:rsidRDefault="00F8408A" w:rsidP="00A728F7">
            <w:pPr>
              <w:tabs>
                <w:tab w:val="decimal" w:pos="360"/>
              </w:tabs>
              <w:spacing w:before="155" w:after="138" w:line="205" w:lineRule="exact"/>
              <w:textAlignment w:val="baseline"/>
              <w:rPr>
                <w:rFonts w:eastAsia="Arial"/>
                <w:color w:val="000000"/>
                <w:sz w:val="18"/>
              </w:rPr>
            </w:pPr>
            <w:r>
              <w:rPr>
                <w:rFonts w:eastAsia="Arial"/>
                <w:color w:val="000000"/>
                <w:sz w:val="18"/>
              </w:rPr>
              <w:t>52.203-6</w:t>
            </w:r>
          </w:p>
        </w:tc>
        <w:tc>
          <w:tcPr>
            <w:tcW w:w="3945" w:type="dxa"/>
            <w:tcBorders>
              <w:top w:val="single" w:sz="5" w:space="0" w:color="000000"/>
              <w:left w:val="single" w:sz="5" w:space="0" w:color="000000"/>
              <w:bottom w:val="single" w:sz="5" w:space="0" w:color="000000"/>
              <w:right w:val="single" w:sz="5" w:space="0" w:color="000000"/>
            </w:tcBorders>
          </w:tcPr>
          <w:p w14:paraId="2B8A9477" w14:textId="77777777" w:rsidR="00F8408A" w:rsidRDefault="00F8408A" w:rsidP="00A728F7">
            <w:pPr>
              <w:spacing w:before="52" w:after="32" w:line="207" w:lineRule="exact"/>
              <w:ind w:left="108" w:right="468"/>
              <w:textAlignment w:val="baseline"/>
              <w:rPr>
                <w:rFonts w:eastAsia="Arial"/>
                <w:color w:val="000000"/>
                <w:sz w:val="18"/>
              </w:rPr>
            </w:pPr>
            <w:r>
              <w:rPr>
                <w:rFonts w:eastAsia="Arial"/>
                <w:color w:val="000000"/>
                <w:sz w:val="18"/>
              </w:rPr>
              <w:t>Restrictions on Subcontractor Sales to the Government</w:t>
            </w:r>
          </w:p>
        </w:tc>
        <w:tc>
          <w:tcPr>
            <w:tcW w:w="989" w:type="dxa"/>
            <w:tcBorders>
              <w:top w:val="single" w:sz="5" w:space="0" w:color="000000"/>
              <w:left w:val="single" w:sz="5" w:space="0" w:color="000000"/>
              <w:bottom w:val="single" w:sz="5" w:space="0" w:color="000000"/>
              <w:right w:val="single" w:sz="5" w:space="0" w:color="000000"/>
            </w:tcBorders>
            <w:vAlign w:val="center"/>
          </w:tcPr>
          <w:p w14:paraId="7E6E656E" w14:textId="77777777" w:rsidR="00F8408A" w:rsidRDefault="00F8408A" w:rsidP="00A728F7">
            <w:pPr>
              <w:spacing w:before="155" w:after="138" w:line="205" w:lineRule="exact"/>
              <w:ind w:left="101"/>
              <w:textAlignment w:val="baseline"/>
              <w:rPr>
                <w:rFonts w:eastAsia="Arial"/>
                <w:color w:val="000000"/>
                <w:sz w:val="18"/>
              </w:rPr>
            </w:pPr>
            <w:r>
              <w:rPr>
                <w:rFonts w:eastAsia="Arial"/>
                <w:color w:val="000000"/>
                <w:sz w:val="18"/>
              </w:rPr>
              <w:t>Sep-06</w:t>
            </w:r>
          </w:p>
        </w:tc>
        <w:tc>
          <w:tcPr>
            <w:tcW w:w="3216" w:type="dxa"/>
            <w:tcBorders>
              <w:top w:val="single" w:sz="5" w:space="0" w:color="000000"/>
              <w:left w:val="single" w:sz="5" w:space="0" w:color="000000"/>
              <w:bottom w:val="single" w:sz="5" w:space="0" w:color="000000"/>
              <w:right w:val="single" w:sz="5" w:space="0" w:color="000000"/>
            </w:tcBorders>
            <w:vAlign w:val="center"/>
          </w:tcPr>
          <w:p w14:paraId="6C3622BF" w14:textId="77777777" w:rsidR="00F8408A" w:rsidRDefault="00F8408A" w:rsidP="00A728F7">
            <w:pPr>
              <w:spacing w:before="155" w:after="138" w:line="205" w:lineRule="exact"/>
              <w:ind w:left="110"/>
              <w:textAlignment w:val="baseline"/>
              <w:rPr>
                <w:rFonts w:eastAsia="Arial"/>
                <w:color w:val="000000"/>
                <w:sz w:val="18"/>
              </w:rPr>
            </w:pPr>
            <w:r>
              <w:rPr>
                <w:rFonts w:eastAsia="Arial"/>
                <w:color w:val="000000"/>
                <w:sz w:val="18"/>
              </w:rPr>
              <w:t>&gt;SAT</w:t>
            </w:r>
          </w:p>
        </w:tc>
      </w:tr>
      <w:tr w:rsidR="00F8408A" w14:paraId="5490CD57" w14:textId="77777777" w:rsidTr="00A728F7">
        <w:trPr>
          <w:trHeight w:hRule="exact" w:val="302"/>
        </w:trPr>
        <w:tc>
          <w:tcPr>
            <w:tcW w:w="1618" w:type="dxa"/>
            <w:tcBorders>
              <w:top w:val="single" w:sz="5" w:space="0" w:color="000000"/>
              <w:left w:val="single" w:sz="5" w:space="0" w:color="000000"/>
              <w:bottom w:val="single" w:sz="5" w:space="0" w:color="000000"/>
              <w:right w:val="single" w:sz="5" w:space="0" w:color="000000"/>
            </w:tcBorders>
            <w:vAlign w:val="center"/>
          </w:tcPr>
          <w:p w14:paraId="6FD0861F" w14:textId="77777777" w:rsidR="00F8408A" w:rsidRDefault="00F8408A" w:rsidP="00A728F7">
            <w:pPr>
              <w:tabs>
                <w:tab w:val="decimal" w:pos="360"/>
              </w:tabs>
              <w:spacing w:before="59" w:after="37" w:line="205" w:lineRule="exact"/>
              <w:textAlignment w:val="baseline"/>
              <w:rPr>
                <w:rFonts w:eastAsia="Arial"/>
                <w:color w:val="000000"/>
                <w:sz w:val="18"/>
              </w:rPr>
            </w:pPr>
            <w:r>
              <w:rPr>
                <w:rFonts w:eastAsia="Arial"/>
                <w:color w:val="000000"/>
                <w:sz w:val="18"/>
              </w:rPr>
              <w:t>52.203-7</w:t>
            </w:r>
          </w:p>
        </w:tc>
        <w:tc>
          <w:tcPr>
            <w:tcW w:w="3945" w:type="dxa"/>
            <w:tcBorders>
              <w:top w:val="single" w:sz="5" w:space="0" w:color="000000"/>
              <w:left w:val="single" w:sz="5" w:space="0" w:color="000000"/>
              <w:bottom w:val="single" w:sz="5" w:space="0" w:color="000000"/>
              <w:right w:val="single" w:sz="5" w:space="0" w:color="000000"/>
            </w:tcBorders>
            <w:vAlign w:val="center"/>
          </w:tcPr>
          <w:p w14:paraId="2DB6412F" w14:textId="77777777" w:rsidR="00F8408A" w:rsidRDefault="00F8408A" w:rsidP="00A728F7">
            <w:pPr>
              <w:spacing w:before="59" w:after="37" w:line="205" w:lineRule="exact"/>
              <w:ind w:left="105"/>
              <w:textAlignment w:val="baseline"/>
              <w:rPr>
                <w:rFonts w:eastAsia="Arial"/>
                <w:color w:val="000000"/>
                <w:sz w:val="18"/>
              </w:rPr>
            </w:pPr>
            <w:r>
              <w:rPr>
                <w:rFonts w:eastAsia="Arial"/>
                <w:color w:val="000000"/>
                <w:sz w:val="18"/>
              </w:rPr>
              <w:t>Anti-Kickback Procedures</w:t>
            </w:r>
          </w:p>
        </w:tc>
        <w:tc>
          <w:tcPr>
            <w:tcW w:w="989" w:type="dxa"/>
            <w:tcBorders>
              <w:top w:val="single" w:sz="5" w:space="0" w:color="000000"/>
              <w:left w:val="single" w:sz="5" w:space="0" w:color="000000"/>
              <w:bottom w:val="single" w:sz="5" w:space="0" w:color="000000"/>
              <w:right w:val="single" w:sz="5" w:space="0" w:color="000000"/>
            </w:tcBorders>
            <w:vAlign w:val="center"/>
          </w:tcPr>
          <w:p w14:paraId="43EF6D88" w14:textId="77777777" w:rsidR="00F8408A" w:rsidRDefault="00F8408A" w:rsidP="00A728F7">
            <w:pPr>
              <w:spacing w:before="59" w:after="37" w:line="205" w:lineRule="exact"/>
              <w:ind w:left="101"/>
              <w:textAlignment w:val="baseline"/>
              <w:rPr>
                <w:rFonts w:eastAsia="Arial"/>
                <w:color w:val="000000"/>
                <w:sz w:val="18"/>
              </w:rPr>
            </w:pPr>
            <w:r>
              <w:rPr>
                <w:rFonts w:eastAsia="Arial"/>
                <w:color w:val="000000"/>
                <w:sz w:val="18"/>
              </w:rPr>
              <w:t>Oct-10</w:t>
            </w:r>
          </w:p>
        </w:tc>
        <w:tc>
          <w:tcPr>
            <w:tcW w:w="3216" w:type="dxa"/>
            <w:tcBorders>
              <w:top w:val="single" w:sz="5" w:space="0" w:color="000000"/>
              <w:left w:val="single" w:sz="5" w:space="0" w:color="000000"/>
              <w:bottom w:val="single" w:sz="5" w:space="0" w:color="000000"/>
              <w:right w:val="single" w:sz="5" w:space="0" w:color="000000"/>
            </w:tcBorders>
            <w:vAlign w:val="center"/>
          </w:tcPr>
          <w:p w14:paraId="5349E2DB" w14:textId="77777777" w:rsidR="00F8408A" w:rsidRDefault="00F8408A" w:rsidP="00A728F7">
            <w:pPr>
              <w:spacing w:before="59" w:after="37" w:line="205" w:lineRule="exact"/>
              <w:ind w:left="110"/>
              <w:textAlignment w:val="baseline"/>
              <w:rPr>
                <w:rFonts w:eastAsia="Arial"/>
                <w:color w:val="000000"/>
                <w:sz w:val="18"/>
              </w:rPr>
            </w:pPr>
            <w:r>
              <w:rPr>
                <w:rFonts w:eastAsia="Arial"/>
                <w:color w:val="000000"/>
                <w:sz w:val="18"/>
              </w:rPr>
              <w:t>&gt;SAT</w:t>
            </w:r>
          </w:p>
        </w:tc>
      </w:tr>
      <w:tr w:rsidR="00F8408A" w14:paraId="04055099" w14:textId="77777777" w:rsidTr="00A728F7">
        <w:trPr>
          <w:trHeight w:hRule="exact" w:val="519"/>
        </w:trPr>
        <w:tc>
          <w:tcPr>
            <w:tcW w:w="1618" w:type="dxa"/>
            <w:tcBorders>
              <w:top w:val="single" w:sz="5" w:space="0" w:color="000000"/>
              <w:left w:val="single" w:sz="5" w:space="0" w:color="000000"/>
              <w:bottom w:val="single" w:sz="5" w:space="0" w:color="000000"/>
              <w:right w:val="single" w:sz="5" w:space="0" w:color="000000"/>
            </w:tcBorders>
            <w:vAlign w:val="center"/>
          </w:tcPr>
          <w:p w14:paraId="52225E04" w14:textId="77777777" w:rsidR="00F8408A" w:rsidRDefault="00F8408A" w:rsidP="00A728F7">
            <w:pPr>
              <w:tabs>
                <w:tab w:val="decimal" w:pos="360"/>
              </w:tabs>
              <w:spacing w:before="165" w:after="148" w:line="205" w:lineRule="exact"/>
              <w:textAlignment w:val="baseline"/>
              <w:rPr>
                <w:rFonts w:eastAsia="Arial"/>
                <w:color w:val="000000"/>
                <w:sz w:val="18"/>
              </w:rPr>
            </w:pPr>
            <w:r>
              <w:rPr>
                <w:rFonts w:eastAsia="Arial"/>
                <w:color w:val="000000"/>
                <w:sz w:val="18"/>
              </w:rPr>
              <w:t>52.203-8</w:t>
            </w:r>
          </w:p>
        </w:tc>
        <w:tc>
          <w:tcPr>
            <w:tcW w:w="3945" w:type="dxa"/>
            <w:tcBorders>
              <w:top w:val="single" w:sz="5" w:space="0" w:color="000000"/>
              <w:left w:val="single" w:sz="5" w:space="0" w:color="000000"/>
              <w:bottom w:val="single" w:sz="5" w:space="0" w:color="000000"/>
              <w:right w:val="single" w:sz="5" w:space="0" w:color="000000"/>
            </w:tcBorders>
          </w:tcPr>
          <w:p w14:paraId="0B7DB060" w14:textId="77777777" w:rsidR="00F8408A" w:rsidRDefault="00F8408A" w:rsidP="00A728F7">
            <w:pPr>
              <w:spacing w:before="54" w:after="42" w:line="211" w:lineRule="exact"/>
              <w:ind w:left="108" w:right="504"/>
              <w:textAlignment w:val="baseline"/>
              <w:rPr>
                <w:rFonts w:eastAsia="Arial"/>
                <w:color w:val="000000"/>
                <w:sz w:val="18"/>
              </w:rPr>
            </w:pPr>
            <w:r>
              <w:rPr>
                <w:rFonts w:eastAsia="Arial"/>
                <w:color w:val="000000"/>
                <w:sz w:val="18"/>
              </w:rPr>
              <w:t>Cancellation, Rescission and Recovery of Funds for Illegal and Improper Activity</w:t>
            </w:r>
          </w:p>
        </w:tc>
        <w:tc>
          <w:tcPr>
            <w:tcW w:w="989" w:type="dxa"/>
            <w:tcBorders>
              <w:top w:val="single" w:sz="5" w:space="0" w:color="000000"/>
              <w:left w:val="single" w:sz="5" w:space="0" w:color="000000"/>
              <w:bottom w:val="single" w:sz="5" w:space="0" w:color="000000"/>
              <w:right w:val="single" w:sz="5" w:space="0" w:color="000000"/>
            </w:tcBorders>
            <w:vAlign w:val="center"/>
          </w:tcPr>
          <w:p w14:paraId="6FE3FC15" w14:textId="77777777" w:rsidR="00F8408A" w:rsidRDefault="00F8408A" w:rsidP="00A728F7">
            <w:pPr>
              <w:spacing w:before="165" w:after="148" w:line="205" w:lineRule="exact"/>
              <w:ind w:left="101"/>
              <w:textAlignment w:val="baseline"/>
              <w:rPr>
                <w:rFonts w:eastAsia="Arial"/>
                <w:color w:val="000000"/>
                <w:sz w:val="18"/>
              </w:rPr>
            </w:pPr>
            <w:r>
              <w:rPr>
                <w:rFonts w:eastAsia="Arial"/>
                <w:color w:val="000000"/>
                <w:sz w:val="18"/>
              </w:rPr>
              <w:t>Jan-97</w:t>
            </w:r>
          </w:p>
        </w:tc>
        <w:tc>
          <w:tcPr>
            <w:tcW w:w="3216" w:type="dxa"/>
            <w:tcBorders>
              <w:top w:val="single" w:sz="5" w:space="0" w:color="000000"/>
              <w:left w:val="single" w:sz="5" w:space="0" w:color="000000"/>
              <w:bottom w:val="single" w:sz="5" w:space="0" w:color="000000"/>
              <w:right w:val="single" w:sz="5" w:space="0" w:color="000000"/>
            </w:tcBorders>
            <w:vAlign w:val="center"/>
          </w:tcPr>
          <w:p w14:paraId="184AAE16" w14:textId="77777777" w:rsidR="00F8408A" w:rsidRDefault="00F8408A" w:rsidP="00A728F7">
            <w:pPr>
              <w:spacing w:before="165" w:after="148" w:line="205" w:lineRule="exact"/>
              <w:ind w:left="110"/>
              <w:textAlignment w:val="baseline"/>
              <w:rPr>
                <w:rFonts w:eastAsia="Arial"/>
                <w:color w:val="000000"/>
                <w:sz w:val="18"/>
              </w:rPr>
            </w:pPr>
            <w:r>
              <w:rPr>
                <w:rFonts w:eastAsia="Arial"/>
                <w:color w:val="000000"/>
                <w:sz w:val="18"/>
              </w:rPr>
              <w:t>&gt;SAT</w:t>
            </w:r>
          </w:p>
        </w:tc>
      </w:tr>
      <w:tr w:rsidR="00F8408A" w14:paraId="199D483C" w14:textId="77777777" w:rsidTr="00A728F7">
        <w:trPr>
          <w:trHeight w:hRule="exact" w:val="465"/>
        </w:trPr>
        <w:tc>
          <w:tcPr>
            <w:tcW w:w="1618" w:type="dxa"/>
            <w:tcBorders>
              <w:top w:val="single" w:sz="5" w:space="0" w:color="000000"/>
              <w:left w:val="single" w:sz="5" w:space="0" w:color="000000"/>
              <w:bottom w:val="single" w:sz="5" w:space="0" w:color="000000"/>
              <w:right w:val="single" w:sz="5" w:space="0" w:color="000000"/>
            </w:tcBorders>
            <w:vAlign w:val="center"/>
          </w:tcPr>
          <w:p w14:paraId="5AF19F73" w14:textId="77777777" w:rsidR="00F8408A" w:rsidRDefault="00F8408A" w:rsidP="00A728F7">
            <w:pPr>
              <w:tabs>
                <w:tab w:val="decimal" w:pos="360"/>
              </w:tabs>
              <w:spacing w:before="141" w:after="114" w:line="205" w:lineRule="exact"/>
              <w:textAlignment w:val="baseline"/>
              <w:rPr>
                <w:rFonts w:eastAsia="Arial"/>
                <w:color w:val="000000"/>
                <w:sz w:val="18"/>
              </w:rPr>
            </w:pPr>
            <w:r>
              <w:rPr>
                <w:rFonts w:eastAsia="Arial"/>
                <w:color w:val="000000"/>
                <w:sz w:val="18"/>
              </w:rPr>
              <w:t>52.203-10</w:t>
            </w:r>
          </w:p>
        </w:tc>
        <w:tc>
          <w:tcPr>
            <w:tcW w:w="3945" w:type="dxa"/>
            <w:tcBorders>
              <w:top w:val="single" w:sz="5" w:space="0" w:color="000000"/>
              <w:left w:val="single" w:sz="5" w:space="0" w:color="000000"/>
              <w:bottom w:val="single" w:sz="5" w:space="0" w:color="000000"/>
              <w:right w:val="single" w:sz="5" w:space="0" w:color="000000"/>
            </w:tcBorders>
          </w:tcPr>
          <w:p w14:paraId="027EDC84" w14:textId="77777777" w:rsidR="00F8408A" w:rsidRDefault="00F8408A" w:rsidP="00A728F7">
            <w:pPr>
              <w:spacing w:before="34" w:after="14" w:line="206" w:lineRule="exact"/>
              <w:ind w:left="108" w:right="144"/>
              <w:jc w:val="both"/>
              <w:textAlignment w:val="baseline"/>
              <w:rPr>
                <w:rFonts w:eastAsia="Arial"/>
                <w:color w:val="000000"/>
                <w:sz w:val="18"/>
              </w:rPr>
            </w:pPr>
            <w:r>
              <w:rPr>
                <w:rFonts w:eastAsia="Arial"/>
                <w:color w:val="000000"/>
                <w:sz w:val="18"/>
              </w:rPr>
              <w:t>Price or Fee Adjustment for Illegal or Improper Activity</w:t>
            </w:r>
          </w:p>
        </w:tc>
        <w:tc>
          <w:tcPr>
            <w:tcW w:w="989" w:type="dxa"/>
            <w:tcBorders>
              <w:top w:val="single" w:sz="5" w:space="0" w:color="000000"/>
              <w:left w:val="single" w:sz="5" w:space="0" w:color="000000"/>
              <w:bottom w:val="single" w:sz="5" w:space="0" w:color="000000"/>
              <w:right w:val="single" w:sz="5" w:space="0" w:color="000000"/>
            </w:tcBorders>
            <w:vAlign w:val="center"/>
          </w:tcPr>
          <w:p w14:paraId="57DE7058" w14:textId="77777777" w:rsidR="00F8408A" w:rsidRDefault="00F8408A" w:rsidP="00A728F7">
            <w:pPr>
              <w:spacing w:before="141" w:after="114" w:line="205" w:lineRule="exact"/>
              <w:ind w:left="101"/>
              <w:textAlignment w:val="baseline"/>
              <w:rPr>
                <w:rFonts w:eastAsia="Arial"/>
                <w:color w:val="000000"/>
                <w:sz w:val="18"/>
              </w:rPr>
            </w:pPr>
            <w:r>
              <w:rPr>
                <w:rFonts w:eastAsia="Arial"/>
                <w:color w:val="000000"/>
                <w:sz w:val="18"/>
              </w:rPr>
              <w:t>May-14</w:t>
            </w:r>
          </w:p>
        </w:tc>
        <w:tc>
          <w:tcPr>
            <w:tcW w:w="3216" w:type="dxa"/>
            <w:tcBorders>
              <w:top w:val="single" w:sz="5" w:space="0" w:color="000000"/>
              <w:left w:val="single" w:sz="5" w:space="0" w:color="000000"/>
              <w:bottom w:val="single" w:sz="5" w:space="0" w:color="000000"/>
              <w:right w:val="single" w:sz="5" w:space="0" w:color="000000"/>
            </w:tcBorders>
            <w:vAlign w:val="center"/>
          </w:tcPr>
          <w:p w14:paraId="0B88C940" w14:textId="77777777" w:rsidR="00F8408A" w:rsidRDefault="00F8408A" w:rsidP="00A728F7">
            <w:pPr>
              <w:spacing w:before="141" w:after="114" w:line="205" w:lineRule="exact"/>
              <w:ind w:left="110"/>
              <w:textAlignment w:val="baseline"/>
              <w:rPr>
                <w:rFonts w:eastAsia="Arial"/>
                <w:color w:val="000000"/>
                <w:sz w:val="18"/>
              </w:rPr>
            </w:pPr>
            <w:r>
              <w:rPr>
                <w:rFonts w:eastAsia="Arial"/>
                <w:color w:val="000000"/>
                <w:sz w:val="18"/>
              </w:rPr>
              <w:t>&gt;SAT</w:t>
            </w:r>
          </w:p>
        </w:tc>
      </w:tr>
      <w:tr w:rsidR="00F8408A" w14:paraId="3D05398E" w14:textId="77777777" w:rsidTr="00A728F7">
        <w:trPr>
          <w:trHeight w:hRule="exact" w:val="701"/>
        </w:trPr>
        <w:tc>
          <w:tcPr>
            <w:tcW w:w="1618" w:type="dxa"/>
            <w:tcBorders>
              <w:top w:val="single" w:sz="5" w:space="0" w:color="000000"/>
              <w:left w:val="single" w:sz="5" w:space="0" w:color="000000"/>
              <w:bottom w:val="single" w:sz="5" w:space="0" w:color="000000"/>
              <w:right w:val="single" w:sz="5" w:space="0" w:color="000000"/>
            </w:tcBorders>
            <w:vAlign w:val="center"/>
          </w:tcPr>
          <w:p w14:paraId="41E8F12D" w14:textId="77777777" w:rsidR="00F8408A" w:rsidRDefault="00F8408A" w:rsidP="00A728F7">
            <w:pPr>
              <w:tabs>
                <w:tab w:val="decimal" w:pos="360"/>
              </w:tabs>
              <w:spacing w:before="256" w:after="239" w:line="205" w:lineRule="exact"/>
              <w:textAlignment w:val="baseline"/>
              <w:rPr>
                <w:rFonts w:eastAsia="Arial"/>
                <w:color w:val="000000"/>
                <w:sz w:val="18"/>
              </w:rPr>
            </w:pPr>
            <w:r>
              <w:rPr>
                <w:rFonts w:eastAsia="Arial"/>
                <w:color w:val="000000"/>
                <w:sz w:val="18"/>
              </w:rPr>
              <w:t>52.203-11</w:t>
            </w:r>
          </w:p>
        </w:tc>
        <w:tc>
          <w:tcPr>
            <w:tcW w:w="3945" w:type="dxa"/>
            <w:tcBorders>
              <w:top w:val="single" w:sz="5" w:space="0" w:color="000000"/>
              <w:left w:val="single" w:sz="5" w:space="0" w:color="000000"/>
              <w:bottom w:val="single" w:sz="5" w:space="0" w:color="000000"/>
              <w:right w:val="single" w:sz="5" w:space="0" w:color="000000"/>
            </w:tcBorders>
          </w:tcPr>
          <w:p w14:paraId="20791AD9" w14:textId="77777777" w:rsidR="00F8408A" w:rsidRDefault="00F8408A" w:rsidP="00A728F7">
            <w:pPr>
              <w:spacing w:before="50" w:after="32" w:line="206" w:lineRule="exact"/>
              <w:ind w:left="108" w:right="756"/>
              <w:jc w:val="both"/>
              <w:textAlignment w:val="baseline"/>
              <w:rPr>
                <w:rFonts w:eastAsia="Arial"/>
                <w:color w:val="000000"/>
                <w:sz w:val="18"/>
              </w:rPr>
            </w:pPr>
            <w:r>
              <w:rPr>
                <w:rFonts w:eastAsia="Arial"/>
                <w:color w:val="000000"/>
                <w:sz w:val="18"/>
              </w:rPr>
              <w:t>Certification and Disclosure Regarding Payments to Influence Certain Federal Transactions</w:t>
            </w:r>
          </w:p>
        </w:tc>
        <w:tc>
          <w:tcPr>
            <w:tcW w:w="989" w:type="dxa"/>
            <w:tcBorders>
              <w:top w:val="single" w:sz="5" w:space="0" w:color="000000"/>
              <w:left w:val="single" w:sz="5" w:space="0" w:color="000000"/>
              <w:bottom w:val="single" w:sz="5" w:space="0" w:color="000000"/>
              <w:right w:val="single" w:sz="5" w:space="0" w:color="000000"/>
            </w:tcBorders>
            <w:vAlign w:val="center"/>
          </w:tcPr>
          <w:p w14:paraId="6107C5F4" w14:textId="77777777" w:rsidR="00F8408A" w:rsidRDefault="00F8408A" w:rsidP="00A728F7">
            <w:pPr>
              <w:spacing w:before="256" w:after="239" w:line="205" w:lineRule="exact"/>
              <w:ind w:left="101"/>
              <w:textAlignment w:val="baseline"/>
              <w:rPr>
                <w:rFonts w:eastAsia="Arial"/>
                <w:color w:val="000000"/>
                <w:sz w:val="18"/>
              </w:rPr>
            </w:pPr>
            <w:r>
              <w:rPr>
                <w:rFonts w:eastAsia="Arial"/>
                <w:color w:val="000000"/>
                <w:sz w:val="18"/>
              </w:rPr>
              <w:t>Sep-07</w:t>
            </w:r>
          </w:p>
        </w:tc>
        <w:tc>
          <w:tcPr>
            <w:tcW w:w="3216" w:type="dxa"/>
            <w:tcBorders>
              <w:top w:val="single" w:sz="5" w:space="0" w:color="000000"/>
              <w:left w:val="single" w:sz="5" w:space="0" w:color="000000"/>
              <w:bottom w:val="single" w:sz="5" w:space="0" w:color="000000"/>
              <w:right w:val="single" w:sz="5" w:space="0" w:color="000000"/>
            </w:tcBorders>
            <w:vAlign w:val="center"/>
          </w:tcPr>
          <w:p w14:paraId="02421AA7" w14:textId="77777777" w:rsidR="00F8408A" w:rsidRDefault="00F8408A" w:rsidP="00A728F7">
            <w:pPr>
              <w:spacing w:before="256" w:after="239" w:line="205" w:lineRule="exact"/>
              <w:ind w:left="110"/>
              <w:textAlignment w:val="baseline"/>
              <w:rPr>
                <w:rFonts w:eastAsia="Arial"/>
                <w:color w:val="000000"/>
                <w:sz w:val="18"/>
              </w:rPr>
            </w:pPr>
            <w:r>
              <w:rPr>
                <w:rFonts w:eastAsia="Arial"/>
                <w:color w:val="000000"/>
                <w:sz w:val="18"/>
              </w:rPr>
              <w:t>&gt;SAT</w:t>
            </w:r>
          </w:p>
        </w:tc>
      </w:tr>
      <w:tr w:rsidR="00F8408A" w14:paraId="21BBF5C4" w14:textId="77777777" w:rsidTr="00A728F7">
        <w:trPr>
          <w:trHeight w:hRule="exact" w:val="547"/>
        </w:trPr>
        <w:tc>
          <w:tcPr>
            <w:tcW w:w="1618" w:type="dxa"/>
            <w:tcBorders>
              <w:top w:val="single" w:sz="5" w:space="0" w:color="000000"/>
              <w:left w:val="single" w:sz="5" w:space="0" w:color="000000"/>
              <w:bottom w:val="single" w:sz="5" w:space="0" w:color="000000"/>
              <w:right w:val="single" w:sz="5" w:space="0" w:color="000000"/>
            </w:tcBorders>
            <w:vAlign w:val="center"/>
          </w:tcPr>
          <w:p w14:paraId="0C7DE1F8" w14:textId="77777777" w:rsidR="00F8408A" w:rsidRDefault="00F8408A" w:rsidP="00A728F7">
            <w:pPr>
              <w:tabs>
                <w:tab w:val="decimal" w:pos="360"/>
              </w:tabs>
              <w:spacing w:before="179" w:after="162" w:line="205" w:lineRule="exact"/>
              <w:textAlignment w:val="baseline"/>
              <w:rPr>
                <w:rFonts w:eastAsia="Arial"/>
                <w:color w:val="000000"/>
                <w:sz w:val="18"/>
              </w:rPr>
            </w:pPr>
            <w:r>
              <w:rPr>
                <w:rFonts w:eastAsia="Arial"/>
                <w:color w:val="000000"/>
                <w:sz w:val="18"/>
              </w:rPr>
              <w:t>52.203-12</w:t>
            </w:r>
          </w:p>
        </w:tc>
        <w:tc>
          <w:tcPr>
            <w:tcW w:w="3945" w:type="dxa"/>
            <w:tcBorders>
              <w:top w:val="single" w:sz="5" w:space="0" w:color="000000"/>
              <w:left w:val="single" w:sz="5" w:space="0" w:color="000000"/>
              <w:bottom w:val="single" w:sz="5" w:space="0" w:color="000000"/>
              <w:right w:val="single" w:sz="5" w:space="0" w:color="000000"/>
            </w:tcBorders>
          </w:tcPr>
          <w:p w14:paraId="5452A85B" w14:textId="77777777" w:rsidR="00F8408A" w:rsidRDefault="00F8408A" w:rsidP="00A728F7">
            <w:pPr>
              <w:spacing w:before="68" w:after="56" w:line="211" w:lineRule="exact"/>
              <w:ind w:left="108" w:right="360"/>
              <w:textAlignment w:val="baseline"/>
              <w:rPr>
                <w:rFonts w:eastAsia="Arial"/>
                <w:color w:val="000000"/>
                <w:sz w:val="18"/>
              </w:rPr>
            </w:pPr>
            <w:r>
              <w:rPr>
                <w:rFonts w:eastAsia="Arial"/>
                <w:color w:val="000000"/>
                <w:sz w:val="18"/>
              </w:rPr>
              <w:t>Limitation on Payments to Influence Certain Federal Transactions</w:t>
            </w:r>
          </w:p>
        </w:tc>
        <w:tc>
          <w:tcPr>
            <w:tcW w:w="989" w:type="dxa"/>
            <w:tcBorders>
              <w:top w:val="single" w:sz="5" w:space="0" w:color="000000"/>
              <w:left w:val="single" w:sz="5" w:space="0" w:color="000000"/>
              <w:bottom w:val="single" w:sz="5" w:space="0" w:color="000000"/>
              <w:right w:val="single" w:sz="5" w:space="0" w:color="000000"/>
            </w:tcBorders>
            <w:vAlign w:val="center"/>
          </w:tcPr>
          <w:p w14:paraId="02118CEB" w14:textId="77777777" w:rsidR="00F8408A" w:rsidRDefault="00F8408A" w:rsidP="00A728F7">
            <w:pPr>
              <w:spacing w:before="179" w:after="162" w:line="205" w:lineRule="exact"/>
              <w:ind w:left="101"/>
              <w:textAlignment w:val="baseline"/>
              <w:rPr>
                <w:rFonts w:eastAsia="Arial"/>
                <w:color w:val="000000"/>
                <w:sz w:val="18"/>
              </w:rPr>
            </w:pPr>
            <w:r>
              <w:rPr>
                <w:rFonts w:eastAsia="Arial"/>
                <w:color w:val="000000"/>
                <w:sz w:val="18"/>
              </w:rPr>
              <w:t>Oct-10</w:t>
            </w:r>
          </w:p>
        </w:tc>
        <w:tc>
          <w:tcPr>
            <w:tcW w:w="3216" w:type="dxa"/>
            <w:tcBorders>
              <w:top w:val="single" w:sz="5" w:space="0" w:color="000000"/>
              <w:left w:val="single" w:sz="5" w:space="0" w:color="000000"/>
              <w:bottom w:val="single" w:sz="5" w:space="0" w:color="000000"/>
              <w:right w:val="single" w:sz="5" w:space="0" w:color="000000"/>
            </w:tcBorders>
            <w:vAlign w:val="center"/>
          </w:tcPr>
          <w:p w14:paraId="7657CF63" w14:textId="77777777" w:rsidR="00F8408A" w:rsidRDefault="00F8408A" w:rsidP="00A728F7">
            <w:pPr>
              <w:spacing w:before="179" w:after="162" w:line="205" w:lineRule="exact"/>
              <w:ind w:left="110"/>
              <w:textAlignment w:val="baseline"/>
              <w:rPr>
                <w:rFonts w:eastAsia="Arial"/>
                <w:color w:val="000000"/>
                <w:sz w:val="18"/>
              </w:rPr>
            </w:pPr>
            <w:r>
              <w:rPr>
                <w:rFonts w:eastAsia="Arial"/>
                <w:color w:val="000000"/>
                <w:sz w:val="18"/>
              </w:rPr>
              <w:t>&gt;SAT</w:t>
            </w:r>
          </w:p>
        </w:tc>
      </w:tr>
      <w:tr w:rsidR="00F8408A" w14:paraId="0F7372B3" w14:textId="77777777" w:rsidTr="00A728F7">
        <w:trPr>
          <w:trHeight w:hRule="exact" w:val="466"/>
        </w:trPr>
        <w:tc>
          <w:tcPr>
            <w:tcW w:w="1618" w:type="dxa"/>
            <w:tcBorders>
              <w:top w:val="single" w:sz="5" w:space="0" w:color="000000"/>
              <w:left w:val="single" w:sz="5" w:space="0" w:color="000000"/>
              <w:bottom w:val="single" w:sz="5" w:space="0" w:color="000000"/>
              <w:right w:val="single" w:sz="5" w:space="0" w:color="000000"/>
            </w:tcBorders>
            <w:vAlign w:val="center"/>
          </w:tcPr>
          <w:p w14:paraId="42D020DE" w14:textId="77777777" w:rsidR="00F8408A" w:rsidRDefault="00F8408A" w:rsidP="00A728F7">
            <w:pPr>
              <w:tabs>
                <w:tab w:val="decimal" w:pos="360"/>
              </w:tabs>
              <w:spacing w:before="136" w:after="119" w:line="205" w:lineRule="exact"/>
              <w:textAlignment w:val="baseline"/>
              <w:rPr>
                <w:rFonts w:eastAsia="Arial"/>
                <w:color w:val="000000"/>
                <w:sz w:val="18"/>
              </w:rPr>
            </w:pPr>
            <w:r>
              <w:rPr>
                <w:rFonts w:eastAsia="Arial"/>
                <w:color w:val="000000"/>
                <w:sz w:val="18"/>
              </w:rPr>
              <w:t>52.222-26</w:t>
            </w:r>
          </w:p>
        </w:tc>
        <w:tc>
          <w:tcPr>
            <w:tcW w:w="3945" w:type="dxa"/>
            <w:tcBorders>
              <w:top w:val="single" w:sz="5" w:space="0" w:color="000000"/>
              <w:left w:val="single" w:sz="5" w:space="0" w:color="000000"/>
              <w:bottom w:val="single" w:sz="5" w:space="0" w:color="000000"/>
              <w:right w:val="single" w:sz="5" w:space="0" w:color="000000"/>
            </w:tcBorders>
          </w:tcPr>
          <w:p w14:paraId="4589B51F" w14:textId="77777777" w:rsidR="00F8408A" w:rsidRDefault="00F8408A" w:rsidP="00A728F7">
            <w:pPr>
              <w:spacing w:before="35" w:after="13" w:line="206" w:lineRule="exact"/>
              <w:ind w:left="108" w:right="612"/>
              <w:textAlignment w:val="baseline"/>
              <w:rPr>
                <w:rFonts w:eastAsia="Arial"/>
                <w:color w:val="000000"/>
                <w:sz w:val="18"/>
              </w:rPr>
            </w:pPr>
            <w:r>
              <w:rPr>
                <w:rFonts w:eastAsia="Arial"/>
                <w:color w:val="000000"/>
                <w:sz w:val="18"/>
              </w:rPr>
              <w:t>Equal Opportunity (subparagraphs (b)(1) through (b)(11) only)</w:t>
            </w:r>
          </w:p>
        </w:tc>
        <w:tc>
          <w:tcPr>
            <w:tcW w:w="989" w:type="dxa"/>
            <w:tcBorders>
              <w:top w:val="single" w:sz="5" w:space="0" w:color="000000"/>
              <w:left w:val="single" w:sz="5" w:space="0" w:color="000000"/>
              <w:bottom w:val="single" w:sz="5" w:space="0" w:color="000000"/>
              <w:right w:val="single" w:sz="5" w:space="0" w:color="000000"/>
            </w:tcBorders>
            <w:vAlign w:val="center"/>
          </w:tcPr>
          <w:p w14:paraId="4EF6433F" w14:textId="77777777" w:rsidR="00F8408A" w:rsidRDefault="00F8408A" w:rsidP="00A728F7">
            <w:pPr>
              <w:spacing w:before="136" w:after="119" w:line="205" w:lineRule="exact"/>
              <w:ind w:left="101"/>
              <w:textAlignment w:val="baseline"/>
              <w:rPr>
                <w:rFonts w:eastAsia="Arial"/>
                <w:color w:val="000000"/>
                <w:sz w:val="18"/>
              </w:rPr>
            </w:pPr>
            <w:r>
              <w:rPr>
                <w:rFonts w:eastAsia="Arial"/>
                <w:color w:val="000000"/>
                <w:sz w:val="18"/>
              </w:rPr>
              <w:t>Sep-16</w:t>
            </w:r>
          </w:p>
        </w:tc>
        <w:tc>
          <w:tcPr>
            <w:tcW w:w="3216" w:type="dxa"/>
            <w:tcBorders>
              <w:top w:val="single" w:sz="5" w:space="0" w:color="000000"/>
              <w:left w:val="single" w:sz="5" w:space="0" w:color="000000"/>
              <w:bottom w:val="single" w:sz="5" w:space="0" w:color="000000"/>
              <w:right w:val="single" w:sz="5" w:space="0" w:color="000000"/>
            </w:tcBorders>
            <w:vAlign w:val="center"/>
          </w:tcPr>
          <w:p w14:paraId="587EB1AF" w14:textId="77777777" w:rsidR="00F8408A" w:rsidRDefault="00F8408A" w:rsidP="00A728F7">
            <w:pPr>
              <w:spacing w:before="136" w:after="119" w:line="205" w:lineRule="exact"/>
              <w:ind w:left="110"/>
              <w:textAlignment w:val="baseline"/>
              <w:rPr>
                <w:rFonts w:eastAsia="Arial"/>
                <w:color w:val="000000"/>
                <w:sz w:val="18"/>
              </w:rPr>
            </w:pPr>
            <w:r>
              <w:rPr>
                <w:rFonts w:eastAsia="Arial"/>
                <w:color w:val="000000"/>
                <w:sz w:val="18"/>
              </w:rPr>
              <w:t>U.S. organizations only</w:t>
            </w:r>
          </w:p>
        </w:tc>
      </w:tr>
      <w:tr w:rsidR="00F8408A" w14:paraId="597DD44F" w14:textId="77777777" w:rsidTr="00A728F7">
        <w:trPr>
          <w:trHeight w:hRule="exact" w:val="302"/>
        </w:trPr>
        <w:tc>
          <w:tcPr>
            <w:tcW w:w="1618" w:type="dxa"/>
            <w:tcBorders>
              <w:top w:val="single" w:sz="5" w:space="0" w:color="000000"/>
              <w:left w:val="single" w:sz="5" w:space="0" w:color="000000"/>
              <w:bottom w:val="single" w:sz="5" w:space="0" w:color="000000"/>
              <w:right w:val="single" w:sz="5" w:space="0" w:color="000000"/>
            </w:tcBorders>
            <w:vAlign w:val="center"/>
          </w:tcPr>
          <w:p w14:paraId="5B03F49F" w14:textId="77777777" w:rsidR="00F8408A" w:rsidRDefault="00F8408A" w:rsidP="00A728F7">
            <w:pPr>
              <w:tabs>
                <w:tab w:val="decimal" w:pos="360"/>
              </w:tabs>
              <w:spacing w:before="54" w:after="38" w:line="205" w:lineRule="exact"/>
              <w:textAlignment w:val="baseline"/>
              <w:rPr>
                <w:rFonts w:eastAsia="Arial"/>
                <w:color w:val="000000"/>
                <w:sz w:val="18"/>
              </w:rPr>
            </w:pPr>
            <w:r>
              <w:rPr>
                <w:rFonts w:eastAsia="Arial"/>
                <w:color w:val="000000"/>
                <w:sz w:val="18"/>
              </w:rPr>
              <w:t>52.222-29</w:t>
            </w:r>
          </w:p>
        </w:tc>
        <w:tc>
          <w:tcPr>
            <w:tcW w:w="3945" w:type="dxa"/>
            <w:tcBorders>
              <w:top w:val="single" w:sz="5" w:space="0" w:color="000000"/>
              <w:left w:val="single" w:sz="5" w:space="0" w:color="000000"/>
              <w:bottom w:val="single" w:sz="5" w:space="0" w:color="000000"/>
              <w:right w:val="single" w:sz="5" w:space="0" w:color="000000"/>
            </w:tcBorders>
            <w:vAlign w:val="center"/>
          </w:tcPr>
          <w:p w14:paraId="41CC6F6C" w14:textId="77777777" w:rsidR="00F8408A" w:rsidRDefault="00F8408A" w:rsidP="00A728F7">
            <w:pPr>
              <w:spacing w:before="54" w:after="38" w:line="205" w:lineRule="exact"/>
              <w:ind w:left="105"/>
              <w:textAlignment w:val="baseline"/>
              <w:rPr>
                <w:rFonts w:eastAsia="Arial"/>
                <w:color w:val="000000"/>
                <w:sz w:val="18"/>
              </w:rPr>
            </w:pPr>
            <w:r>
              <w:rPr>
                <w:rFonts w:eastAsia="Arial"/>
                <w:color w:val="000000"/>
                <w:sz w:val="18"/>
              </w:rPr>
              <w:t>Notification of Visa Denial</w:t>
            </w:r>
          </w:p>
        </w:tc>
        <w:tc>
          <w:tcPr>
            <w:tcW w:w="989" w:type="dxa"/>
            <w:tcBorders>
              <w:top w:val="single" w:sz="5" w:space="0" w:color="000000"/>
              <w:left w:val="single" w:sz="5" w:space="0" w:color="000000"/>
              <w:bottom w:val="single" w:sz="5" w:space="0" w:color="000000"/>
              <w:right w:val="single" w:sz="5" w:space="0" w:color="000000"/>
            </w:tcBorders>
            <w:vAlign w:val="center"/>
          </w:tcPr>
          <w:p w14:paraId="5ADB5F25" w14:textId="77777777" w:rsidR="00F8408A" w:rsidRDefault="00F8408A" w:rsidP="00A728F7">
            <w:pPr>
              <w:spacing w:before="54" w:after="38" w:line="205" w:lineRule="exact"/>
              <w:ind w:left="101"/>
              <w:textAlignment w:val="baseline"/>
              <w:rPr>
                <w:rFonts w:eastAsia="Arial"/>
                <w:color w:val="000000"/>
                <w:sz w:val="18"/>
              </w:rPr>
            </w:pPr>
            <w:r>
              <w:rPr>
                <w:rFonts w:eastAsia="Arial"/>
                <w:color w:val="000000"/>
                <w:sz w:val="18"/>
              </w:rPr>
              <w:t>Jun-03</w:t>
            </w:r>
          </w:p>
        </w:tc>
        <w:tc>
          <w:tcPr>
            <w:tcW w:w="3216" w:type="dxa"/>
            <w:tcBorders>
              <w:top w:val="single" w:sz="5" w:space="0" w:color="000000"/>
              <w:left w:val="single" w:sz="5" w:space="0" w:color="000000"/>
              <w:bottom w:val="single" w:sz="5" w:space="0" w:color="000000"/>
              <w:right w:val="single" w:sz="5" w:space="0" w:color="000000"/>
            </w:tcBorders>
            <w:vAlign w:val="center"/>
          </w:tcPr>
          <w:p w14:paraId="2CDDF146" w14:textId="77777777" w:rsidR="00F8408A" w:rsidRDefault="00F8408A" w:rsidP="00A728F7">
            <w:pPr>
              <w:spacing w:before="54" w:after="38" w:line="205" w:lineRule="exact"/>
              <w:ind w:left="110"/>
              <w:textAlignment w:val="baseline"/>
              <w:rPr>
                <w:rFonts w:eastAsia="Arial"/>
                <w:color w:val="000000"/>
                <w:sz w:val="18"/>
              </w:rPr>
            </w:pPr>
            <w:r>
              <w:rPr>
                <w:rFonts w:eastAsia="Arial"/>
                <w:color w:val="000000"/>
                <w:sz w:val="18"/>
              </w:rPr>
              <w:t>work performed outside the U.S. only</w:t>
            </w:r>
          </w:p>
        </w:tc>
      </w:tr>
      <w:tr w:rsidR="00F8408A" w14:paraId="4C71EC20" w14:textId="77777777" w:rsidTr="00A728F7">
        <w:trPr>
          <w:trHeight w:hRule="exact" w:val="725"/>
        </w:trPr>
        <w:tc>
          <w:tcPr>
            <w:tcW w:w="1618" w:type="dxa"/>
            <w:tcBorders>
              <w:top w:val="single" w:sz="5" w:space="0" w:color="000000"/>
              <w:left w:val="single" w:sz="5" w:space="0" w:color="000000"/>
              <w:bottom w:val="single" w:sz="5" w:space="0" w:color="000000"/>
              <w:right w:val="single" w:sz="5" w:space="0" w:color="000000"/>
            </w:tcBorders>
            <w:vAlign w:val="center"/>
          </w:tcPr>
          <w:p w14:paraId="4B46B849" w14:textId="77777777" w:rsidR="00F8408A" w:rsidRDefault="00F8408A" w:rsidP="00A728F7">
            <w:pPr>
              <w:tabs>
                <w:tab w:val="decimal" w:pos="360"/>
              </w:tabs>
              <w:spacing w:before="266" w:after="244" w:line="205" w:lineRule="exact"/>
              <w:textAlignment w:val="baseline"/>
              <w:rPr>
                <w:rFonts w:eastAsia="Arial"/>
                <w:color w:val="000000"/>
                <w:sz w:val="18"/>
              </w:rPr>
            </w:pPr>
            <w:r>
              <w:rPr>
                <w:rFonts w:eastAsia="Arial"/>
                <w:color w:val="000000"/>
                <w:sz w:val="18"/>
              </w:rPr>
              <w:t>52.222-35</w:t>
            </w:r>
          </w:p>
        </w:tc>
        <w:tc>
          <w:tcPr>
            <w:tcW w:w="3945" w:type="dxa"/>
            <w:tcBorders>
              <w:top w:val="single" w:sz="5" w:space="0" w:color="000000"/>
              <w:left w:val="single" w:sz="5" w:space="0" w:color="000000"/>
              <w:bottom w:val="single" w:sz="5" w:space="0" w:color="000000"/>
              <w:right w:val="single" w:sz="5" w:space="0" w:color="000000"/>
            </w:tcBorders>
          </w:tcPr>
          <w:p w14:paraId="73189D56" w14:textId="77777777" w:rsidR="00F8408A" w:rsidRDefault="00F8408A" w:rsidP="00A728F7">
            <w:pPr>
              <w:spacing w:before="59" w:after="38" w:line="206" w:lineRule="exact"/>
              <w:ind w:left="108" w:right="360"/>
              <w:textAlignment w:val="baseline"/>
              <w:rPr>
                <w:rFonts w:eastAsia="Arial"/>
                <w:color w:val="000000"/>
                <w:sz w:val="18"/>
              </w:rPr>
            </w:pPr>
            <w:r>
              <w:rPr>
                <w:rFonts w:eastAsia="Arial"/>
                <w:color w:val="000000"/>
                <w:sz w:val="18"/>
              </w:rPr>
              <w:t>Equal Opportunity for Special Disabled Veterans, Veterans of the Vietnam Era, and Other Eligible Veterans</w:t>
            </w:r>
          </w:p>
        </w:tc>
        <w:tc>
          <w:tcPr>
            <w:tcW w:w="989" w:type="dxa"/>
            <w:tcBorders>
              <w:top w:val="single" w:sz="5" w:space="0" w:color="000000"/>
              <w:left w:val="single" w:sz="5" w:space="0" w:color="000000"/>
              <w:bottom w:val="single" w:sz="5" w:space="0" w:color="000000"/>
              <w:right w:val="single" w:sz="5" w:space="0" w:color="000000"/>
            </w:tcBorders>
            <w:vAlign w:val="center"/>
          </w:tcPr>
          <w:p w14:paraId="1258DDC3" w14:textId="77777777" w:rsidR="00F8408A" w:rsidRDefault="00F8408A" w:rsidP="00A728F7">
            <w:pPr>
              <w:spacing w:before="266" w:after="244" w:line="205" w:lineRule="exact"/>
              <w:ind w:left="101"/>
              <w:textAlignment w:val="baseline"/>
              <w:rPr>
                <w:rFonts w:eastAsia="Arial"/>
                <w:color w:val="000000"/>
                <w:sz w:val="18"/>
              </w:rPr>
            </w:pPr>
            <w:r>
              <w:rPr>
                <w:rFonts w:eastAsia="Arial"/>
                <w:color w:val="000000"/>
                <w:sz w:val="18"/>
              </w:rPr>
              <w:t>Oct-15</w:t>
            </w:r>
          </w:p>
        </w:tc>
        <w:tc>
          <w:tcPr>
            <w:tcW w:w="3216" w:type="dxa"/>
            <w:tcBorders>
              <w:top w:val="single" w:sz="5" w:space="0" w:color="000000"/>
              <w:left w:val="single" w:sz="5" w:space="0" w:color="000000"/>
              <w:bottom w:val="single" w:sz="5" w:space="0" w:color="000000"/>
              <w:right w:val="single" w:sz="5" w:space="0" w:color="000000"/>
            </w:tcBorders>
            <w:vAlign w:val="center"/>
          </w:tcPr>
          <w:p w14:paraId="76403C81" w14:textId="77777777" w:rsidR="00F8408A" w:rsidRDefault="00F8408A" w:rsidP="00A728F7">
            <w:pPr>
              <w:spacing w:before="165" w:line="205" w:lineRule="exact"/>
              <w:ind w:left="144"/>
              <w:textAlignment w:val="baseline"/>
              <w:rPr>
                <w:rFonts w:eastAsia="Arial"/>
                <w:color w:val="000000"/>
                <w:sz w:val="18"/>
              </w:rPr>
            </w:pPr>
            <w:r>
              <w:rPr>
                <w:rFonts w:eastAsia="Arial"/>
                <w:color w:val="000000"/>
                <w:sz w:val="18"/>
              </w:rPr>
              <w:t>&gt;SAT</w:t>
            </w:r>
          </w:p>
          <w:p w14:paraId="195E29AF" w14:textId="77777777" w:rsidR="00F8408A" w:rsidRDefault="00F8408A" w:rsidP="00A728F7">
            <w:pPr>
              <w:spacing w:before="2" w:after="138" w:line="205" w:lineRule="exact"/>
              <w:ind w:left="144"/>
              <w:textAlignment w:val="baseline"/>
              <w:rPr>
                <w:rFonts w:eastAsia="Arial"/>
                <w:color w:val="000000"/>
                <w:sz w:val="18"/>
              </w:rPr>
            </w:pPr>
            <w:r>
              <w:rPr>
                <w:rFonts w:eastAsia="Arial"/>
                <w:color w:val="000000"/>
                <w:sz w:val="18"/>
              </w:rPr>
              <w:t>U.S. Organizations only</w:t>
            </w:r>
          </w:p>
        </w:tc>
      </w:tr>
      <w:tr w:rsidR="00F8408A" w14:paraId="6A943122" w14:textId="77777777" w:rsidTr="00A728F7">
        <w:trPr>
          <w:trHeight w:hRule="exact" w:val="542"/>
        </w:trPr>
        <w:tc>
          <w:tcPr>
            <w:tcW w:w="1618" w:type="dxa"/>
            <w:tcBorders>
              <w:top w:val="single" w:sz="5" w:space="0" w:color="000000"/>
              <w:left w:val="single" w:sz="5" w:space="0" w:color="000000"/>
              <w:bottom w:val="single" w:sz="5" w:space="0" w:color="000000"/>
              <w:right w:val="single" w:sz="5" w:space="0" w:color="000000"/>
            </w:tcBorders>
            <w:vAlign w:val="center"/>
          </w:tcPr>
          <w:p w14:paraId="497C6164" w14:textId="77777777" w:rsidR="00F8408A" w:rsidRDefault="00F8408A" w:rsidP="00A728F7">
            <w:pPr>
              <w:tabs>
                <w:tab w:val="decimal" w:pos="360"/>
              </w:tabs>
              <w:spacing w:before="175" w:after="157" w:line="205" w:lineRule="exact"/>
              <w:textAlignment w:val="baseline"/>
              <w:rPr>
                <w:rFonts w:eastAsia="Arial"/>
                <w:color w:val="000000"/>
                <w:sz w:val="18"/>
              </w:rPr>
            </w:pPr>
            <w:r>
              <w:rPr>
                <w:rFonts w:eastAsia="Arial"/>
                <w:color w:val="000000"/>
                <w:sz w:val="18"/>
              </w:rPr>
              <w:t>52.222-36</w:t>
            </w:r>
          </w:p>
        </w:tc>
        <w:tc>
          <w:tcPr>
            <w:tcW w:w="3945" w:type="dxa"/>
            <w:tcBorders>
              <w:top w:val="single" w:sz="5" w:space="0" w:color="000000"/>
              <w:left w:val="single" w:sz="5" w:space="0" w:color="000000"/>
              <w:bottom w:val="single" w:sz="5" w:space="0" w:color="000000"/>
              <w:right w:val="single" w:sz="5" w:space="0" w:color="000000"/>
            </w:tcBorders>
            <w:vAlign w:val="center"/>
          </w:tcPr>
          <w:p w14:paraId="43B10408" w14:textId="77777777" w:rsidR="00F8408A" w:rsidRDefault="00F8408A" w:rsidP="00A728F7">
            <w:pPr>
              <w:spacing w:before="175" w:after="157" w:line="205" w:lineRule="exact"/>
              <w:ind w:left="105"/>
              <w:textAlignment w:val="baseline"/>
              <w:rPr>
                <w:rFonts w:eastAsia="Arial"/>
                <w:color w:val="000000"/>
                <w:sz w:val="18"/>
              </w:rPr>
            </w:pPr>
            <w:r>
              <w:rPr>
                <w:rFonts w:eastAsia="Arial"/>
                <w:color w:val="000000"/>
                <w:sz w:val="18"/>
              </w:rPr>
              <w:t>Affirmative Action for Workers with Disabilities</w:t>
            </w:r>
          </w:p>
        </w:tc>
        <w:tc>
          <w:tcPr>
            <w:tcW w:w="989" w:type="dxa"/>
            <w:tcBorders>
              <w:top w:val="single" w:sz="5" w:space="0" w:color="000000"/>
              <w:left w:val="single" w:sz="5" w:space="0" w:color="000000"/>
              <w:bottom w:val="single" w:sz="5" w:space="0" w:color="000000"/>
              <w:right w:val="single" w:sz="5" w:space="0" w:color="000000"/>
            </w:tcBorders>
            <w:vAlign w:val="center"/>
          </w:tcPr>
          <w:p w14:paraId="78F4846A" w14:textId="77777777" w:rsidR="00F8408A" w:rsidRDefault="00F8408A" w:rsidP="00A728F7">
            <w:pPr>
              <w:spacing w:before="175" w:after="157" w:line="205" w:lineRule="exact"/>
              <w:ind w:left="101"/>
              <w:textAlignment w:val="baseline"/>
              <w:rPr>
                <w:rFonts w:eastAsia="Arial"/>
                <w:color w:val="000000"/>
                <w:sz w:val="18"/>
              </w:rPr>
            </w:pPr>
            <w:r>
              <w:rPr>
                <w:rFonts w:eastAsia="Arial"/>
                <w:color w:val="000000"/>
                <w:sz w:val="18"/>
              </w:rPr>
              <w:t>Jul-14</w:t>
            </w:r>
          </w:p>
        </w:tc>
        <w:tc>
          <w:tcPr>
            <w:tcW w:w="3216" w:type="dxa"/>
            <w:tcBorders>
              <w:top w:val="single" w:sz="5" w:space="0" w:color="000000"/>
              <w:left w:val="single" w:sz="5" w:space="0" w:color="000000"/>
              <w:bottom w:val="single" w:sz="5" w:space="0" w:color="000000"/>
              <w:right w:val="single" w:sz="5" w:space="0" w:color="000000"/>
            </w:tcBorders>
          </w:tcPr>
          <w:p w14:paraId="5788CAB8" w14:textId="77777777" w:rsidR="00F8408A" w:rsidRDefault="00F8408A" w:rsidP="00A728F7">
            <w:pPr>
              <w:spacing w:before="74" w:line="205" w:lineRule="exact"/>
              <w:ind w:left="144"/>
              <w:textAlignment w:val="baseline"/>
              <w:rPr>
                <w:rFonts w:eastAsia="Arial"/>
                <w:color w:val="000000"/>
                <w:sz w:val="18"/>
              </w:rPr>
            </w:pPr>
            <w:r>
              <w:rPr>
                <w:rFonts w:eastAsia="Arial"/>
                <w:color w:val="000000"/>
                <w:sz w:val="18"/>
              </w:rPr>
              <w:t>&gt;$15,000</w:t>
            </w:r>
          </w:p>
          <w:p w14:paraId="35D5EA8F" w14:textId="77777777" w:rsidR="00F8408A" w:rsidRDefault="00F8408A" w:rsidP="00A728F7">
            <w:pPr>
              <w:spacing w:before="1" w:after="52" w:line="205" w:lineRule="exact"/>
              <w:ind w:left="144"/>
              <w:textAlignment w:val="baseline"/>
              <w:rPr>
                <w:rFonts w:eastAsia="Arial"/>
                <w:color w:val="000000"/>
                <w:sz w:val="18"/>
              </w:rPr>
            </w:pPr>
            <w:r>
              <w:rPr>
                <w:rFonts w:eastAsia="Arial"/>
                <w:color w:val="000000"/>
                <w:sz w:val="18"/>
              </w:rPr>
              <w:t>U.S. organizations only</w:t>
            </w:r>
          </w:p>
        </w:tc>
      </w:tr>
      <w:tr w:rsidR="00F8408A" w14:paraId="22BA5547" w14:textId="77777777" w:rsidTr="00A728F7">
        <w:trPr>
          <w:trHeight w:hRule="exact" w:val="754"/>
        </w:trPr>
        <w:tc>
          <w:tcPr>
            <w:tcW w:w="1618" w:type="dxa"/>
            <w:tcBorders>
              <w:top w:val="single" w:sz="5" w:space="0" w:color="000000"/>
              <w:left w:val="single" w:sz="5" w:space="0" w:color="000000"/>
              <w:bottom w:val="single" w:sz="5" w:space="0" w:color="000000"/>
              <w:right w:val="single" w:sz="5" w:space="0" w:color="000000"/>
            </w:tcBorders>
            <w:vAlign w:val="center"/>
          </w:tcPr>
          <w:p w14:paraId="522DE69A" w14:textId="77777777" w:rsidR="00F8408A" w:rsidRDefault="00F8408A" w:rsidP="00A728F7">
            <w:pPr>
              <w:tabs>
                <w:tab w:val="decimal" w:pos="360"/>
              </w:tabs>
              <w:spacing w:before="281" w:after="258" w:line="205" w:lineRule="exact"/>
              <w:textAlignment w:val="baseline"/>
              <w:rPr>
                <w:rFonts w:eastAsia="Arial"/>
                <w:color w:val="000000"/>
                <w:sz w:val="18"/>
              </w:rPr>
            </w:pPr>
            <w:r>
              <w:rPr>
                <w:rFonts w:eastAsia="Arial"/>
                <w:color w:val="000000"/>
                <w:sz w:val="18"/>
              </w:rPr>
              <w:t>52.222-37</w:t>
            </w:r>
          </w:p>
        </w:tc>
        <w:tc>
          <w:tcPr>
            <w:tcW w:w="3945" w:type="dxa"/>
            <w:tcBorders>
              <w:top w:val="single" w:sz="5" w:space="0" w:color="000000"/>
              <w:left w:val="single" w:sz="5" w:space="0" w:color="000000"/>
              <w:bottom w:val="single" w:sz="5" w:space="0" w:color="000000"/>
              <w:right w:val="single" w:sz="5" w:space="0" w:color="000000"/>
            </w:tcBorders>
            <w:vAlign w:val="center"/>
          </w:tcPr>
          <w:p w14:paraId="45F48872" w14:textId="77777777" w:rsidR="00F8408A" w:rsidRDefault="00F8408A" w:rsidP="00A728F7">
            <w:pPr>
              <w:spacing w:before="281" w:after="258" w:line="205" w:lineRule="exact"/>
              <w:ind w:left="105"/>
              <w:textAlignment w:val="baseline"/>
              <w:rPr>
                <w:rFonts w:eastAsia="Arial"/>
                <w:color w:val="000000"/>
                <w:sz w:val="18"/>
              </w:rPr>
            </w:pPr>
            <w:r>
              <w:rPr>
                <w:rFonts w:eastAsia="Arial"/>
                <w:color w:val="000000"/>
                <w:sz w:val="18"/>
              </w:rPr>
              <w:t>Employment Reports on Veterans</w:t>
            </w:r>
          </w:p>
        </w:tc>
        <w:tc>
          <w:tcPr>
            <w:tcW w:w="989" w:type="dxa"/>
            <w:tcBorders>
              <w:top w:val="single" w:sz="5" w:space="0" w:color="000000"/>
              <w:left w:val="single" w:sz="5" w:space="0" w:color="000000"/>
              <w:bottom w:val="single" w:sz="5" w:space="0" w:color="000000"/>
              <w:right w:val="single" w:sz="5" w:space="0" w:color="000000"/>
            </w:tcBorders>
            <w:vAlign w:val="center"/>
          </w:tcPr>
          <w:p w14:paraId="512369D6" w14:textId="77777777" w:rsidR="00F8408A" w:rsidRDefault="00F8408A" w:rsidP="00A728F7">
            <w:pPr>
              <w:spacing w:before="281" w:after="258" w:line="205" w:lineRule="exact"/>
              <w:ind w:left="101"/>
              <w:textAlignment w:val="baseline"/>
              <w:rPr>
                <w:rFonts w:eastAsia="Arial"/>
                <w:color w:val="000000"/>
                <w:sz w:val="18"/>
              </w:rPr>
            </w:pPr>
            <w:r>
              <w:rPr>
                <w:rFonts w:eastAsia="Arial"/>
                <w:color w:val="000000"/>
                <w:sz w:val="18"/>
              </w:rPr>
              <w:t>Feb-16</w:t>
            </w:r>
          </w:p>
        </w:tc>
        <w:tc>
          <w:tcPr>
            <w:tcW w:w="3216" w:type="dxa"/>
            <w:tcBorders>
              <w:top w:val="single" w:sz="5" w:space="0" w:color="000000"/>
              <w:left w:val="single" w:sz="5" w:space="0" w:color="000000"/>
              <w:bottom w:val="single" w:sz="5" w:space="0" w:color="000000"/>
              <w:right w:val="single" w:sz="5" w:space="0" w:color="000000"/>
            </w:tcBorders>
          </w:tcPr>
          <w:p w14:paraId="56A00A36" w14:textId="77777777" w:rsidR="00F8408A" w:rsidRDefault="00F8408A" w:rsidP="00A728F7">
            <w:pPr>
              <w:spacing w:before="74" w:line="205" w:lineRule="exact"/>
              <w:ind w:left="144"/>
              <w:textAlignment w:val="baseline"/>
              <w:rPr>
                <w:rFonts w:eastAsia="Arial"/>
                <w:color w:val="000000"/>
                <w:sz w:val="18"/>
              </w:rPr>
            </w:pPr>
            <w:r>
              <w:rPr>
                <w:rFonts w:eastAsia="Arial"/>
                <w:color w:val="000000"/>
                <w:sz w:val="18"/>
              </w:rPr>
              <w:t>&gt;SAT</w:t>
            </w:r>
          </w:p>
          <w:p w14:paraId="54B4A0CB" w14:textId="77777777" w:rsidR="00F8408A" w:rsidRDefault="00F8408A" w:rsidP="00A728F7">
            <w:pPr>
              <w:spacing w:before="2" w:line="205" w:lineRule="exact"/>
              <w:ind w:left="144"/>
              <w:textAlignment w:val="baseline"/>
              <w:rPr>
                <w:rFonts w:eastAsia="Arial"/>
                <w:color w:val="000000"/>
                <w:sz w:val="18"/>
              </w:rPr>
            </w:pPr>
            <w:r>
              <w:rPr>
                <w:rFonts w:eastAsia="Arial"/>
                <w:color w:val="000000"/>
                <w:sz w:val="18"/>
              </w:rPr>
              <w:t>U.S. Organizations only</w:t>
            </w:r>
          </w:p>
          <w:p w14:paraId="30896A28" w14:textId="77777777" w:rsidR="00F8408A" w:rsidRDefault="00F8408A" w:rsidP="00A728F7">
            <w:pPr>
              <w:spacing w:before="1" w:after="52" w:line="205" w:lineRule="exact"/>
              <w:ind w:left="144"/>
              <w:textAlignment w:val="baseline"/>
              <w:rPr>
                <w:rFonts w:eastAsia="Arial"/>
                <w:color w:val="000000"/>
                <w:sz w:val="18"/>
              </w:rPr>
            </w:pPr>
            <w:r>
              <w:rPr>
                <w:rFonts w:eastAsia="Arial"/>
                <w:color w:val="000000"/>
                <w:sz w:val="18"/>
              </w:rPr>
              <w:t>FAR 52.222-35 is included</w:t>
            </w:r>
          </w:p>
        </w:tc>
      </w:tr>
      <w:tr w:rsidR="00F8408A" w14:paraId="6F4B0104" w14:textId="77777777" w:rsidTr="00A728F7">
        <w:trPr>
          <w:trHeight w:hRule="exact" w:val="629"/>
        </w:trPr>
        <w:tc>
          <w:tcPr>
            <w:tcW w:w="1618" w:type="dxa"/>
            <w:tcBorders>
              <w:top w:val="single" w:sz="5" w:space="0" w:color="000000"/>
              <w:left w:val="single" w:sz="5" w:space="0" w:color="000000"/>
              <w:bottom w:val="single" w:sz="5" w:space="0" w:color="000000"/>
              <w:right w:val="single" w:sz="5" w:space="0" w:color="000000"/>
            </w:tcBorders>
            <w:vAlign w:val="center"/>
          </w:tcPr>
          <w:p w14:paraId="616648FA" w14:textId="77777777" w:rsidR="00F8408A" w:rsidRDefault="00F8408A" w:rsidP="00A728F7">
            <w:pPr>
              <w:tabs>
                <w:tab w:val="decimal" w:pos="360"/>
              </w:tabs>
              <w:spacing w:before="218" w:after="200" w:line="205" w:lineRule="exact"/>
              <w:textAlignment w:val="baseline"/>
              <w:rPr>
                <w:rFonts w:eastAsia="Arial"/>
                <w:color w:val="000000"/>
                <w:sz w:val="18"/>
              </w:rPr>
            </w:pPr>
            <w:r>
              <w:rPr>
                <w:rFonts w:eastAsia="Arial"/>
                <w:color w:val="000000"/>
                <w:sz w:val="18"/>
              </w:rPr>
              <w:t>52.222-40</w:t>
            </w:r>
          </w:p>
        </w:tc>
        <w:tc>
          <w:tcPr>
            <w:tcW w:w="3945" w:type="dxa"/>
            <w:tcBorders>
              <w:top w:val="single" w:sz="5" w:space="0" w:color="000000"/>
              <w:left w:val="single" w:sz="5" w:space="0" w:color="000000"/>
              <w:bottom w:val="single" w:sz="5" w:space="0" w:color="000000"/>
              <w:right w:val="single" w:sz="5" w:space="0" w:color="000000"/>
            </w:tcBorders>
            <w:vAlign w:val="center"/>
          </w:tcPr>
          <w:p w14:paraId="2C0A83E6" w14:textId="77777777" w:rsidR="00F8408A" w:rsidRDefault="00F8408A" w:rsidP="00A728F7">
            <w:pPr>
              <w:spacing w:before="116" w:after="95" w:line="206" w:lineRule="exact"/>
              <w:ind w:left="108" w:right="504"/>
              <w:textAlignment w:val="baseline"/>
              <w:rPr>
                <w:rFonts w:eastAsia="Arial"/>
                <w:color w:val="000000"/>
                <w:sz w:val="18"/>
              </w:rPr>
            </w:pPr>
            <w:r>
              <w:rPr>
                <w:rFonts w:eastAsia="Arial"/>
                <w:color w:val="000000"/>
                <w:sz w:val="18"/>
              </w:rPr>
              <w:t>Notification of Employee Rights Under the National Labor Relations Act</w:t>
            </w:r>
          </w:p>
        </w:tc>
        <w:tc>
          <w:tcPr>
            <w:tcW w:w="989" w:type="dxa"/>
            <w:tcBorders>
              <w:top w:val="single" w:sz="5" w:space="0" w:color="000000"/>
              <w:left w:val="single" w:sz="5" w:space="0" w:color="000000"/>
              <w:bottom w:val="single" w:sz="5" w:space="0" w:color="000000"/>
              <w:right w:val="single" w:sz="5" w:space="0" w:color="000000"/>
            </w:tcBorders>
            <w:vAlign w:val="center"/>
          </w:tcPr>
          <w:p w14:paraId="2A72E9AB" w14:textId="77777777" w:rsidR="00F8408A" w:rsidRDefault="00F8408A" w:rsidP="00A728F7">
            <w:pPr>
              <w:spacing w:before="218" w:after="200" w:line="205" w:lineRule="exact"/>
              <w:ind w:left="101"/>
              <w:textAlignment w:val="baseline"/>
              <w:rPr>
                <w:rFonts w:eastAsia="Arial"/>
                <w:color w:val="000000"/>
                <w:sz w:val="18"/>
              </w:rPr>
            </w:pPr>
            <w:r>
              <w:rPr>
                <w:rFonts w:eastAsia="Arial"/>
                <w:color w:val="000000"/>
                <w:sz w:val="18"/>
              </w:rPr>
              <w:t>Dec-10</w:t>
            </w:r>
          </w:p>
        </w:tc>
        <w:tc>
          <w:tcPr>
            <w:tcW w:w="3216" w:type="dxa"/>
            <w:tcBorders>
              <w:top w:val="single" w:sz="5" w:space="0" w:color="000000"/>
              <w:left w:val="single" w:sz="5" w:space="0" w:color="000000"/>
              <w:bottom w:val="single" w:sz="5" w:space="0" w:color="000000"/>
              <w:right w:val="single" w:sz="5" w:space="0" w:color="000000"/>
            </w:tcBorders>
            <w:vAlign w:val="center"/>
          </w:tcPr>
          <w:p w14:paraId="157B1A2B" w14:textId="77777777" w:rsidR="00F8408A" w:rsidRDefault="00F8408A" w:rsidP="00A728F7">
            <w:pPr>
              <w:spacing w:before="117" w:line="205" w:lineRule="exact"/>
              <w:ind w:left="144"/>
              <w:textAlignment w:val="baseline"/>
              <w:rPr>
                <w:rFonts w:eastAsia="Arial"/>
                <w:color w:val="000000"/>
                <w:sz w:val="18"/>
              </w:rPr>
            </w:pPr>
            <w:r>
              <w:rPr>
                <w:rFonts w:eastAsia="Arial"/>
                <w:color w:val="000000"/>
                <w:sz w:val="18"/>
              </w:rPr>
              <w:t>&gt;$10,000</w:t>
            </w:r>
          </w:p>
          <w:p w14:paraId="2EA79D51" w14:textId="77777777" w:rsidR="00F8408A" w:rsidRDefault="00F8408A" w:rsidP="00A728F7">
            <w:pPr>
              <w:spacing w:before="1" w:after="95" w:line="205" w:lineRule="exact"/>
              <w:ind w:left="144"/>
              <w:textAlignment w:val="baseline"/>
              <w:rPr>
                <w:rFonts w:eastAsia="Arial"/>
                <w:color w:val="000000"/>
                <w:sz w:val="18"/>
              </w:rPr>
            </w:pPr>
            <w:r>
              <w:rPr>
                <w:rFonts w:eastAsia="Arial"/>
                <w:color w:val="000000"/>
                <w:sz w:val="18"/>
              </w:rPr>
              <w:t>U.S. organizations only</w:t>
            </w:r>
          </w:p>
        </w:tc>
      </w:tr>
      <w:tr w:rsidR="00F8408A" w14:paraId="38B22640" w14:textId="77777777" w:rsidTr="00A728F7">
        <w:trPr>
          <w:trHeight w:hRule="exact" w:val="297"/>
        </w:trPr>
        <w:tc>
          <w:tcPr>
            <w:tcW w:w="1618" w:type="dxa"/>
            <w:tcBorders>
              <w:top w:val="single" w:sz="5" w:space="0" w:color="000000"/>
              <w:left w:val="single" w:sz="5" w:space="0" w:color="000000"/>
              <w:bottom w:val="single" w:sz="5" w:space="0" w:color="000000"/>
              <w:right w:val="single" w:sz="5" w:space="0" w:color="000000"/>
            </w:tcBorders>
            <w:vAlign w:val="center"/>
          </w:tcPr>
          <w:p w14:paraId="2B72F96E" w14:textId="77777777" w:rsidR="00F8408A" w:rsidRDefault="00F8408A" w:rsidP="00A728F7">
            <w:pPr>
              <w:tabs>
                <w:tab w:val="decimal" w:pos="360"/>
              </w:tabs>
              <w:spacing w:before="54" w:after="38" w:line="205" w:lineRule="exact"/>
              <w:textAlignment w:val="baseline"/>
              <w:rPr>
                <w:rFonts w:eastAsia="Arial"/>
                <w:color w:val="000000"/>
                <w:sz w:val="18"/>
              </w:rPr>
            </w:pPr>
            <w:r>
              <w:rPr>
                <w:rFonts w:eastAsia="Arial"/>
                <w:color w:val="000000"/>
                <w:sz w:val="18"/>
              </w:rPr>
              <w:t>52.222-41</w:t>
            </w:r>
          </w:p>
        </w:tc>
        <w:tc>
          <w:tcPr>
            <w:tcW w:w="3945" w:type="dxa"/>
            <w:tcBorders>
              <w:top w:val="single" w:sz="5" w:space="0" w:color="000000"/>
              <w:left w:val="single" w:sz="5" w:space="0" w:color="000000"/>
              <w:bottom w:val="single" w:sz="5" w:space="0" w:color="000000"/>
              <w:right w:val="single" w:sz="5" w:space="0" w:color="000000"/>
            </w:tcBorders>
            <w:vAlign w:val="center"/>
          </w:tcPr>
          <w:p w14:paraId="74D7B7EA" w14:textId="77777777" w:rsidR="00F8408A" w:rsidRDefault="00F8408A" w:rsidP="00A728F7">
            <w:pPr>
              <w:spacing w:before="54" w:after="38" w:line="205" w:lineRule="exact"/>
              <w:ind w:left="105"/>
              <w:textAlignment w:val="baseline"/>
              <w:rPr>
                <w:rFonts w:eastAsia="Arial"/>
                <w:color w:val="000000"/>
                <w:sz w:val="18"/>
              </w:rPr>
            </w:pPr>
            <w:r>
              <w:rPr>
                <w:rFonts w:eastAsia="Arial"/>
                <w:color w:val="000000"/>
                <w:sz w:val="18"/>
              </w:rPr>
              <w:t>Service Contract Labor Standards</w:t>
            </w:r>
          </w:p>
        </w:tc>
        <w:tc>
          <w:tcPr>
            <w:tcW w:w="989" w:type="dxa"/>
            <w:tcBorders>
              <w:top w:val="single" w:sz="5" w:space="0" w:color="000000"/>
              <w:left w:val="single" w:sz="5" w:space="0" w:color="000000"/>
              <w:bottom w:val="single" w:sz="5" w:space="0" w:color="000000"/>
              <w:right w:val="single" w:sz="5" w:space="0" w:color="000000"/>
            </w:tcBorders>
            <w:vAlign w:val="center"/>
          </w:tcPr>
          <w:p w14:paraId="12B78CBD" w14:textId="77777777" w:rsidR="00F8408A" w:rsidRDefault="00F8408A" w:rsidP="00A728F7">
            <w:pPr>
              <w:spacing w:before="54" w:after="38" w:line="205" w:lineRule="exact"/>
              <w:ind w:left="101"/>
              <w:textAlignment w:val="baseline"/>
              <w:rPr>
                <w:rFonts w:eastAsia="Arial"/>
                <w:color w:val="000000"/>
                <w:sz w:val="18"/>
              </w:rPr>
            </w:pPr>
            <w:r>
              <w:rPr>
                <w:rFonts w:eastAsia="Arial"/>
                <w:color w:val="000000"/>
                <w:sz w:val="18"/>
              </w:rPr>
              <w:t>May-14</w:t>
            </w:r>
          </w:p>
        </w:tc>
        <w:tc>
          <w:tcPr>
            <w:tcW w:w="3216" w:type="dxa"/>
            <w:tcBorders>
              <w:top w:val="single" w:sz="5" w:space="0" w:color="000000"/>
              <w:left w:val="single" w:sz="5" w:space="0" w:color="000000"/>
              <w:bottom w:val="single" w:sz="5" w:space="0" w:color="000000"/>
              <w:right w:val="single" w:sz="5" w:space="0" w:color="000000"/>
            </w:tcBorders>
          </w:tcPr>
          <w:p w14:paraId="269EE489" w14:textId="77777777" w:rsidR="00F8408A" w:rsidRDefault="00F8408A" w:rsidP="00A728F7">
            <w:pPr>
              <w:textAlignment w:val="baseline"/>
              <w:rPr>
                <w:rFonts w:eastAsia="Arial"/>
                <w:color w:val="000000"/>
                <w:sz w:val="24"/>
              </w:rPr>
            </w:pPr>
            <w:r>
              <w:rPr>
                <w:rFonts w:eastAsia="Arial"/>
                <w:color w:val="000000"/>
                <w:sz w:val="24"/>
              </w:rPr>
              <w:t xml:space="preserve"> </w:t>
            </w:r>
          </w:p>
        </w:tc>
      </w:tr>
      <w:tr w:rsidR="00F8408A" w14:paraId="4BDA929B" w14:textId="77777777" w:rsidTr="00A728F7">
        <w:trPr>
          <w:trHeight w:hRule="exact" w:val="303"/>
        </w:trPr>
        <w:tc>
          <w:tcPr>
            <w:tcW w:w="1618" w:type="dxa"/>
            <w:tcBorders>
              <w:top w:val="single" w:sz="5" w:space="0" w:color="000000"/>
              <w:left w:val="single" w:sz="5" w:space="0" w:color="000000"/>
              <w:bottom w:val="single" w:sz="5" w:space="0" w:color="000000"/>
              <w:right w:val="single" w:sz="5" w:space="0" w:color="000000"/>
            </w:tcBorders>
            <w:vAlign w:val="center"/>
          </w:tcPr>
          <w:p w14:paraId="25722DDC" w14:textId="77777777" w:rsidR="00F8408A" w:rsidRDefault="00F8408A" w:rsidP="00A728F7">
            <w:pPr>
              <w:tabs>
                <w:tab w:val="decimal" w:pos="360"/>
              </w:tabs>
              <w:spacing w:before="60" w:after="37" w:line="205" w:lineRule="exact"/>
              <w:textAlignment w:val="baseline"/>
              <w:rPr>
                <w:rFonts w:eastAsia="Arial"/>
                <w:color w:val="000000"/>
                <w:sz w:val="18"/>
              </w:rPr>
            </w:pPr>
            <w:r>
              <w:rPr>
                <w:rFonts w:eastAsia="Arial"/>
                <w:color w:val="000000"/>
                <w:sz w:val="18"/>
              </w:rPr>
              <w:t>52.222-50</w:t>
            </w:r>
          </w:p>
        </w:tc>
        <w:tc>
          <w:tcPr>
            <w:tcW w:w="3945" w:type="dxa"/>
            <w:tcBorders>
              <w:top w:val="single" w:sz="5" w:space="0" w:color="000000"/>
              <w:left w:val="single" w:sz="5" w:space="0" w:color="000000"/>
              <w:bottom w:val="single" w:sz="5" w:space="0" w:color="000000"/>
              <w:right w:val="single" w:sz="5" w:space="0" w:color="000000"/>
            </w:tcBorders>
            <w:vAlign w:val="center"/>
          </w:tcPr>
          <w:p w14:paraId="285604C6" w14:textId="77777777" w:rsidR="00F8408A" w:rsidRDefault="00F8408A" w:rsidP="00A728F7">
            <w:pPr>
              <w:spacing w:before="60" w:after="37" w:line="205" w:lineRule="exact"/>
              <w:ind w:left="105"/>
              <w:textAlignment w:val="baseline"/>
              <w:rPr>
                <w:rFonts w:eastAsia="Arial"/>
                <w:color w:val="000000"/>
                <w:sz w:val="18"/>
              </w:rPr>
            </w:pPr>
            <w:r>
              <w:rPr>
                <w:rFonts w:eastAsia="Arial"/>
                <w:color w:val="000000"/>
                <w:sz w:val="18"/>
              </w:rPr>
              <w:t>Combating Trafficking in Persons</w:t>
            </w:r>
          </w:p>
        </w:tc>
        <w:tc>
          <w:tcPr>
            <w:tcW w:w="989" w:type="dxa"/>
            <w:tcBorders>
              <w:top w:val="single" w:sz="5" w:space="0" w:color="000000"/>
              <w:left w:val="single" w:sz="5" w:space="0" w:color="000000"/>
              <w:bottom w:val="single" w:sz="5" w:space="0" w:color="000000"/>
              <w:right w:val="single" w:sz="5" w:space="0" w:color="000000"/>
            </w:tcBorders>
            <w:vAlign w:val="center"/>
          </w:tcPr>
          <w:p w14:paraId="0701EE15" w14:textId="77777777" w:rsidR="00F8408A" w:rsidRDefault="00F8408A" w:rsidP="00A728F7">
            <w:pPr>
              <w:spacing w:before="60" w:after="37" w:line="205" w:lineRule="exact"/>
              <w:ind w:left="101"/>
              <w:textAlignment w:val="baseline"/>
              <w:rPr>
                <w:rFonts w:eastAsia="Arial"/>
                <w:color w:val="000000"/>
                <w:sz w:val="18"/>
              </w:rPr>
            </w:pPr>
            <w:r>
              <w:rPr>
                <w:rFonts w:eastAsia="Arial"/>
                <w:color w:val="000000"/>
                <w:sz w:val="18"/>
              </w:rPr>
              <w:t>Mar-15</w:t>
            </w:r>
          </w:p>
        </w:tc>
        <w:tc>
          <w:tcPr>
            <w:tcW w:w="3216" w:type="dxa"/>
            <w:tcBorders>
              <w:top w:val="single" w:sz="5" w:space="0" w:color="000000"/>
              <w:left w:val="single" w:sz="5" w:space="0" w:color="000000"/>
              <w:bottom w:val="single" w:sz="5" w:space="0" w:color="000000"/>
              <w:right w:val="single" w:sz="5" w:space="0" w:color="000000"/>
            </w:tcBorders>
          </w:tcPr>
          <w:p w14:paraId="70176069" w14:textId="77777777" w:rsidR="00F8408A" w:rsidRDefault="00F8408A" w:rsidP="00A728F7">
            <w:pPr>
              <w:textAlignment w:val="baseline"/>
              <w:rPr>
                <w:rFonts w:eastAsia="Arial"/>
                <w:color w:val="000000"/>
                <w:sz w:val="24"/>
              </w:rPr>
            </w:pPr>
            <w:r>
              <w:rPr>
                <w:rFonts w:eastAsia="Arial"/>
                <w:color w:val="000000"/>
                <w:sz w:val="24"/>
              </w:rPr>
              <w:t xml:space="preserve"> </w:t>
            </w:r>
          </w:p>
        </w:tc>
      </w:tr>
      <w:tr w:rsidR="00F8408A" w14:paraId="214E4BC4" w14:textId="77777777" w:rsidTr="00A728F7">
        <w:trPr>
          <w:trHeight w:hRule="exact" w:val="465"/>
        </w:trPr>
        <w:tc>
          <w:tcPr>
            <w:tcW w:w="1618" w:type="dxa"/>
            <w:tcBorders>
              <w:top w:val="single" w:sz="5" w:space="0" w:color="000000"/>
              <w:left w:val="single" w:sz="5" w:space="0" w:color="000000"/>
              <w:bottom w:val="single" w:sz="5" w:space="0" w:color="000000"/>
              <w:right w:val="single" w:sz="5" w:space="0" w:color="000000"/>
            </w:tcBorders>
            <w:vAlign w:val="center"/>
          </w:tcPr>
          <w:p w14:paraId="1B3724E5" w14:textId="77777777" w:rsidR="00F8408A" w:rsidRDefault="00F8408A" w:rsidP="00A728F7">
            <w:pPr>
              <w:tabs>
                <w:tab w:val="decimal" w:pos="360"/>
              </w:tabs>
              <w:spacing w:before="136" w:after="119" w:line="205" w:lineRule="exact"/>
              <w:textAlignment w:val="baseline"/>
              <w:rPr>
                <w:rFonts w:eastAsia="Arial"/>
                <w:color w:val="000000"/>
                <w:sz w:val="18"/>
              </w:rPr>
            </w:pPr>
            <w:r>
              <w:rPr>
                <w:rFonts w:eastAsia="Arial"/>
                <w:color w:val="000000"/>
                <w:sz w:val="18"/>
              </w:rPr>
              <w:t>52.222-54</w:t>
            </w:r>
          </w:p>
        </w:tc>
        <w:tc>
          <w:tcPr>
            <w:tcW w:w="3945" w:type="dxa"/>
            <w:tcBorders>
              <w:top w:val="single" w:sz="5" w:space="0" w:color="000000"/>
              <w:left w:val="single" w:sz="5" w:space="0" w:color="000000"/>
              <w:bottom w:val="single" w:sz="5" w:space="0" w:color="000000"/>
              <w:right w:val="single" w:sz="5" w:space="0" w:color="000000"/>
            </w:tcBorders>
            <w:vAlign w:val="center"/>
          </w:tcPr>
          <w:p w14:paraId="2D8F1DD7" w14:textId="77777777" w:rsidR="00F8408A" w:rsidRDefault="00F8408A" w:rsidP="00A728F7">
            <w:pPr>
              <w:spacing w:before="136" w:after="119" w:line="205" w:lineRule="exact"/>
              <w:ind w:left="105"/>
              <w:textAlignment w:val="baseline"/>
              <w:rPr>
                <w:rFonts w:eastAsia="Arial"/>
                <w:color w:val="000000"/>
                <w:sz w:val="18"/>
              </w:rPr>
            </w:pPr>
            <w:r>
              <w:rPr>
                <w:rFonts w:eastAsia="Arial"/>
                <w:color w:val="000000"/>
                <w:sz w:val="18"/>
              </w:rPr>
              <w:t>Employment Eligibility Verification</w:t>
            </w:r>
          </w:p>
        </w:tc>
        <w:tc>
          <w:tcPr>
            <w:tcW w:w="989" w:type="dxa"/>
            <w:tcBorders>
              <w:top w:val="single" w:sz="5" w:space="0" w:color="000000"/>
              <w:left w:val="single" w:sz="5" w:space="0" w:color="000000"/>
              <w:bottom w:val="single" w:sz="5" w:space="0" w:color="000000"/>
              <w:right w:val="single" w:sz="5" w:space="0" w:color="000000"/>
            </w:tcBorders>
            <w:vAlign w:val="center"/>
          </w:tcPr>
          <w:p w14:paraId="667880DE" w14:textId="77777777" w:rsidR="00F8408A" w:rsidRDefault="00F8408A" w:rsidP="00A728F7">
            <w:pPr>
              <w:spacing w:before="136" w:after="119" w:line="205" w:lineRule="exact"/>
              <w:ind w:left="101"/>
              <w:textAlignment w:val="baseline"/>
              <w:rPr>
                <w:rFonts w:eastAsia="Arial"/>
                <w:color w:val="000000"/>
                <w:sz w:val="18"/>
              </w:rPr>
            </w:pPr>
            <w:r>
              <w:rPr>
                <w:rFonts w:eastAsia="Arial"/>
                <w:color w:val="000000"/>
                <w:sz w:val="18"/>
              </w:rPr>
              <w:t>Oct-15</w:t>
            </w:r>
          </w:p>
        </w:tc>
        <w:tc>
          <w:tcPr>
            <w:tcW w:w="3216" w:type="dxa"/>
            <w:tcBorders>
              <w:top w:val="single" w:sz="5" w:space="0" w:color="000000"/>
              <w:left w:val="single" w:sz="5" w:space="0" w:color="000000"/>
              <w:bottom w:val="single" w:sz="5" w:space="0" w:color="000000"/>
              <w:right w:val="single" w:sz="5" w:space="0" w:color="000000"/>
            </w:tcBorders>
          </w:tcPr>
          <w:p w14:paraId="37F4B498" w14:textId="77777777" w:rsidR="00F8408A" w:rsidRDefault="00F8408A" w:rsidP="00A728F7">
            <w:pPr>
              <w:spacing w:before="35" w:line="205" w:lineRule="exact"/>
              <w:ind w:left="144"/>
              <w:textAlignment w:val="baseline"/>
              <w:rPr>
                <w:rFonts w:eastAsia="Arial"/>
                <w:color w:val="000000"/>
                <w:sz w:val="18"/>
              </w:rPr>
            </w:pPr>
            <w:r>
              <w:rPr>
                <w:rFonts w:eastAsia="Arial"/>
                <w:color w:val="000000"/>
                <w:sz w:val="18"/>
              </w:rPr>
              <w:t>&gt;$3,500</w:t>
            </w:r>
          </w:p>
          <w:p w14:paraId="41C0ECEE" w14:textId="77777777" w:rsidR="00F8408A" w:rsidRDefault="00F8408A" w:rsidP="00A728F7">
            <w:pPr>
              <w:spacing w:before="2" w:after="13" w:line="205" w:lineRule="exact"/>
              <w:ind w:left="144"/>
              <w:textAlignment w:val="baseline"/>
              <w:rPr>
                <w:rFonts w:eastAsia="Arial"/>
                <w:color w:val="000000"/>
                <w:sz w:val="18"/>
              </w:rPr>
            </w:pPr>
            <w:r>
              <w:rPr>
                <w:rFonts w:eastAsia="Arial"/>
                <w:color w:val="000000"/>
                <w:sz w:val="18"/>
              </w:rPr>
              <w:t>for work performed in U.S. only</w:t>
            </w:r>
          </w:p>
        </w:tc>
      </w:tr>
      <w:tr w:rsidR="00F8408A" w14:paraId="541DB765" w14:textId="77777777" w:rsidTr="00A728F7">
        <w:trPr>
          <w:trHeight w:hRule="exact" w:val="456"/>
        </w:trPr>
        <w:tc>
          <w:tcPr>
            <w:tcW w:w="1618" w:type="dxa"/>
            <w:tcBorders>
              <w:top w:val="single" w:sz="5" w:space="0" w:color="000000"/>
              <w:left w:val="single" w:sz="5" w:space="0" w:color="000000"/>
              <w:bottom w:val="single" w:sz="5" w:space="0" w:color="000000"/>
              <w:right w:val="single" w:sz="5" w:space="0" w:color="000000"/>
            </w:tcBorders>
            <w:vAlign w:val="center"/>
          </w:tcPr>
          <w:p w14:paraId="53BD67DB" w14:textId="77777777" w:rsidR="00F8408A" w:rsidRDefault="00F8408A" w:rsidP="00A728F7">
            <w:pPr>
              <w:tabs>
                <w:tab w:val="decimal" w:pos="360"/>
              </w:tabs>
              <w:spacing w:before="137" w:after="114" w:line="205" w:lineRule="exact"/>
              <w:textAlignment w:val="baseline"/>
              <w:rPr>
                <w:rFonts w:eastAsia="Arial"/>
                <w:color w:val="000000"/>
                <w:sz w:val="18"/>
              </w:rPr>
            </w:pPr>
            <w:r>
              <w:rPr>
                <w:rFonts w:eastAsia="Arial"/>
                <w:color w:val="000000"/>
                <w:sz w:val="18"/>
              </w:rPr>
              <w:t>52.223-6</w:t>
            </w:r>
          </w:p>
        </w:tc>
        <w:tc>
          <w:tcPr>
            <w:tcW w:w="3945" w:type="dxa"/>
            <w:tcBorders>
              <w:top w:val="single" w:sz="5" w:space="0" w:color="000000"/>
              <w:left w:val="single" w:sz="5" w:space="0" w:color="000000"/>
              <w:bottom w:val="single" w:sz="5" w:space="0" w:color="000000"/>
              <w:right w:val="single" w:sz="5" w:space="0" w:color="000000"/>
            </w:tcBorders>
            <w:vAlign w:val="center"/>
          </w:tcPr>
          <w:p w14:paraId="24462B9B" w14:textId="77777777" w:rsidR="00F8408A" w:rsidRDefault="00F8408A" w:rsidP="00A728F7">
            <w:pPr>
              <w:spacing w:before="137" w:after="114" w:line="205" w:lineRule="exact"/>
              <w:ind w:left="105"/>
              <w:textAlignment w:val="baseline"/>
              <w:rPr>
                <w:rFonts w:eastAsia="Arial"/>
                <w:color w:val="000000"/>
                <w:sz w:val="18"/>
              </w:rPr>
            </w:pPr>
            <w:r>
              <w:rPr>
                <w:rFonts w:eastAsia="Arial"/>
                <w:color w:val="000000"/>
                <w:sz w:val="18"/>
              </w:rPr>
              <w:t>Drug Free Workplace</w:t>
            </w:r>
          </w:p>
        </w:tc>
        <w:tc>
          <w:tcPr>
            <w:tcW w:w="989" w:type="dxa"/>
            <w:tcBorders>
              <w:top w:val="single" w:sz="5" w:space="0" w:color="000000"/>
              <w:left w:val="single" w:sz="5" w:space="0" w:color="000000"/>
              <w:bottom w:val="single" w:sz="5" w:space="0" w:color="000000"/>
              <w:right w:val="single" w:sz="5" w:space="0" w:color="000000"/>
            </w:tcBorders>
            <w:vAlign w:val="center"/>
          </w:tcPr>
          <w:p w14:paraId="33039421" w14:textId="77777777" w:rsidR="00F8408A" w:rsidRDefault="00F8408A" w:rsidP="00A728F7">
            <w:pPr>
              <w:spacing w:before="137" w:after="114" w:line="205" w:lineRule="exact"/>
              <w:ind w:left="101"/>
              <w:textAlignment w:val="baseline"/>
              <w:rPr>
                <w:rFonts w:eastAsia="Arial"/>
                <w:color w:val="000000"/>
                <w:sz w:val="18"/>
              </w:rPr>
            </w:pPr>
            <w:r>
              <w:rPr>
                <w:rFonts w:eastAsia="Arial"/>
                <w:color w:val="000000"/>
                <w:sz w:val="18"/>
              </w:rPr>
              <w:t>May-01</w:t>
            </w:r>
          </w:p>
        </w:tc>
        <w:tc>
          <w:tcPr>
            <w:tcW w:w="3216" w:type="dxa"/>
            <w:tcBorders>
              <w:top w:val="single" w:sz="5" w:space="0" w:color="000000"/>
              <w:left w:val="single" w:sz="5" w:space="0" w:color="000000"/>
              <w:bottom w:val="single" w:sz="5" w:space="0" w:color="000000"/>
              <w:right w:val="single" w:sz="5" w:space="0" w:color="000000"/>
            </w:tcBorders>
          </w:tcPr>
          <w:p w14:paraId="2B568005" w14:textId="77777777" w:rsidR="00F8408A" w:rsidRDefault="00F8408A" w:rsidP="00A728F7">
            <w:pPr>
              <w:spacing w:before="31" w:line="205" w:lineRule="exact"/>
              <w:ind w:left="144"/>
              <w:textAlignment w:val="baseline"/>
              <w:rPr>
                <w:rFonts w:eastAsia="Arial"/>
                <w:color w:val="000000"/>
                <w:sz w:val="18"/>
              </w:rPr>
            </w:pPr>
            <w:r>
              <w:rPr>
                <w:rFonts w:eastAsia="Arial"/>
                <w:color w:val="000000"/>
                <w:sz w:val="18"/>
              </w:rPr>
              <w:t>&gt;SAT</w:t>
            </w:r>
          </w:p>
          <w:p w14:paraId="307A04FA" w14:textId="77777777" w:rsidR="00F8408A" w:rsidRDefault="00F8408A" w:rsidP="00A728F7">
            <w:pPr>
              <w:spacing w:before="1" w:after="14" w:line="205" w:lineRule="exact"/>
              <w:ind w:left="144"/>
              <w:textAlignment w:val="baseline"/>
              <w:rPr>
                <w:rFonts w:eastAsia="Arial"/>
                <w:color w:val="000000"/>
                <w:sz w:val="18"/>
              </w:rPr>
            </w:pPr>
            <w:r>
              <w:rPr>
                <w:rFonts w:eastAsia="Arial"/>
                <w:color w:val="000000"/>
                <w:sz w:val="18"/>
              </w:rPr>
              <w:t>for work performed in U.S. only</w:t>
            </w:r>
          </w:p>
        </w:tc>
      </w:tr>
      <w:tr w:rsidR="00F8408A" w14:paraId="1E80DF2D" w14:textId="77777777" w:rsidTr="00A728F7">
        <w:trPr>
          <w:trHeight w:hRule="exact" w:val="432"/>
        </w:trPr>
        <w:tc>
          <w:tcPr>
            <w:tcW w:w="1618" w:type="dxa"/>
            <w:tcBorders>
              <w:top w:val="single" w:sz="5" w:space="0" w:color="000000"/>
              <w:left w:val="single" w:sz="5" w:space="0" w:color="000000"/>
              <w:bottom w:val="single" w:sz="5" w:space="0" w:color="000000"/>
              <w:right w:val="single" w:sz="5" w:space="0" w:color="000000"/>
            </w:tcBorders>
            <w:vAlign w:val="center"/>
          </w:tcPr>
          <w:p w14:paraId="13118FF6" w14:textId="77777777" w:rsidR="00F8408A" w:rsidRDefault="00F8408A" w:rsidP="00A728F7">
            <w:pPr>
              <w:tabs>
                <w:tab w:val="decimal" w:pos="360"/>
              </w:tabs>
              <w:spacing w:before="122" w:after="105" w:line="205" w:lineRule="exact"/>
              <w:textAlignment w:val="baseline"/>
              <w:rPr>
                <w:rFonts w:eastAsia="Arial"/>
                <w:color w:val="000000"/>
                <w:sz w:val="18"/>
              </w:rPr>
            </w:pPr>
            <w:r>
              <w:rPr>
                <w:rFonts w:eastAsia="Arial"/>
                <w:color w:val="000000"/>
                <w:sz w:val="18"/>
              </w:rPr>
              <w:t>52.225-1</w:t>
            </w:r>
          </w:p>
        </w:tc>
        <w:tc>
          <w:tcPr>
            <w:tcW w:w="3945" w:type="dxa"/>
            <w:tcBorders>
              <w:top w:val="single" w:sz="5" w:space="0" w:color="000000"/>
              <w:left w:val="single" w:sz="5" w:space="0" w:color="000000"/>
              <w:bottom w:val="single" w:sz="5" w:space="0" w:color="000000"/>
              <w:right w:val="single" w:sz="5" w:space="0" w:color="000000"/>
            </w:tcBorders>
            <w:vAlign w:val="center"/>
          </w:tcPr>
          <w:p w14:paraId="23CC83EB" w14:textId="77777777" w:rsidR="00F8408A" w:rsidRDefault="00F8408A" w:rsidP="00A728F7">
            <w:pPr>
              <w:spacing w:before="115" w:after="95" w:line="222" w:lineRule="exact"/>
              <w:ind w:left="105"/>
              <w:textAlignment w:val="baseline"/>
              <w:rPr>
                <w:rFonts w:eastAsia="Arial"/>
                <w:color w:val="000000"/>
                <w:sz w:val="18"/>
              </w:rPr>
            </w:pPr>
            <w:r>
              <w:rPr>
                <w:rFonts w:eastAsia="Arial"/>
                <w:color w:val="000000"/>
                <w:sz w:val="18"/>
              </w:rPr>
              <w:t xml:space="preserve">Buy American Act </w:t>
            </w:r>
            <w:r>
              <w:rPr>
                <w:rFonts w:eastAsia="Arial"/>
                <w:color w:val="000000"/>
                <w:sz w:val="22"/>
              </w:rPr>
              <w:t xml:space="preserve">– </w:t>
            </w:r>
            <w:r>
              <w:rPr>
                <w:rFonts w:eastAsia="Arial"/>
                <w:color w:val="000000"/>
                <w:sz w:val="18"/>
              </w:rPr>
              <w:t>Supplies</w:t>
            </w:r>
          </w:p>
        </w:tc>
        <w:tc>
          <w:tcPr>
            <w:tcW w:w="989" w:type="dxa"/>
            <w:tcBorders>
              <w:top w:val="single" w:sz="5" w:space="0" w:color="000000"/>
              <w:left w:val="single" w:sz="5" w:space="0" w:color="000000"/>
              <w:bottom w:val="single" w:sz="5" w:space="0" w:color="000000"/>
              <w:right w:val="single" w:sz="5" w:space="0" w:color="000000"/>
            </w:tcBorders>
            <w:vAlign w:val="center"/>
          </w:tcPr>
          <w:p w14:paraId="77EDA702" w14:textId="77777777" w:rsidR="00F8408A" w:rsidRDefault="00F8408A" w:rsidP="00A728F7">
            <w:pPr>
              <w:spacing w:before="122" w:after="105" w:line="205" w:lineRule="exact"/>
              <w:ind w:left="101"/>
              <w:textAlignment w:val="baseline"/>
              <w:rPr>
                <w:rFonts w:eastAsia="Arial"/>
                <w:color w:val="000000"/>
                <w:sz w:val="18"/>
              </w:rPr>
            </w:pPr>
            <w:r>
              <w:rPr>
                <w:rFonts w:eastAsia="Arial"/>
                <w:color w:val="000000"/>
                <w:sz w:val="18"/>
              </w:rPr>
              <w:t>May-14</w:t>
            </w:r>
          </w:p>
        </w:tc>
        <w:tc>
          <w:tcPr>
            <w:tcW w:w="3216" w:type="dxa"/>
            <w:tcBorders>
              <w:top w:val="single" w:sz="5" w:space="0" w:color="000000"/>
              <w:left w:val="single" w:sz="5" w:space="0" w:color="000000"/>
              <w:bottom w:val="single" w:sz="5" w:space="0" w:color="000000"/>
              <w:right w:val="single" w:sz="5" w:space="0" w:color="000000"/>
            </w:tcBorders>
            <w:vAlign w:val="center"/>
          </w:tcPr>
          <w:p w14:paraId="732CF35B" w14:textId="77777777" w:rsidR="00F8408A" w:rsidRDefault="00F8408A" w:rsidP="00A728F7">
            <w:pPr>
              <w:spacing w:before="122" w:after="105" w:line="205" w:lineRule="exact"/>
              <w:ind w:left="110"/>
              <w:textAlignment w:val="baseline"/>
              <w:rPr>
                <w:rFonts w:eastAsia="Arial"/>
                <w:color w:val="000000"/>
                <w:sz w:val="18"/>
              </w:rPr>
            </w:pPr>
            <w:r>
              <w:rPr>
                <w:rFonts w:eastAsia="Arial"/>
                <w:color w:val="000000"/>
                <w:sz w:val="18"/>
              </w:rPr>
              <w:t>&gt;$25,000</w:t>
            </w:r>
          </w:p>
        </w:tc>
      </w:tr>
      <w:tr w:rsidR="00F8408A" w14:paraId="2ECA3240" w14:textId="77777777" w:rsidTr="00A728F7">
        <w:trPr>
          <w:trHeight w:hRule="exact" w:val="562"/>
        </w:trPr>
        <w:tc>
          <w:tcPr>
            <w:tcW w:w="1618" w:type="dxa"/>
            <w:tcBorders>
              <w:top w:val="single" w:sz="5" w:space="0" w:color="000000"/>
              <w:left w:val="single" w:sz="5" w:space="0" w:color="000000"/>
              <w:bottom w:val="single" w:sz="5" w:space="0" w:color="000000"/>
              <w:right w:val="single" w:sz="5" w:space="0" w:color="000000"/>
            </w:tcBorders>
            <w:vAlign w:val="center"/>
          </w:tcPr>
          <w:p w14:paraId="50FE713A" w14:textId="77777777" w:rsidR="00F8408A" w:rsidRDefault="00F8408A" w:rsidP="00A728F7">
            <w:pPr>
              <w:tabs>
                <w:tab w:val="decimal" w:pos="360"/>
              </w:tabs>
              <w:spacing w:before="185" w:after="171" w:line="205" w:lineRule="exact"/>
              <w:textAlignment w:val="baseline"/>
              <w:rPr>
                <w:rFonts w:eastAsia="Arial"/>
                <w:color w:val="000000"/>
                <w:sz w:val="18"/>
              </w:rPr>
            </w:pPr>
            <w:r>
              <w:rPr>
                <w:rFonts w:eastAsia="Arial"/>
                <w:color w:val="000000"/>
                <w:sz w:val="18"/>
              </w:rPr>
              <w:t>52.225-3</w:t>
            </w:r>
          </w:p>
        </w:tc>
        <w:tc>
          <w:tcPr>
            <w:tcW w:w="3945" w:type="dxa"/>
            <w:tcBorders>
              <w:top w:val="single" w:sz="5" w:space="0" w:color="000000"/>
              <w:left w:val="single" w:sz="5" w:space="0" w:color="000000"/>
              <w:bottom w:val="single" w:sz="5" w:space="0" w:color="000000"/>
              <w:right w:val="single" w:sz="5" w:space="0" w:color="000000"/>
            </w:tcBorders>
          </w:tcPr>
          <w:p w14:paraId="4C4A9A88" w14:textId="77777777" w:rsidR="00F8408A" w:rsidRDefault="00F8408A" w:rsidP="00A728F7">
            <w:pPr>
              <w:spacing w:before="83" w:after="66" w:line="206" w:lineRule="exact"/>
              <w:ind w:left="108" w:right="216"/>
              <w:textAlignment w:val="baseline"/>
              <w:rPr>
                <w:rFonts w:eastAsia="Arial"/>
                <w:color w:val="000000"/>
                <w:spacing w:val="-2"/>
                <w:sz w:val="18"/>
              </w:rPr>
            </w:pPr>
            <w:r>
              <w:rPr>
                <w:rFonts w:eastAsia="Arial"/>
                <w:color w:val="000000"/>
                <w:spacing w:val="-2"/>
                <w:sz w:val="18"/>
              </w:rPr>
              <w:t>Buy American Act</w:t>
            </w:r>
            <w:r>
              <w:rPr>
                <w:rFonts w:eastAsia="Arial"/>
                <w:color w:val="000000"/>
                <w:spacing w:val="-2"/>
                <w:sz w:val="22"/>
              </w:rPr>
              <w:t>—</w:t>
            </w:r>
            <w:r>
              <w:rPr>
                <w:rFonts w:eastAsia="Arial"/>
                <w:color w:val="000000"/>
                <w:spacing w:val="-2"/>
                <w:sz w:val="18"/>
              </w:rPr>
              <w:t>Free Trade Agreement</w:t>
            </w:r>
            <w:r>
              <w:rPr>
                <w:rFonts w:eastAsia="Arial"/>
                <w:color w:val="000000"/>
                <w:spacing w:val="-2"/>
                <w:sz w:val="22"/>
              </w:rPr>
              <w:t xml:space="preserve">— </w:t>
            </w:r>
            <w:r>
              <w:rPr>
                <w:rFonts w:eastAsia="Arial"/>
                <w:color w:val="000000"/>
                <w:spacing w:val="-2"/>
                <w:sz w:val="18"/>
              </w:rPr>
              <w:t>Israeli Trade Act</w:t>
            </w:r>
          </w:p>
        </w:tc>
        <w:tc>
          <w:tcPr>
            <w:tcW w:w="989" w:type="dxa"/>
            <w:tcBorders>
              <w:top w:val="single" w:sz="5" w:space="0" w:color="000000"/>
              <w:left w:val="single" w:sz="5" w:space="0" w:color="000000"/>
              <w:bottom w:val="single" w:sz="5" w:space="0" w:color="000000"/>
              <w:right w:val="single" w:sz="5" w:space="0" w:color="000000"/>
            </w:tcBorders>
            <w:vAlign w:val="center"/>
          </w:tcPr>
          <w:p w14:paraId="651732CA" w14:textId="77777777" w:rsidR="00F8408A" w:rsidRDefault="00F8408A" w:rsidP="00A728F7">
            <w:pPr>
              <w:spacing w:before="185" w:after="171" w:line="205" w:lineRule="exact"/>
              <w:ind w:left="101"/>
              <w:textAlignment w:val="baseline"/>
              <w:rPr>
                <w:rFonts w:eastAsia="Arial"/>
                <w:color w:val="000000"/>
                <w:sz w:val="18"/>
              </w:rPr>
            </w:pPr>
            <w:r>
              <w:rPr>
                <w:rFonts w:eastAsia="Arial"/>
                <w:color w:val="000000"/>
                <w:sz w:val="18"/>
              </w:rPr>
              <w:t>May-14</w:t>
            </w:r>
          </w:p>
        </w:tc>
        <w:tc>
          <w:tcPr>
            <w:tcW w:w="3216" w:type="dxa"/>
            <w:tcBorders>
              <w:top w:val="single" w:sz="5" w:space="0" w:color="000000"/>
              <w:left w:val="single" w:sz="5" w:space="0" w:color="000000"/>
              <w:bottom w:val="single" w:sz="5" w:space="0" w:color="000000"/>
              <w:right w:val="single" w:sz="5" w:space="0" w:color="000000"/>
            </w:tcBorders>
            <w:vAlign w:val="center"/>
          </w:tcPr>
          <w:p w14:paraId="460451FD" w14:textId="77777777" w:rsidR="00F8408A" w:rsidRDefault="00F8408A" w:rsidP="00A728F7">
            <w:pPr>
              <w:spacing w:before="185" w:after="171" w:line="205" w:lineRule="exact"/>
              <w:ind w:left="110"/>
              <w:textAlignment w:val="baseline"/>
              <w:rPr>
                <w:rFonts w:eastAsia="Arial"/>
                <w:color w:val="000000"/>
                <w:sz w:val="18"/>
              </w:rPr>
            </w:pPr>
            <w:r>
              <w:rPr>
                <w:rFonts w:eastAsia="Arial"/>
                <w:color w:val="000000"/>
                <w:sz w:val="18"/>
              </w:rPr>
              <w:t>&gt;$25,000</w:t>
            </w:r>
          </w:p>
        </w:tc>
      </w:tr>
      <w:tr w:rsidR="00F8408A" w14:paraId="34D550E2" w14:textId="77777777" w:rsidTr="00A728F7">
        <w:trPr>
          <w:trHeight w:hRule="exact" w:val="350"/>
        </w:trPr>
        <w:tc>
          <w:tcPr>
            <w:tcW w:w="1618" w:type="dxa"/>
            <w:tcBorders>
              <w:top w:val="single" w:sz="5" w:space="0" w:color="000000"/>
              <w:left w:val="single" w:sz="5" w:space="0" w:color="000000"/>
              <w:bottom w:val="single" w:sz="5" w:space="0" w:color="000000"/>
              <w:right w:val="single" w:sz="5" w:space="0" w:color="000000"/>
            </w:tcBorders>
            <w:vAlign w:val="center"/>
          </w:tcPr>
          <w:p w14:paraId="1DF684D6" w14:textId="77777777" w:rsidR="00F8408A" w:rsidRDefault="00F8408A" w:rsidP="00A728F7">
            <w:pPr>
              <w:tabs>
                <w:tab w:val="decimal" w:pos="360"/>
              </w:tabs>
              <w:spacing w:before="83" w:after="57" w:line="205" w:lineRule="exact"/>
              <w:textAlignment w:val="baseline"/>
              <w:rPr>
                <w:rFonts w:eastAsia="Arial"/>
                <w:color w:val="000000"/>
                <w:sz w:val="18"/>
              </w:rPr>
            </w:pPr>
            <w:r>
              <w:rPr>
                <w:rFonts w:eastAsia="Arial"/>
                <w:color w:val="000000"/>
                <w:sz w:val="18"/>
              </w:rPr>
              <w:t>52.225-13</w:t>
            </w:r>
          </w:p>
        </w:tc>
        <w:tc>
          <w:tcPr>
            <w:tcW w:w="3945" w:type="dxa"/>
            <w:tcBorders>
              <w:top w:val="single" w:sz="5" w:space="0" w:color="000000"/>
              <w:left w:val="single" w:sz="5" w:space="0" w:color="000000"/>
              <w:bottom w:val="single" w:sz="5" w:space="0" w:color="000000"/>
              <w:right w:val="single" w:sz="5" w:space="0" w:color="000000"/>
            </w:tcBorders>
            <w:vAlign w:val="center"/>
          </w:tcPr>
          <w:p w14:paraId="1552D971" w14:textId="77777777" w:rsidR="00F8408A" w:rsidRDefault="00F8408A" w:rsidP="00A728F7">
            <w:pPr>
              <w:spacing w:before="83" w:after="57" w:line="205" w:lineRule="exact"/>
              <w:ind w:left="105"/>
              <w:textAlignment w:val="baseline"/>
              <w:rPr>
                <w:rFonts w:eastAsia="Arial"/>
                <w:color w:val="000000"/>
                <w:sz w:val="18"/>
              </w:rPr>
            </w:pPr>
            <w:r>
              <w:rPr>
                <w:rFonts w:eastAsia="Arial"/>
                <w:color w:val="000000"/>
                <w:sz w:val="18"/>
              </w:rPr>
              <w:t>Restrictions on Certain Foreign Purchases</w:t>
            </w:r>
          </w:p>
        </w:tc>
        <w:tc>
          <w:tcPr>
            <w:tcW w:w="989" w:type="dxa"/>
            <w:tcBorders>
              <w:top w:val="single" w:sz="5" w:space="0" w:color="000000"/>
              <w:left w:val="single" w:sz="5" w:space="0" w:color="000000"/>
              <w:bottom w:val="single" w:sz="5" w:space="0" w:color="000000"/>
              <w:right w:val="single" w:sz="5" w:space="0" w:color="000000"/>
            </w:tcBorders>
            <w:vAlign w:val="center"/>
          </w:tcPr>
          <w:p w14:paraId="266C7368" w14:textId="77777777" w:rsidR="00F8408A" w:rsidRDefault="00F8408A" w:rsidP="00A728F7">
            <w:pPr>
              <w:spacing w:before="83" w:after="57" w:line="205" w:lineRule="exact"/>
              <w:ind w:left="101"/>
              <w:textAlignment w:val="baseline"/>
              <w:rPr>
                <w:rFonts w:eastAsia="Arial"/>
                <w:color w:val="000000"/>
                <w:sz w:val="18"/>
              </w:rPr>
            </w:pPr>
            <w:r>
              <w:rPr>
                <w:rFonts w:eastAsia="Arial"/>
                <w:color w:val="000000"/>
                <w:sz w:val="18"/>
              </w:rPr>
              <w:t>Jun-08</w:t>
            </w:r>
          </w:p>
        </w:tc>
        <w:tc>
          <w:tcPr>
            <w:tcW w:w="3216" w:type="dxa"/>
            <w:tcBorders>
              <w:top w:val="single" w:sz="5" w:space="0" w:color="000000"/>
              <w:left w:val="single" w:sz="5" w:space="0" w:color="000000"/>
              <w:bottom w:val="single" w:sz="5" w:space="0" w:color="000000"/>
              <w:right w:val="single" w:sz="5" w:space="0" w:color="000000"/>
            </w:tcBorders>
          </w:tcPr>
          <w:p w14:paraId="29942ED4" w14:textId="77777777" w:rsidR="00F8408A" w:rsidRDefault="00F8408A" w:rsidP="00A728F7">
            <w:pPr>
              <w:textAlignment w:val="baseline"/>
              <w:rPr>
                <w:rFonts w:eastAsia="Arial"/>
                <w:color w:val="000000"/>
                <w:sz w:val="24"/>
              </w:rPr>
            </w:pPr>
            <w:r>
              <w:rPr>
                <w:rFonts w:eastAsia="Arial"/>
                <w:color w:val="000000"/>
                <w:sz w:val="24"/>
              </w:rPr>
              <w:t xml:space="preserve"> </w:t>
            </w:r>
          </w:p>
        </w:tc>
      </w:tr>
      <w:tr w:rsidR="00F8408A" w14:paraId="3BDA7DB6" w14:textId="77777777" w:rsidTr="00A728F7">
        <w:trPr>
          <w:trHeight w:hRule="exact" w:val="360"/>
        </w:trPr>
        <w:tc>
          <w:tcPr>
            <w:tcW w:w="1618" w:type="dxa"/>
            <w:tcBorders>
              <w:top w:val="single" w:sz="5" w:space="0" w:color="000000"/>
              <w:left w:val="single" w:sz="5" w:space="0" w:color="000000"/>
              <w:bottom w:val="single" w:sz="5" w:space="0" w:color="000000"/>
              <w:right w:val="single" w:sz="5" w:space="0" w:color="000000"/>
            </w:tcBorders>
            <w:vAlign w:val="center"/>
          </w:tcPr>
          <w:p w14:paraId="768CCE15" w14:textId="77777777" w:rsidR="00F8408A" w:rsidRDefault="00F8408A" w:rsidP="00A728F7">
            <w:pPr>
              <w:tabs>
                <w:tab w:val="decimal" w:pos="360"/>
              </w:tabs>
              <w:spacing w:before="84" w:after="66" w:line="205" w:lineRule="exact"/>
              <w:textAlignment w:val="baseline"/>
              <w:rPr>
                <w:rFonts w:eastAsia="Arial"/>
                <w:color w:val="000000"/>
                <w:sz w:val="18"/>
              </w:rPr>
            </w:pPr>
            <w:r>
              <w:rPr>
                <w:rFonts w:eastAsia="Arial"/>
                <w:color w:val="000000"/>
                <w:sz w:val="18"/>
              </w:rPr>
              <w:t>52.227-1</w:t>
            </w:r>
          </w:p>
        </w:tc>
        <w:tc>
          <w:tcPr>
            <w:tcW w:w="3945" w:type="dxa"/>
            <w:tcBorders>
              <w:top w:val="single" w:sz="5" w:space="0" w:color="000000"/>
              <w:left w:val="single" w:sz="5" w:space="0" w:color="000000"/>
              <w:bottom w:val="single" w:sz="5" w:space="0" w:color="000000"/>
              <w:right w:val="single" w:sz="5" w:space="0" w:color="000000"/>
            </w:tcBorders>
            <w:vAlign w:val="center"/>
          </w:tcPr>
          <w:p w14:paraId="12CAEF9F" w14:textId="77777777" w:rsidR="00F8408A" w:rsidRDefault="00F8408A" w:rsidP="00A728F7">
            <w:pPr>
              <w:spacing w:before="84" w:after="66" w:line="205" w:lineRule="exact"/>
              <w:ind w:left="105"/>
              <w:textAlignment w:val="baseline"/>
              <w:rPr>
                <w:rFonts w:eastAsia="Arial"/>
                <w:color w:val="000000"/>
                <w:sz w:val="18"/>
              </w:rPr>
            </w:pPr>
            <w:r>
              <w:rPr>
                <w:rFonts w:eastAsia="Arial"/>
                <w:color w:val="000000"/>
                <w:sz w:val="18"/>
              </w:rPr>
              <w:t>Authorization and Consent</w:t>
            </w:r>
          </w:p>
        </w:tc>
        <w:tc>
          <w:tcPr>
            <w:tcW w:w="989" w:type="dxa"/>
            <w:tcBorders>
              <w:top w:val="single" w:sz="5" w:space="0" w:color="000000"/>
              <w:left w:val="single" w:sz="5" w:space="0" w:color="000000"/>
              <w:bottom w:val="single" w:sz="5" w:space="0" w:color="000000"/>
              <w:right w:val="single" w:sz="5" w:space="0" w:color="000000"/>
            </w:tcBorders>
            <w:vAlign w:val="center"/>
          </w:tcPr>
          <w:p w14:paraId="0E576122" w14:textId="77777777" w:rsidR="00F8408A" w:rsidRDefault="00F8408A" w:rsidP="00A728F7">
            <w:pPr>
              <w:spacing w:before="84" w:after="66" w:line="205" w:lineRule="exact"/>
              <w:ind w:left="101"/>
              <w:textAlignment w:val="baseline"/>
              <w:rPr>
                <w:rFonts w:eastAsia="Arial"/>
                <w:color w:val="000000"/>
                <w:sz w:val="18"/>
              </w:rPr>
            </w:pPr>
            <w:r>
              <w:rPr>
                <w:rFonts w:eastAsia="Arial"/>
                <w:color w:val="000000"/>
                <w:sz w:val="18"/>
              </w:rPr>
              <w:t>Dec-07</w:t>
            </w:r>
          </w:p>
        </w:tc>
        <w:tc>
          <w:tcPr>
            <w:tcW w:w="3216" w:type="dxa"/>
            <w:tcBorders>
              <w:top w:val="single" w:sz="5" w:space="0" w:color="000000"/>
              <w:left w:val="single" w:sz="5" w:space="0" w:color="000000"/>
              <w:bottom w:val="single" w:sz="5" w:space="0" w:color="000000"/>
              <w:right w:val="single" w:sz="5" w:space="0" w:color="000000"/>
            </w:tcBorders>
          </w:tcPr>
          <w:p w14:paraId="49361BEF" w14:textId="77777777" w:rsidR="00F8408A" w:rsidRDefault="00F8408A" w:rsidP="00A728F7">
            <w:pPr>
              <w:textAlignment w:val="baseline"/>
              <w:rPr>
                <w:rFonts w:eastAsia="Arial"/>
                <w:color w:val="000000"/>
                <w:sz w:val="24"/>
              </w:rPr>
            </w:pPr>
            <w:r>
              <w:rPr>
                <w:rFonts w:eastAsia="Arial"/>
                <w:color w:val="000000"/>
                <w:sz w:val="24"/>
              </w:rPr>
              <w:t xml:space="preserve"> </w:t>
            </w:r>
          </w:p>
        </w:tc>
      </w:tr>
      <w:tr w:rsidR="00F8408A" w14:paraId="591B4C13" w14:textId="77777777" w:rsidTr="00A728F7">
        <w:trPr>
          <w:trHeight w:hRule="exact" w:val="543"/>
        </w:trPr>
        <w:tc>
          <w:tcPr>
            <w:tcW w:w="1618" w:type="dxa"/>
            <w:tcBorders>
              <w:top w:val="single" w:sz="5" w:space="0" w:color="000000"/>
              <w:left w:val="single" w:sz="5" w:space="0" w:color="000000"/>
              <w:bottom w:val="single" w:sz="5" w:space="0" w:color="000000"/>
              <w:right w:val="single" w:sz="5" w:space="0" w:color="000000"/>
            </w:tcBorders>
            <w:vAlign w:val="center"/>
          </w:tcPr>
          <w:p w14:paraId="48157972" w14:textId="77777777" w:rsidR="00F8408A" w:rsidRDefault="00F8408A" w:rsidP="00A728F7">
            <w:pPr>
              <w:tabs>
                <w:tab w:val="decimal" w:pos="360"/>
              </w:tabs>
              <w:spacing w:before="175" w:after="162" w:line="205" w:lineRule="exact"/>
              <w:textAlignment w:val="baseline"/>
              <w:rPr>
                <w:rFonts w:eastAsia="Arial"/>
                <w:color w:val="000000"/>
                <w:sz w:val="18"/>
              </w:rPr>
            </w:pPr>
            <w:r>
              <w:rPr>
                <w:rFonts w:eastAsia="Arial"/>
                <w:color w:val="000000"/>
                <w:sz w:val="18"/>
              </w:rPr>
              <w:t>52.227-2</w:t>
            </w:r>
          </w:p>
        </w:tc>
        <w:tc>
          <w:tcPr>
            <w:tcW w:w="3945" w:type="dxa"/>
            <w:tcBorders>
              <w:top w:val="single" w:sz="5" w:space="0" w:color="000000"/>
              <w:left w:val="single" w:sz="5" w:space="0" w:color="000000"/>
              <w:bottom w:val="single" w:sz="5" w:space="0" w:color="000000"/>
              <w:right w:val="single" w:sz="5" w:space="0" w:color="000000"/>
            </w:tcBorders>
          </w:tcPr>
          <w:p w14:paraId="7AE0EB71" w14:textId="77777777" w:rsidR="00F8408A" w:rsidRDefault="00F8408A" w:rsidP="00A728F7">
            <w:pPr>
              <w:spacing w:before="72" w:after="56" w:line="207" w:lineRule="exact"/>
              <w:ind w:left="108" w:right="252"/>
              <w:textAlignment w:val="baseline"/>
              <w:rPr>
                <w:rFonts w:eastAsia="Arial"/>
                <w:color w:val="000000"/>
                <w:sz w:val="18"/>
              </w:rPr>
            </w:pPr>
            <w:r>
              <w:rPr>
                <w:rFonts w:eastAsia="Arial"/>
                <w:color w:val="000000"/>
                <w:sz w:val="18"/>
              </w:rPr>
              <w:t>Notice and Assistance Regarding Patent and Copyright Infringement</w:t>
            </w:r>
          </w:p>
        </w:tc>
        <w:tc>
          <w:tcPr>
            <w:tcW w:w="989" w:type="dxa"/>
            <w:tcBorders>
              <w:top w:val="single" w:sz="5" w:space="0" w:color="000000"/>
              <w:left w:val="single" w:sz="5" w:space="0" w:color="000000"/>
              <w:bottom w:val="single" w:sz="5" w:space="0" w:color="000000"/>
              <w:right w:val="single" w:sz="5" w:space="0" w:color="000000"/>
            </w:tcBorders>
            <w:vAlign w:val="center"/>
          </w:tcPr>
          <w:p w14:paraId="21B556DF" w14:textId="77777777" w:rsidR="00F8408A" w:rsidRDefault="00F8408A" w:rsidP="00A728F7">
            <w:pPr>
              <w:spacing w:before="175" w:after="162" w:line="205" w:lineRule="exact"/>
              <w:ind w:left="101"/>
              <w:textAlignment w:val="baseline"/>
              <w:rPr>
                <w:rFonts w:eastAsia="Arial"/>
                <w:color w:val="000000"/>
                <w:sz w:val="18"/>
              </w:rPr>
            </w:pPr>
            <w:r>
              <w:rPr>
                <w:rFonts w:eastAsia="Arial"/>
                <w:color w:val="000000"/>
                <w:sz w:val="18"/>
              </w:rPr>
              <w:t>Dec-07</w:t>
            </w:r>
          </w:p>
        </w:tc>
        <w:tc>
          <w:tcPr>
            <w:tcW w:w="3216" w:type="dxa"/>
            <w:tcBorders>
              <w:top w:val="single" w:sz="5" w:space="0" w:color="000000"/>
              <w:left w:val="single" w:sz="5" w:space="0" w:color="000000"/>
              <w:bottom w:val="single" w:sz="5" w:space="0" w:color="000000"/>
              <w:right w:val="single" w:sz="5" w:space="0" w:color="000000"/>
            </w:tcBorders>
          </w:tcPr>
          <w:p w14:paraId="44D27690" w14:textId="77777777" w:rsidR="00F8408A" w:rsidRDefault="00F8408A" w:rsidP="00A728F7">
            <w:pPr>
              <w:textAlignment w:val="baseline"/>
              <w:rPr>
                <w:rFonts w:eastAsia="Arial"/>
                <w:color w:val="000000"/>
                <w:sz w:val="24"/>
              </w:rPr>
            </w:pPr>
            <w:r>
              <w:rPr>
                <w:rFonts w:eastAsia="Arial"/>
                <w:color w:val="000000"/>
                <w:sz w:val="24"/>
              </w:rPr>
              <w:t xml:space="preserve"> </w:t>
            </w:r>
          </w:p>
        </w:tc>
      </w:tr>
      <w:tr w:rsidR="00F8408A" w14:paraId="48A9D65A" w14:textId="77777777" w:rsidTr="00A728F7">
        <w:trPr>
          <w:trHeight w:hRule="exact" w:val="311"/>
        </w:trPr>
        <w:tc>
          <w:tcPr>
            <w:tcW w:w="1618" w:type="dxa"/>
            <w:tcBorders>
              <w:top w:val="single" w:sz="5" w:space="0" w:color="000000"/>
              <w:left w:val="single" w:sz="5" w:space="0" w:color="000000"/>
              <w:bottom w:val="single" w:sz="5" w:space="0" w:color="000000"/>
              <w:right w:val="single" w:sz="5" w:space="0" w:color="000000"/>
            </w:tcBorders>
            <w:vAlign w:val="center"/>
          </w:tcPr>
          <w:p w14:paraId="074265F9" w14:textId="77777777" w:rsidR="00F8408A" w:rsidRDefault="00F8408A" w:rsidP="00A728F7">
            <w:pPr>
              <w:tabs>
                <w:tab w:val="decimal" w:pos="360"/>
              </w:tabs>
              <w:spacing w:before="59" w:after="37" w:line="205" w:lineRule="exact"/>
              <w:textAlignment w:val="baseline"/>
              <w:rPr>
                <w:rFonts w:eastAsia="Arial"/>
                <w:color w:val="000000"/>
                <w:sz w:val="18"/>
              </w:rPr>
            </w:pPr>
            <w:r>
              <w:rPr>
                <w:rFonts w:eastAsia="Arial"/>
                <w:color w:val="000000"/>
                <w:sz w:val="18"/>
              </w:rPr>
              <w:t>52.227-14</w:t>
            </w:r>
          </w:p>
        </w:tc>
        <w:tc>
          <w:tcPr>
            <w:tcW w:w="3945" w:type="dxa"/>
            <w:tcBorders>
              <w:top w:val="single" w:sz="5" w:space="0" w:color="000000"/>
              <w:left w:val="single" w:sz="5" w:space="0" w:color="000000"/>
              <w:bottom w:val="single" w:sz="5" w:space="0" w:color="000000"/>
              <w:right w:val="single" w:sz="5" w:space="0" w:color="000000"/>
            </w:tcBorders>
            <w:vAlign w:val="center"/>
          </w:tcPr>
          <w:p w14:paraId="194EB89B" w14:textId="77777777" w:rsidR="00F8408A" w:rsidRDefault="00F8408A" w:rsidP="00A728F7">
            <w:pPr>
              <w:spacing w:before="52" w:after="27" w:line="222" w:lineRule="exact"/>
              <w:ind w:left="105"/>
              <w:textAlignment w:val="baseline"/>
              <w:rPr>
                <w:rFonts w:eastAsia="Arial"/>
                <w:color w:val="000000"/>
                <w:sz w:val="18"/>
              </w:rPr>
            </w:pPr>
            <w:r>
              <w:rPr>
                <w:rFonts w:eastAsia="Arial"/>
                <w:color w:val="000000"/>
                <w:sz w:val="18"/>
              </w:rPr>
              <w:t xml:space="preserve">Rights in Data </w:t>
            </w:r>
            <w:r>
              <w:rPr>
                <w:rFonts w:eastAsia="Arial"/>
                <w:color w:val="000000"/>
                <w:sz w:val="22"/>
              </w:rPr>
              <w:t xml:space="preserve">– </w:t>
            </w:r>
            <w:r>
              <w:rPr>
                <w:rFonts w:eastAsia="Arial"/>
                <w:color w:val="000000"/>
                <w:sz w:val="18"/>
              </w:rPr>
              <w:t>General</w:t>
            </w:r>
          </w:p>
        </w:tc>
        <w:tc>
          <w:tcPr>
            <w:tcW w:w="989" w:type="dxa"/>
            <w:tcBorders>
              <w:top w:val="single" w:sz="5" w:space="0" w:color="000000"/>
              <w:left w:val="single" w:sz="5" w:space="0" w:color="000000"/>
              <w:bottom w:val="single" w:sz="5" w:space="0" w:color="000000"/>
              <w:right w:val="single" w:sz="5" w:space="0" w:color="000000"/>
            </w:tcBorders>
            <w:vAlign w:val="center"/>
          </w:tcPr>
          <w:p w14:paraId="7C0CE028" w14:textId="77777777" w:rsidR="00F8408A" w:rsidRDefault="00F8408A" w:rsidP="00A728F7">
            <w:pPr>
              <w:spacing w:before="59" w:after="37" w:line="205" w:lineRule="exact"/>
              <w:ind w:left="101"/>
              <w:textAlignment w:val="baseline"/>
              <w:rPr>
                <w:rFonts w:eastAsia="Arial"/>
                <w:color w:val="000000"/>
                <w:sz w:val="18"/>
              </w:rPr>
            </w:pPr>
            <w:r>
              <w:rPr>
                <w:rFonts w:eastAsia="Arial"/>
                <w:color w:val="000000"/>
                <w:sz w:val="18"/>
              </w:rPr>
              <w:t>May-14</w:t>
            </w:r>
          </w:p>
        </w:tc>
        <w:tc>
          <w:tcPr>
            <w:tcW w:w="3216" w:type="dxa"/>
            <w:tcBorders>
              <w:top w:val="single" w:sz="5" w:space="0" w:color="000000"/>
              <w:left w:val="single" w:sz="5" w:space="0" w:color="000000"/>
              <w:bottom w:val="single" w:sz="5" w:space="0" w:color="000000"/>
              <w:right w:val="single" w:sz="5" w:space="0" w:color="000000"/>
            </w:tcBorders>
          </w:tcPr>
          <w:p w14:paraId="1500542C" w14:textId="77777777" w:rsidR="00F8408A" w:rsidRDefault="00F8408A" w:rsidP="00A728F7">
            <w:pPr>
              <w:textAlignment w:val="baseline"/>
              <w:rPr>
                <w:rFonts w:eastAsia="Arial"/>
                <w:color w:val="000000"/>
                <w:sz w:val="24"/>
              </w:rPr>
            </w:pPr>
            <w:r>
              <w:rPr>
                <w:rFonts w:eastAsia="Arial"/>
                <w:color w:val="000000"/>
                <w:sz w:val="24"/>
              </w:rPr>
              <w:t xml:space="preserve"> </w:t>
            </w:r>
          </w:p>
        </w:tc>
      </w:tr>
    </w:tbl>
    <w:p w14:paraId="369127A4" w14:textId="77777777" w:rsidR="00F8408A" w:rsidRDefault="00F8408A" w:rsidP="00F8408A">
      <w:pPr>
        <w:widowControl/>
        <w:overflowPunct/>
        <w:adjustRightInd/>
        <w:rPr>
          <w:rFonts w:ascii="Times New Roman" w:hAnsi="Times New Roman"/>
          <w:color w:val="000000"/>
          <w:sz w:val="22"/>
        </w:rPr>
      </w:pPr>
    </w:p>
    <w:p w14:paraId="79AA9C76" w14:textId="77777777" w:rsidR="00F8408A" w:rsidRDefault="00F8408A" w:rsidP="00F8408A">
      <w:pPr>
        <w:widowControl/>
        <w:overflowPunct/>
        <w:adjustRightInd/>
        <w:rPr>
          <w:rFonts w:ascii="Times New Roman" w:hAnsi="Times New Roman"/>
          <w:color w:val="000000"/>
          <w:sz w:val="22"/>
        </w:rPr>
      </w:pPr>
    </w:p>
    <w:p w14:paraId="7F9EE9F6" w14:textId="77777777" w:rsidR="00F8408A" w:rsidRDefault="00F8408A" w:rsidP="00F8408A">
      <w:pPr>
        <w:widowControl/>
        <w:overflowPunct/>
        <w:adjustRightInd/>
        <w:rPr>
          <w:rFonts w:ascii="Times New Roman" w:hAnsi="Times New Roman"/>
          <w:color w:val="000000"/>
          <w:sz w:val="22"/>
        </w:rPr>
      </w:pPr>
    </w:p>
    <w:p w14:paraId="3D7C47F2" w14:textId="77777777" w:rsidR="00F8408A" w:rsidRDefault="00F8408A" w:rsidP="00F8408A">
      <w:pPr>
        <w:widowControl/>
        <w:overflowPunct/>
        <w:adjustRightInd/>
        <w:rPr>
          <w:rFonts w:ascii="Times New Roman" w:hAnsi="Times New Roman"/>
          <w:color w:val="000000"/>
          <w:sz w:val="22"/>
        </w:rPr>
      </w:pPr>
    </w:p>
    <w:p w14:paraId="44BE77C3" w14:textId="77777777" w:rsidR="00F8408A" w:rsidRDefault="00F8408A" w:rsidP="00F8408A">
      <w:pPr>
        <w:widowControl/>
        <w:overflowPunct/>
        <w:adjustRightInd/>
        <w:rPr>
          <w:rFonts w:ascii="Times New Roman" w:hAnsi="Times New Roman"/>
          <w:color w:val="000000"/>
          <w:sz w:val="22"/>
        </w:rPr>
      </w:pPr>
    </w:p>
    <w:tbl>
      <w:tblPr>
        <w:tblW w:w="9768" w:type="dxa"/>
        <w:tblInd w:w="-6" w:type="dxa"/>
        <w:tblLayout w:type="fixed"/>
        <w:tblCellMar>
          <w:left w:w="0" w:type="dxa"/>
          <w:right w:w="0" w:type="dxa"/>
        </w:tblCellMar>
        <w:tblLook w:val="0000" w:firstRow="0" w:lastRow="0" w:firstColumn="0" w:lastColumn="0" w:noHBand="0" w:noVBand="0"/>
      </w:tblPr>
      <w:tblGrid>
        <w:gridCol w:w="1440"/>
        <w:gridCol w:w="3960"/>
        <w:gridCol w:w="1152"/>
        <w:gridCol w:w="3216"/>
      </w:tblGrid>
      <w:tr w:rsidR="00F8408A" w:rsidRPr="00DB798C" w14:paraId="5185C103" w14:textId="77777777" w:rsidTr="00A728F7">
        <w:trPr>
          <w:trHeight w:hRule="exact" w:val="456"/>
        </w:trPr>
        <w:tc>
          <w:tcPr>
            <w:tcW w:w="1440"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21414B90" w14:textId="77777777" w:rsidR="00F8408A" w:rsidRPr="00DB798C" w:rsidRDefault="00F8408A" w:rsidP="00A728F7">
            <w:pPr>
              <w:tabs>
                <w:tab w:val="decimal" w:pos="360"/>
              </w:tabs>
              <w:spacing w:before="59" w:after="37" w:line="205" w:lineRule="exact"/>
              <w:textAlignment w:val="baseline"/>
              <w:rPr>
                <w:rFonts w:eastAsia="Arial"/>
                <w:b/>
                <w:bCs/>
                <w:color w:val="000000"/>
                <w:sz w:val="18"/>
              </w:rPr>
            </w:pPr>
            <w:r w:rsidRPr="00DB798C">
              <w:rPr>
                <w:rFonts w:eastAsia="Arial"/>
                <w:b/>
                <w:bCs/>
                <w:color w:val="000000"/>
                <w:sz w:val="18"/>
              </w:rPr>
              <w:t>Clause Number</w:t>
            </w:r>
          </w:p>
        </w:tc>
        <w:tc>
          <w:tcPr>
            <w:tcW w:w="3960"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60FC8DFB" w14:textId="77777777" w:rsidR="00F8408A" w:rsidRPr="00DB798C" w:rsidRDefault="00F8408A" w:rsidP="00A728F7">
            <w:pPr>
              <w:tabs>
                <w:tab w:val="decimal" w:pos="360"/>
              </w:tabs>
              <w:spacing w:before="59" w:after="37" w:line="205" w:lineRule="exact"/>
              <w:textAlignment w:val="baseline"/>
              <w:rPr>
                <w:rFonts w:eastAsia="Arial"/>
                <w:b/>
                <w:bCs/>
                <w:color w:val="000000"/>
                <w:sz w:val="18"/>
              </w:rPr>
            </w:pPr>
            <w:r w:rsidRPr="00DB798C">
              <w:rPr>
                <w:rFonts w:eastAsia="Arial"/>
                <w:b/>
                <w:bCs/>
                <w:color w:val="000000"/>
                <w:sz w:val="18"/>
              </w:rPr>
              <w:t>Title</w:t>
            </w:r>
          </w:p>
        </w:tc>
        <w:tc>
          <w:tcPr>
            <w:tcW w:w="1152"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53DFB8A3" w14:textId="77777777" w:rsidR="00F8408A" w:rsidRPr="00DB798C" w:rsidRDefault="00F8408A" w:rsidP="00A728F7">
            <w:pPr>
              <w:tabs>
                <w:tab w:val="decimal" w:pos="360"/>
              </w:tabs>
              <w:spacing w:before="59" w:after="37" w:line="205" w:lineRule="exact"/>
              <w:textAlignment w:val="baseline"/>
              <w:rPr>
                <w:rFonts w:eastAsia="Arial"/>
                <w:b/>
                <w:bCs/>
                <w:color w:val="000000"/>
                <w:sz w:val="18"/>
              </w:rPr>
            </w:pPr>
            <w:r w:rsidRPr="00DB798C">
              <w:rPr>
                <w:rFonts w:eastAsia="Arial"/>
                <w:b/>
                <w:bCs/>
                <w:color w:val="000000"/>
                <w:sz w:val="18"/>
              </w:rPr>
              <w:t>Date</w:t>
            </w:r>
          </w:p>
        </w:tc>
        <w:tc>
          <w:tcPr>
            <w:tcW w:w="3216" w:type="dxa"/>
            <w:tcBorders>
              <w:top w:val="single" w:sz="5" w:space="0" w:color="000000"/>
              <w:left w:val="single" w:sz="5" w:space="0" w:color="000000"/>
              <w:bottom w:val="single" w:sz="5" w:space="0" w:color="000000"/>
              <w:right w:val="single" w:sz="5" w:space="0" w:color="000000"/>
            </w:tcBorders>
            <w:shd w:val="clear" w:color="D0CECE" w:fill="D0CECE"/>
            <w:vAlign w:val="center"/>
          </w:tcPr>
          <w:p w14:paraId="48BB38FB" w14:textId="77777777" w:rsidR="00F8408A" w:rsidRPr="00DB798C" w:rsidRDefault="00F8408A" w:rsidP="00A728F7">
            <w:pPr>
              <w:tabs>
                <w:tab w:val="decimal" w:pos="360"/>
              </w:tabs>
              <w:spacing w:before="59" w:after="37" w:line="205" w:lineRule="exact"/>
              <w:textAlignment w:val="baseline"/>
              <w:rPr>
                <w:rFonts w:eastAsia="Arial"/>
                <w:b/>
                <w:bCs/>
                <w:color w:val="000000"/>
                <w:sz w:val="18"/>
              </w:rPr>
            </w:pPr>
            <w:r w:rsidRPr="00DB798C">
              <w:rPr>
                <w:rFonts w:eastAsia="Arial"/>
                <w:b/>
                <w:bCs/>
                <w:color w:val="000000"/>
                <w:sz w:val="18"/>
              </w:rPr>
              <w:t>Applicability</w:t>
            </w:r>
          </w:p>
        </w:tc>
      </w:tr>
      <w:tr w:rsidR="00F8408A" w:rsidRPr="00DB798C" w14:paraId="73A6260D" w14:textId="77777777" w:rsidTr="00A728F7">
        <w:trPr>
          <w:trHeight w:hRule="exact" w:val="509"/>
        </w:trPr>
        <w:tc>
          <w:tcPr>
            <w:tcW w:w="1440" w:type="dxa"/>
            <w:tcBorders>
              <w:top w:val="single" w:sz="5" w:space="0" w:color="000000"/>
              <w:left w:val="single" w:sz="5" w:space="0" w:color="000000"/>
              <w:bottom w:val="single" w:sz="5" w:space="0" w:color="000000"/>
              <w:right w:val="single" w:sz="5" w:space="0" w:color="000000"/>
            </w:tcBorders>
            <w:vAlign w:val="center"/>
          </w:tcPr>
          <w:p w14:paraId="134A630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52.228-3</w:t>
            </w:r>
          </w:p>
        </w:tc>
        <w:tc>
          <w:tcPr>
            <w:tcW w:w="3960" w:type="dxa"/>
            <w:tcBorders>
              <w:top w:val="single" w:sz="5" w:space="0" w:color="000000"/>
              <w:left w:val="single" w:sz="5" w:space="0" w:color="000000"/>
              <w:bottom w:val="single" w:sz="5" w:space="0" w:color="000000"/>
              <w:right w:val="single" w:sz="5" w:space="0" w:color="000000"/>
            </w:tcBorders>
          </w:tcPr>
          <w:p w14:paraId="27C62D0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Worker's Compensation Insurance (Defense Base Act)</w:t>
            </w:r>
          </w:p>
        </w:tc>
        <w:tc>
          <w:tcPr>
            <w:tcW w:w="1152" w:type="dxa"/>
            <w:tcBorders>
              <w:top w:val="single" w:sz="5" w:space="0" w:color="000000"/>
              <w:left w:val="single" w:sz="5" w:space="0" w:color="000000"/>
              <w:bottom w:val="single" w:sz="5" w:space="0" w:color="000000"/>
              <w:right w:val="single" w:sz="5" w:space="0" w:color="000000"/>
            </w:tcBorders>
            <w:vAlign w:val="center"/>
          </w:tcPr>
          <w:p w14:paraId="78BA60C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Jul-14</w:t>
            </w:r>
          </w:p>
        </w:tc>
        <w:tc>
          <w:tcPr>
            <w:tcW w:w="3216" w:type="dxa"/>
            <w:tcBorders>
              <w:top w:val="single" w:sz="5" w:space="0" w:color="000000"/>
              <w:left w:val="single" w:sz="5" w:space="0" w:color="000000"/>
              <w:bottom w:val="single" w:sz="5" w:space="0" w:color="000000"/>
              <w:right w:val="single" w:sz="5" w:space="0" w:color="000000"/>
            </w:tcBorders>
          </w:tcPr>
          <w:p w14:paraId="21206A99"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rsidRPr="00DB798C" w14:paraId="69B4424B" w14:textId="77777777" w:rsidTr="00A728F7">
        <w:trPr>
          <w:trHeight w:hRule="exact" w:val="360"/>
        </w:trPr>
        <w:tc>
          <w:tcPr>
            <w:tcW w:w="1440" w:type="dxa"/>
            <w:tcBorders>
              <w:top w:val="single" w:sz="5" w:space="0" w:color="000000"/>
              <w:left w:val="single" w:sz="5" w:space="0" w:color="000000"/>
              <w:bottom w:val="single" w:sz="5" w:space="0" w:color="000000"/>
              <w:right w:val="single" w:sz="5" w:space="0" w:color="000000"/>
            </w:tcBorders>
            <w:vAlign w:val="center"/>
          </w:tcPr>
          <w:p w14:paraId="480EC2F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52.228-7</w:t>
            </w:r>
          </w:p>
        </w:tc>
        <w:tc>
          <w:tcPr>
            <w:tcW w:w="3960" w:type="dxa"/>
            <w:tcBorders>
              <w:top w:val="single" w:sz="5" w:space="0" w:color="000000"/>
              <w:left w:val="single" w:sz="5" w:space="0" w:color="000000"/>
              <w:bottom w:val="single" w:sz="5" w:space="0" w:color="000000"/>
              <w:right w:val="single" w:sz="5" w:space="0" w:color="000000"/>
            </w:tcBorders>
            <w:vAlign w:val="center"/>
          </w:tcPr>
          <w:p w14:paraId="7959B26D"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Insurance - Liability to Third Persons</w:t>
            </w:r>
          </w:p>
        </w:tc>
        <w:tc>
          <w:tcPr>
            <w:tcW w:w="1152" w:type="dxa"/>
            <w:tcBorders>
              <w:top w:val="single" w:sz="5" w:space="0" w:color="000000"/>
              <w:left w:val="single" w:sz="5" w:space="0" w:color="000000"/>
              <w:bottom w:val="single" w:sz="5" w:space="0" w:color="000000"/>
              <w:right w:val="single" w:sz="5" w:space="0" w:color="000000"/>
            </w:tcBorders>
            <w:vAlign w:val="center"/>
          </w:tcPr>
          <w:p w14:paraId="011EEAC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Mar-96</w:t>
            </w:r>
          </w:p>
        </w:tc>
        <w:tc>
          <w:tcPr>
            <w:tcW w:w="3216" w:type="dxa"/>
            <w:tcBorders>
              <w:top w:val="single" w:sz="5" w:space="0" w:color="000000"/>
              <w:left w:val="single" w:sz="5" w:space="0" w:color="000000"/>
              <w:bottom w:val="single" w:sz="5" w:space="0" w:color="000000"/>
              <w:right w:val="single" w:sz="5" w:space="0" w:color="000000"/>
            </w:tcBorders>
            <w:vAlign w:val="center"/>
          </w:tcPr>
          <w:p w14:paraId="1A2071A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Cost-Reimbursable contracts</w:t>
            </w:r>
          </w:p>
        </w:tc>
      </w:tr>
      <w:tr w:rsidR="00F8408A" w:rsidRPr="00DB798C" w14:paraId="0AF76863" w14:textId="77777777" w:rsidTr="00A728F7">
        <w:trPr>
          <w:trHeight w:hRule="exact" w:val="355"/>
        </w:trPr>
        <w:tc>
          <w:tcPr>
            <w:tcW w:w="1440" w:type="dxa"/>
            <w:tcBorders>
              <w:top w:val="single" w:sz="5" w:space="0" w:color="000000"/>
              <w:left w:val="single" w:sz="5" w:space="0" w:color="000000"/>
              <w:bottom w:val="single" w:sz="5" w:space="0" w:color="000000"/>
              <w:right w:val="single" w:sz="5" w:space="0" w:color="000000"/>
            </w:tcBorders>
            <w:vAlign w:val="center"/>
          </w:tcPr>
          <w:p w14:paraId="436038E9"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52.228-8</w:t>
            </w:r>
          </w:p>
        </w:tc>
        <w:tc>
          <w:tcPr>
            <w:tcW w:w="3960" w:type="dxa"/>
            <w:tcBorders>
              <w:top w:val="single" w:sz="5" w:space="0" w:color="000000"/>
              <w:left w:val="single" w:sz="5" w:space="0" w:color="000000"/>
              <w:bottom w:val="single" w:sz="5" w:space="0" w:color="000000"/>
              <w:right w:val="single" w:sz="5" w:space="0" w:color="000000"/>
            </w:tcBorders>
            <w:vAlign w:val="center"/>
          </w:tcPr>
          <w:p w14:paraId="5D7415F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Insurance - Liability to Third Persons</w:t>
            </w:r>
          </w:p>
        </w:tc>
        <w:tc>
          <w:tcPr>
            <w:tcW w:w="1152" w:type="dxa"/>
            <w:tcBorders>
              <w:top w:val="single" w:sz="5" w:space="0" w:color="000000"/>
              <w:left w:val="single" w:sz="5" w:space="0" w:color="000000"/>
              <w:bottom w:val="single" w:sz="5" w:space="0" w:color="000000"/>
              <w:right w:val="single" w:sz="5" w:space="0" w:color="000000"/>
            </w:tcBorders>
            <w:vAlign w:val="center"/>
          </w:tcPr>
          <w:p w14:paraId="497B7DF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Mar-96</w:t>
            </w:r>
          </w:p>
        </w:tc>
        <w:tc>
          <w:tcPr>
            <w:tcW w:w="3216" w:type="dxa"/>
            <w:tcBorders>
              <w:top w:val="single" w:sz="5" w:space="0" w:color="000000"/>
              <w:left w:val="single" w:sz="5" w:space="0" w:color="000000"/>
              <w:bottom w:val="single" w:sz="5" w:space="0" w:color="000000"/>
              <w:right w:val="single" w:sz="5" w:space="0" w:color="000000"/>
            </w:tcBorders>
            <w:vAlign w:val="center"/>
          </w:tcPr>
          <w:p w14:paraId="219C79BF"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T&amp;M contracts</w:t>
            </w:r>
          </w:p>
        </w:tc>
      </w:tr>
      <w:tr w:rsidR="00F8408A" w:rsidRPr="00DB798C" w14:paraId="4FA33612" w14:textId="77777777" w:rsidTr="00A728F7">
        <w:trPr>
          <w:trHeight w:hRule="exact" w:val="451"/>
        </w:trPr>
        <w:tc>
          <w:tcPr>
            <w:tcW w:w="1440" w:type="dxa"/>
            <w:tcBorders>
              <w:top w:val="single" w:sz="5" w:space="0" w:color="000000"/>
              <w:left w:val="single" w:sz="5" w:space="0" w:color="000000"/>
              <w:bottom w:val="single" w:sz="5" w:space="0" w:color="000000"/>
              <w:right w:val="single" w:sz="5" w:space="0" w:color="000000"/>
            </w:tcBorders>
            <w:vAlign w:val="center"/>
          </w:tcPr>
          <w:p w14:paraId="506C42D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52.230-2</w:t>
            </w:r>
          </w:p>
        </w:tc>
        <w:tc>
          <w:tcPr>
            <w:tcW w:w="3960" w:type="dxa"/>
            <w:tcBorders>
              <w:top w:val="single" w:sz="5" w:space="0" w:color="000000"/>
              <w:left w:val="single" w:sz="5" w:space="0" w:color="000000"/>
              <w:bottom w:val="single" w:sz="5" w:space="0" w:color="000000"/>
              <w:right w:val="single" w:sz="5" w:space="0" w:color="000000"/>
            </w:tcBorders>
            <w:vAlign w:val="center"/>
          </w:tcPr>
          <w:p w14:paraId="644CA6F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Cost Accounting Standards</w:t>
            </w:r>
          </w:p>
        </w:tc>
        <w:tc>
          <w:tcPr>
            <w:tcW w:w="1152" w:type="dxa"/>
            <w:tcBorders>
              <w:top w:val="single" w:sz="5" w:space="0" w:color="000000"/>
              <w:left w:val="single" w:sz="5" w:space="0" w:color="000000"/>
              <w:bottom w:val="single" w:sz="5" w:space="0" w:color="000000"/>
              <w:right w:val="single" w:sz="5" w:space="0" w:color="000000"/>
            </w:tcBorders>
            <w:vAlign w:val="center"/>
          </w:tcPr>
          <w:p w14:paraId="6BAD42E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Oct-15</w:t>
            </w:r>
          </w:p>
        </w:tc>
        <w:tc>
          <w:tcPr>
            <w:tcW w:w="3216" w:type="dxa"/>
            <w:tcBorders>
              <w:top w:val="single" w:sz="5" w:space="0" w:color="000000"/>
              <w:left w:val="single" w:sz="5" w:space="0" w:color="000000"/>
              <w:bottom w:val="single" w:sz="5" w:space="0" w:color="000000"/>
              <w:right w:val="single" w:sz="5" w:space="0" w:color="000000"/>
            </w:tcBorders>
          </w:tcPr>
          <w:p w14:paraId="70ED034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If full CAS coverage applies </w:t>
            </w:r>
            <w:r w:rsidRPr="00DB798C">
              <w:rPr>
                <w:rFonts w:eastAsia="Arial"/>
                <w:color w:val="000000"/>
                <w:sz w:val="18"/>
              </w:rPr>
              <w:br/>
              <w:t>US organizations only</w:t>
            </w:r>
          </w:p>
        </w:tc>
      </w:tr>
      <w:tr w:rsidR="00F8408A" w:rsidRPr="00DB798C" w14:paraId="70947BD2" w14:textId="77777777" w:rsidTr="00A728F7">
        <w:trPr>
          <w:trHeight w:hRule="exact" w:val="639"/>
        </w:trPr>
        <w:tc>
          <w:tcPr>
            <w:tcW w:w="1440" w:type="dxa"/>
            <w:tcBorders>
              <w:top w:val="single" w:sz="5" w:space="0" w:color="000000"/>
              <w:left w:val="single" w:sz="5" w:space="0" w:color="000000"/>
              <w:bottom w:val="single" w:sz="5" w:space="0" w:color="000000"/>
              <w:right w:val="single" w:sz="5" w:space="0" w:color="000000"/>
            </w:tcBorders>
            <w:vAlign w:val="center"/>
          </w:tcPr>
          <w:p w14:paraId="435E3FCF"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52.230-3</w:t>
            </w:r>
          </w:p>
        </w:tc>
        <w:tc>
          <w:tcPr>
            <w:tcW w:w="3960" w:type="dxa"/>
            <w:tcBorders>
              <w:top w:val="single" w:sz="5" w:space="0" w:color="000000"/>
              <w:left w:val="single" w:sz="5" w:space="0" w:color="000000"/>
              <w:bottom w:val="single" w:sz="5" w:space="0" w:color="000000"/>
              <w:right w:val="single" w:sz="5" w:space="0" w:color="000000"/>
            </w:tcBorders>
            <w:vAlign w:val="center"/>
          </w:tcPr>
          <w:p w14:paraId="11C2B7ED"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Disclosure and Consistency of Cost Accounting Practices</w:t>
            </w:r>
          </w:p>
        </w:tc>
        <w:tc>
          <w:tcPr>
            <w:tcW w:w="1152" w:type="dxa"/>
            <w:tcBorders>
              <w:top w:val="single" w:sz="5" w:space="0" w:color="000000"/>
              <w:left w:val="single" w:sz="5" w:space="0" w:color="000000"/>
              <w:bottom w:val="single" w:sz="5" w:space="0" w:color="000000"/>
              <w:right w:val="single" w:sz="5" w:space="0" w:color="000000"/>
            </w:tcBorders>
            <w:vAlign w:val="center"/>
          </w:tcPr>
          <w:p w14:paraId="7616BCC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Oct-15</w:t>
            </w:r>
          </w:p>
        </w:tc>
        <w:tc>
          <w:tcPr>
            <w:tcW w:w="3216" w:type="dxa"/>
            <w:tcBorders>
              <w:top w:val="single" w:sz="5" w:space="0" w:color="000000"/>
              <w:left w:val="single" w:sz="5" w:space="0" w:color="000000"/>
              <w:bottom w:val="single" w:sz="5" w:space="0" w:color="000000"/>
              <w:right w:val="single" w:sz="5" w:space="0" w:color="000000"/>
            </w:tcBorders>
          </w:tcPr>
          <w:p w14:paraId="6154717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&gt;$700,000</w:t>
            </w:r>
          </w:p>
          <w:p w14:paraId="7F928A9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subcontract subject to modified CAS</w:t>
            </w:r>
          </w:p>
          <w:p w14:paraId="33DAEBC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coverage</w:t>
            </w:r>
          </w:p>
        </w:tc>
      </w:tr>
      <w:tr w:rsidR="00F8408A" w:rsidRPr="00DB798C" w14:paraId="6114EF2C" w14:textId="77777777" w:rsidTr="00A728F7">
        <w:trPr>
          <w:trHeight w:hRule="exact" w:val="432"/>
        </w:trPr>
        <w:tc>
          <w:tcPr>
            <w:tcW w:w="1440" w:type="dxa"/>
            <w:tcBorders>
              <w:top w:val="single" w:sz="5" w:space="0" w:color="000000"/>
              <w:left w:val="single" w:sz="5" w:space="0" w:color="000000"/>
              <w:bottom w:val="single" w:sz="5" w:space="0" w:color="000000"/>
              <w:right w:val="single" w:sz="5" w:space="0" w:color="000000"/>
            </w:tcBorders>
            <w:vAlign w:val="center"/>
          </w:tcPr>
          <w:p w14:paraId="0B5F2685"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52.230-6</w:t>
            </w:r>
          </w:p>
        </w:tc>
        <w:tc>
          <w:tcPr>
            <w:tcW w:w="3960" w:type="dxa"/>
            <w:tcBorders>
              <w:top w:val="single" w:sz="5" w:space="0" w:color="000000"/>
              <w:left w:val="single" w:sz="5" w:space="0" w:color="000000"/>
              <w:bottom w:val="single" w:sz="5" w:space="0" w:color="000000"/>
              <w:right w:val="single" w:sz="5" w:space="0" w:color="000000"/>
            </w:tcBorders>
            <w:vAlign w:val="center"/>
          </w:tcPr>
          <w:p w14:paraId="5C55804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Administration of Cost Accounting Standards</w:t>
            </w:r>
          </w:p>
        </w:tc>
        <w:tc>
          <w:tcPr>
            <w:tcW w:w="1152" w:type="dxa"/>
            <w:tcBorders>
              <w:top w:val="single" w:sz="5" w:space="0" w:color="000000"/>
              <w:left w:val="single" w:sz="5" w:space="0" w:color="000000"/>
              <w:bottom w:val="single" w:sz="5" w:space="0" w:color="000000"/>
              <w:right w:val="single" w:sz="5" w:space="0" w:color="000000"/>
            </w:tcBorders>
            <w:vAlign w:val="center"/>
          </w:tcPr>
          <w:p w14:paraId="5726F3F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Jun-10</w:t>
            </w:r>
          </w:p>
        </w:tc>
        <w:tc>
          <w:tcPr>
            <w:tcW w:w="3216" w:type="dxa"/>
            <w:tcBorders>
              <w:top w:val="single" w:sz="5" w:space="0" w:color="000000"/>
              <w:left w:val="single" w:sz="5" w:space="0" w:color="000000"/>
              <w:bottom w:val="single" w:sz="5" w:space="0" w:color="000000"/>
              <w:right w:val="single" w:sz="5" w:space="0" w:color="000000"/>
            </w:tcBorders>
          </w:tcPr>
          <w:p w14:paraId="0C6A323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US organizations only</w:t>
            </w:r>
          </w:p>
        </w:tc>
      </w:tr>
      <w:tr w:rsidR="00F8408A" w:rsidRPr="00DB798C" w14:paraId="550EAA65" w14:textId="77777777" w:rsidTr="00A728F7">
        <w:trPr>
          <w:trHeight w:hRule="exact" w:val="600"/>
        </w:trPr>
        <w:tc>
          <w:tcPr>
            <w:tcW w:w="1440" w:type="dxa"/>
            <w:tcBorders>
              <w:top w:val="single" w:sz="5" w:space="0" w:color="000000"/>
              <w:left w:val="single" w:sz="5" w:space="0" w:color="000000"/>
              <w:bottom w:val="single" w:sz="5" w:space="0" w:color="000000"/>
              <w:right w:val="single" w:sz="5" w:space="0" w:color="000000"/>
            </w:tcBorders>
            <w:vAlign w:val="center"/>
          </w:tcPr>
          <w:p w14:paraId="7B28559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52.232-7</w:t>
            </w:r>
          </w:p>
        </w:tc>
        <w:tc>
          <w:tcPr>
            <w:tcW w:w="3960" w:type="dxa"/>
            <w:tcBorders>
              <w:top w:val="single" w:sz="5" w:space="0" w:color="000000"/>
              <w:left w:val="single" w:sz="5" w:space="0" w:color="000000"/>
              <w:bottom w:val="single" w:sz="5" w:space="0" w:color="000000"/>
              <w:right w:val="single" w:sz="5" w:space="0" w:color="000000"/>
            </w:tcBorders>
          </w:tcPr>
          <w:p w14:paraId="5569075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Payments Under Time and Materials and Labor Hour Contracts</w:t>
            </w:r>
          </w:p>
        </w:tc>
        <w:tc>
          <w:tcPr>
            <w:tcW w:w="1152" w:type="dxa"/>
            <w:tcBorders>
              <w:top w:val="single" w:sz="5" w:space="0" w:color="000000"/>
              <w:left w:val="single" w:sz="5" w:space="0" w:color="000000"/>
              <w:bottom w:val="single" w:sz="5" w:space="0" w:color="000000"/>
              <w:right w:val="single" w:sz="5" w:space="0" w:color="000000"/>
            </w:tcBorders>
            <w:vAlign w:val="center"/>
          </w:tcPr>
          <w:p w14:paraId="394C053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Aug-12</w:t>
            </w:r>
          </w:p>
        </w:tc>
        <w:tc>
          <w:tcPr>
            <w:tcW w:w="3216" w:type="dxa"/>
            <w:tcBorders>
              <w:top w:val="single" w:sz="5" w:space="0" w:color="000000"/>
              <w:left w:val="single" w:sz="5" w:space="0" w:color="000000"/>
              <w:bottom w:val="single" w:sz="5" w:space="0" w:color="000000"/>
              <w:right w:val="single" w:sz="5" w:space="0" w:color="000000"/>
            </w:tcBorders>
          </w:tcPr>
          <w:p w14:paraId="347058E2"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rsidRPr="00DB798C" w14:paraId="3E687C0B" w14:textId="77777777" w:rsidTr="00A728F7">
        <w:trPr>
          <w:trHeight w:hRule="exact" w:val="374"/>
        </w:trPr>
        <w:tc>
          <w:tcPr>
            <w:tcW w:w="1440" w:type="dxa"/>
            <w:tcBorders>
              <w:top w:val="single" w:sz="5" w:space="0" w:color="000000"/>
              <w:left w:val="single" w:sz="5" w:space="0" w:color="000000"/>
              <w:bottom w:val="single" w:sz="5" w:space="0" w:color="000000"/>
              <w:right w:val="single" w:sz="5" w:space="0" w:color="000000"/>
            </w:tcBorders>
            <w:vAlign w:val="center"/>
          </w:tcPr>
          <w:p w14:paraId="2EABCBC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52.232-16</w:t>
            </w:r>
          </w:p>
        </w:tc>
        <w:tc>
          <w:tcPr>
            <w:tcW w:w="3960" w:type="dxa"/>
            <w:tcBorders>
              <w:top w:val="single" w:sz="5" w:space="0" w:color="000000"/>
              <w:left w:val="single" w:sz="5" w:space="0" w:color="000000"/>
              <w:bottom w:val="single" w:sz="5" w:space="0" w:color="000000"/>
              <w:right w:val="single" w:sz="5" w:space="0" w:color="000000"/>
            </w:tcBorders>
            <w:vAlign w:val="center"/>
          </w:tcPr>
          <w:p w14:paraId="0FB6023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Progress Payments</w:t>
            </w:r>
          </w:p>
        </w:tc>
        <w:tc>
          <w:tcPr>
            <w:tcW w:w="1152" w:type="dxa"/>
            <w:tcBorders>
              <w:top w:val="single" w:sz="5" w:space="0" w:color="000000"/>
              <w:left w:val="single" w:sz="5" w:space="0" w:color="000000"/>
              <w:bottom w:val="single" w:sz="5" w:space="0" w:color="000000"/>
              <w:right w:val="single" w:sz="5" w:space="0" w:color="000000"/>
            </w:tcBorders>
            <w:vAlign w:val="center"/>
          </w:tcPr>
          <w:p w14:paraId="547EC44D"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Apr-12</w:t>
            </w:r>
          </w:p>
        </w:tc>
        <w:tc>
          <w:tcPr>
            <w:tcW w:w="3216" w:type="dxa"/>
            <w:tcBorders>
              <w:top w:val="single" w:sz="5" w:space="0" w:color="000000"/>
              <w:left w:val="single" w:sz="5" w:space="0" w:color="000000"/>
              <w:bottom w:val="single" w:sz="5" w:space="0" w:color="000000"/>
              <w:right w:val="single" w:sz="5" w:space="0" w:color="000000"/>
            </w:tcBorders>
            <w:vAlign w:val="center"/>
          </w:tcPr>
          <w:p w14:paraId="1E3DA82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SB contracts only</w:t>
            </w:r>
          </w:p>
        </w:tc>
      </w:tr>
      <w:tr w:rsidR="00F8408A" w:rsidRPr="00DB798C" w14:paraId="19EB7D3B" w14:textId="77777777" w:rsidTr="00A728F7">
        <w:trPr>
          <w:trHeight w:hRule="exact" w:val="283"/>
        </w:trPr>
        <w:tc>
          <w:tcPr>
            <w:tcW w:w="1440" w:type="dxa"/>
            <w:tcBorders>
              <w:top w:val="single" w:sz="5" w:space="0" w:color="000000"/>
              <w:left w:val="single" w:sz="5" w:space="0" w:color="000000"/>
              <w:bottom w:val="single" w:sz="5" w:space="0" w:color="000000"/>
              <w:right w:val="single" w:sz="5" w:space="0" w:color="000000"/>
            </w:tcBorders>
            <w:vAlign w:val="center"/>
          </w:tcPr>
          <w:p w14:paraId="496B7B5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52.232-20</w:t>
            </w:r>
          </w:p>
        </w:tc>
        <w:tc>
          <w:tcPr>
            <w:tcW w:w="3960" w:type="dxa"/>
            <w:tcBorders>
              <w:top w:val="single" w:sz="5" w:space="0" w:color="000000"/>
              <w:left w:val="single" w:sz="5" w:space="0" w:color="000000"/>
              <w:bottom w:val="single" w:sz="5" w:space="0" w:color="000000"/>
              <w:right w:val="single" w:sz="5" w:space="0" w:color="000000"/>
            </w:tcBorders>
            <w:vAlign w:val="center"/>
          </w:tcPr>
          <w:p w14:paraId="3B67FEDE"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Limitation of Cost</w:t>
            </w:r>
          </w:p>
        </w:tc>
        <w:tc>
          <w:tcPr>
            <w:tcW w:w="1152" w:type="dxa"/>
            <w:tcBorders>
              <w:top w:val="single" w:sz="5" w:space="0" w:color="000000"/>
              <w:left w:val="single" w:sz="5" w:space="0" w:color="000000"/>
              <w:bottom w:val="single" w:sz="5" w:space="0" w:color="000000"/>
              <w:right w:val="single" w:sz="5" w:space="0" w:color="000000"/>
            </w:tcBorders>
            <w:vAlign w:val="center"/>
          </w:tcPr>
          <w:p w14:paraId="1FA955F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Apr-84</w:t>
            </w:r>
          </w:p>
        </w:tc>
        <w:tc>
          <w:tcPr>
            <w:tcW w:w="3216" w:type="dxa"/>
            <w:tcBorders>
              <w:top w:val="single" w:sz="5" w:space="0" w:color="000000"/>
              <w:left w:val="single" w:sz="5" w:space="0" w:color="000000"/>
              <w:bottom w:val="single" w:sz="5" w:space="0" w:color="000000"/>
              <w:right w:val="single" w:sz="5" w:space="0" w:color="000000"/>
            </w:tcBorders>
            <w:vAlign w:val="center"/>
          </w:tcPr>
          <w:p w14:paraId="3E533A2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Fully funded Cost-type contracts</w:t>
            </w:r>
          </w:p>
        </w:tc>
      </w:tr>
      <w:tr w:rsidR="00F8408A" w:rsidRPr="00DB798C" w14:paraId="08BD5D79" w14:textId="77777777" w:rsidTr="00A728F7">
        <w:trPr>
          <w:trHeight w:hRule="exact" w:val="351"/>
        </w:trPr>
        <w:tc>
          <w:tcPr>
            <w:tcW w:w="1440" w:type="dxa"/>
            <w:tcBorders>
              <w:top w:val="single" w:sz="5" w:space="0" w:color="000000"/>
              <w:left w:val="single" w:sz="5" w:space="0" w:color="000000"/>
              <w:bottom w:val="single" w:sz="5" w:space="0" w:color="000000"/>
              <w:right w:val="single" w:sz="5" w:space="0" w:color="000000"/>
            </w:tcBorders>
            <w:vAlign w:val="center"/>
          </w:tcPr>
          <w:p w14:paraId="7A3012B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52.232-22</w:t>
            </w:r>
          </w:p>
        </w:tc>
        <w:tc>
          <w:tcPr>
            <w:tcW w:w="3960" w:type="dxa"/>
            <w:tcBorders>
              <w:top w:val="single" w:sz="5" w:space="0" w:color="000000"/>
              <w:left w:val="single" w:sz="5" w:space="0" w:color="000000"/>
              <w:bottom w:val="single" w:sz="5" w:space="0" w:color="000000"/>
              <w:right w:val="single" w:sz="5" w:space="0" w:color="000000"/>
            </w:tcBorders>
            <w:vAlign w:val="center"/>
          </w:tcPr>
          <w:p w14:paraId="214A6E2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Limitation of Funds</w:t>
            </w:r>
          </w:p>
        </w:tc>
        <w:tc>
          <w:tcPr>
            <w:tcW w:w="1152" w:type="dxa"/>
            <w:tcBorders>
              <w:top w:val="single" w:sz="5" w:space="0" w:color="000000"/>
              <w:left w:val="single" w:sz="5" w:space="0" w:color="000000"/>
              <w:bottom w:val="single" w:sz="5" w:space="0" w:color="000000"/>
              <w:right w:val="single" w:sz="5" w:space="0" w:color="000000"/>
            </w:tcBorders>
            <w:vAlign w:val="center"/>
          </w:tcPr>
          <w:p w14:paraId="3F7114F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Apr-84</w:t>
            </w:r>
          </w:p>
        </w:tc>
        <w:tc>
          <w:tcPr>
            <w:tcW w:w="3216" w:type="dxa"/>
            <w:tcBorders>
              <w:top w:val="single" w:sz="5" w:space="0" w:color="000000"/>
              <w:left w:val="single" w:sz="5" w:space="0" w:color="000000"/>
              <w:bottom w:val="single" w:sz="5" w:space="0" w:color="000000"/>
              <w:right w:val="single" w:sz="5" w:space="0" w:color="000000"/>
            </w:tcBorders>
            <w:vAlign w:val="center"/>
          </w:tcPr>
          <w:p w14:paraId="703DAA5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Cost-type contracts</w:t>
            </w:r>
          </w:p>
        </w:tc>
      </w:tr>
      <w:tr w:rsidR="00F8408A" w:rsidRPr="00DB798C" w14:paraId="7EAF9121" w14:textId="77777777" w:rsidTr="00A728F7">
        <w:trPr>
          <w:trHeight w:hRule="exact" w:val="446"/>
        </w:trPr>
        <w:tc>
          <w:tcPr>
            <w:tcW w:w="1440" w:type="dxa"/>
            <w:tcBorders>
              <w:top w:val="single" w:sz="5" w:space="0" w:color="000000"/>
              <w:left w:val="single" w:sz="5" w:space="0" w:color="000000"/>
              <w:bottom w:val="single" w:sz="5" w:space="0" w:color="000000"/>
              <w:right w:val="single" w:sz="5" w:space="0" w:color="000000"/>
            </w:tcBorders>
            <w:vAlign w:val="center"/>
          </w:tcPr>
          <w:p w14:paraId="63B79A89"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52.232-40</w:t>
            </w:r>
          </w:p>
        </w:tc>
        <w:tc>
          <w:tcPr>
            <w:tcW w:w="3960" w:type="dxa"/>
            <w:tcBorders>
              <w:top w:val="single" w:sz="5" w:space="0" w:color="000000"/>
              <w:left w:val="single" w:sz="5" w:space="0" w:color="000000"/>
              <w:bottom w:val="single" w:sz="5" w:space="0" w:color="000000"/>
              <w:right w:val="single" w:sz="5" w:space="0" w:color="000000"/>
            </w:tcBorders>
          </w:tcPr>
          <w:p w14:paraId="15B060B9"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Providing Accelerated Payments to Small Business Subcontractors</w:t>
            </w:r>
          </w:p>
        </w:tc>
        <w:tc>
          <w:tcPr>
            <w:tcW w:w="1152" w:type="dxa"/>
            <w:tcBorders>
              <w:top w:val="single" w:sz="5" w:space="0" w:color="000000"/>
              <w:left w:val="single" w:sz="5" w:space="0" w:color="000000"/>
              <w:bottom w:val="single" w:sz="5" w:space="0" w:color="000000"/>
              <w:right w:val="single" w:sz="5" w:space="0" w:color="000000"/>
            </w:tcBorders>
            <w:vAlign w:val="center"/>
          </w:tcPr>
          <w:p w14:paraId="2A7B62B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Dec-13</w:t>
            </w:r>
          </w:p>
        </w:tc>
        <w:tc>
          <w:tcPr>
            <w:tcW w:w="3216" w:type="dxa"/>
            <w:tcBorders>
              <w:top w:val="single" w:sz="5" w:space="0" w:color="000000"/>
              <w:left w:val="single" w:sz="5" w:space="0" w:color="000000"/>
              <w:bottom w:val="single" w:sz="5" w:space="0" w:color="000000"/>
              <w:right w:val="single" w:sz="5" w:space="0" w:color="000000"/>
            </w:tcBorders>
          </w:tcPr>
          <w:p w14:paraId="5A86C139"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rsidRPr="00DB798C" w14:paraId="7BD0B0A1" w14:textId="77777777" w:rsidTr="00A728F7">
        <w:trPr>
          <w:trHeight w:hRule="exact" w:val="302"/>
        </w:trPr>
        <w:tc>
          <w:tcPr>
            <w:tcW w:w="1440" w:type="dxa"/>
            <w:tcBorders>
              <w:top w:val="single" w:sz="5" w:space="0" w:color="000000"/>
              <w:left w:val="single" w:sz="5" w:space="0" w:color="000000"/>
              <w:bottom w:val="single" w:sz="5" w:space="0" w:color="000000"/>
              <w:right w:val="single" w:sz="5" w:space="0" w:color="000000"/>
            </w:tcBorders>
            <w:vAlign w:val="center"/>
          </w:tcPr>
          <w:p w14:paraId="305F8EA2"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52.242-13</w:t>
            </w:r>
          </w:p>
        </w:tc>
        <w:tc>
          <w:tcPr>
            <w:tcW w:w="3960" w:type="dxa"/>
            <w:tcBorders>
              <w:top w:val="single" w:sz="5" w:space="0" w:color="000000"/>
              <w:left w:val="single" w:sz="5" w:space="0" w:color="000000"/>
              <w:bottom w:val="single" w:sz="5" w:space="0" w:color="000000"/>
              <w:right w:val="single" w:sz="5" w:space="0" w:color="000000"/>
            </w:tcBorders>
            <w:vAlign w:val="center"/>
          </w:tcPr>
          <w:p w14:paraId="5CEFA93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Bankruptcy</w:t>
            </w:r>
          </w:p>
        </w:tc>
        <w:tc>
          <w:tcPr>
            <w:tcW w:w="1152" w:type="dxa"/>
            <w:tcBorders>
              <w:top w:val="single" w:sz="5" w:space="0" w:color="000000"/>
              <w:left w:val="single" w:sz="5" w:space="0" w:color="000000"/>
              <w:bottom w:val="single" w:sz="5" w:space="0" w:color="000000"/>
              <w:right w:val="single" w:sz="5" w:space="0" w:color="000000"/>
            </w:tcBorders>
            <w:vAlign w:val="center"/>
          </w:tcPr>
          <w:p w14:paraId="713B0D4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Jul-95</w:t>
            </w:r>
          </w:p>
        </w:tc>
        <w:tc>
          <w:tcPr>
            <w:tcW w:w="3216" w:type="dxa"/>
            <w:tcBorders>
              <w:top w:val="single" w:sz="5" w:space="0" w:color="000000"/>
              <w:left w:val="single" w:sz="5" w:space="0" w:color="000000"/>
              <w:bottom w:val="single" w:sz="5" w:space="0" w:color="000000"/>
              <w:right w:val="single" w:sz="5" w:space="0" w:color="000000"/>
            </w:tcBorders>
            <w:vAlign w:val="center"/>
          </w:tcPr>
          <w:p w14:paraId="0178368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&gt;$150,000</w:t>
            </w:r>
          </w:p>
        </w:tc>
      </w:tr>
      <w:tr w:rsidR="00F8408A" w:rsidRPr="00DB798C" w14:paraId="3877F057" w14:textId="77777777" w:rsidTr="00A728F7">
        <w:trPr>
          <w:trHeight w:hRule="exact" w:val="298"/>
        </w:trPr>
        <w:tc>
          <w:tcPr>
            <w:tcW w:w="1440" w:type="dxa"/>
            <w:tcBorders>
              <w:top w:val="single" w:sz="5" w:space="0" w:color="000000"/>
              <w:left w:val="single" w:sz="5" w:space="0" w:color="000000"/>
              <w:bottom w:val="single" w:sz="5" w:space="0" w:color="000000"/>
              <w:right w:val="single" w:sz="5" w:space="0" w:color="000000"/>
            </w:tcBorders>
            <w:vAlign w:val="center"/>
          </w:tcPr>
          <w:p w14:paraId="10151DA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52.242-15</w:t>
            </w:r>
          </w:p>
        </w:tc>
        <w:tc>
          <w:tcPr>
            <w:tcW w:w="3960" w:type="dxa"/>
            <w:tcBorders>
              <w:top w:val="single" w:sz="5" w:space="0" w:color="000000"/>
              <w:left w:val="single" w:sz="5" w:space="0" w:color="000000"/>
              <w:bottom w:val="single" w:sz="5" w:space="0" w:color="000000"/>
              <w:right w:val="single" w:sz="5" w:space="0" w:color="000000"/>
            </w:tcBorders>
            <w:vAlign w:val="center"/>
          </w:tcPr>
          <w:p w14:paraId="151F7D2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Stop Work Order</w:t>
            </w:r>
          </w:p>
        </w:tc>
        <w:tc>
          <w:tcPr>
            <w:tcW w:w="1152" w:type="dxa"/>
            <w:tcBorders>
              <w:top w:val="single" w:sz="5" w:space="0" w:color="000000"/>
              <w:left w:val="single" w:sz="5" w:space="0" w:color="000000"/>
              <w:bottom w:val="single" w:sz="5" w:space="0" w:color="000000"/>
              <w:right w:val="single" w:sz="5" w:space="0" w:color="000000"/>
            </w:tcBorders>
            <w:vAlign w:val="center"/>
          </w:tcPr>
          <w:p w14:paraId="7410900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Aug-89</w:t>
            </w:r>
          </w:p>
        </w:tc>
        <w:tc>
          <w:tcPr>
            <w:tcW w:w="3216" w:type="dxa"/>
            <w:tcBorders>
              <w:top w:val="single" w:sz="5" w:space="0" w:color="000000"/>
              <w:left w:val="single" w:sz="5" w:space="0" w:color="000000"/>
              <w:bottom w:val="single" w:sz="5" w:space="0" w:color="000000"/>
              <w:right w:val="single" w:sz="5" w:space="0" w:color="000000"/>
            </w:tcBorders>
          </w:tcPr>
          <w:p w14:paraId="3A71BD4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rsidRPr="00DB798C" w14:paraId="49C3AB03" w14:textId="77777777" w:rsidTr="00A728F7">
        <w:trPr>
          <w:trHeight w:hRule="exact" w:val="461"/>
        </w:trPr>
        <w:tc>
          <w:tcPr>
            <w:tcW w:w="1440" w:type="dxa"/>
            <w:tcBorders>
              <w:top w:val="single" w:sz="5" w:space="0" w:color="000000"/>
              <w:left w:val="single" w:sz="5" w:space="0" w:color="000000"/>
              <w:bottom w:val="single" w:sz="5" w:space="0" w:color="000000"/>
              <w:right w:val="single" w:sz="5" w:space="0" w:color="000000"/>
            </w:tcBorders>
          </w:tcPr>
          <w:p w14:paraId="6C4C0A6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52.242-15 </w:t>
            </w:r>
            <w:r w:rsidRPr="00DB798C">
              <w:rPr>
                <w:rFonts w:eastAsia="Arial"/>
                <w:color w:val="000000"/>
                <w:sz w:val="18"/>
              </w:rPr>
              <w:br/>
              <w:t>(Alt I.)</w:t>
            </w:r>
          </w:p>
        </w:tc>
        <w:tc>
          <w:tcPr>
            <w:tcW w:w="3960" w:type="dxa"/>
            <w:tcBorders>
              <w:top w:val="single" w:sz="5" w:space="0" w:color="000000"/>
              <w:left w:val="single" w:sz="5" w:space="0" w:color="000000"/>
              <w:bottom w:val="single" w:sz="5" w:space="0" w:color="000000"/>
              <w:right w:val="single" w:sz="5" w:space="0" w:color="000000"/>
            </w:tcBorders>
            <w:vAlign w:val="center"/>
          </w:tcPr>
          <w:p w14:paraId="3C36FDB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Stop Work Order</w:t>
            </w:r>
          </w:p>
        </w:tc>
        <w:tc>
          <w:tcPr>
            <w:tcW w:w="1152" w:type="dxa"/>
            <w:tcBorders>
              <w:top w:val="single" w:sz="5" w:space="0" w:color="000000"/>
              <w:left w:val="single" w:sz="5" w:space="0" w:color="000000"/>
              <w:bottom w:val="single" w:sz="5" w:space="0" w:color="000000"/>
              <w:right w:val="single" w:sz="5" w:space="0" w:color="000000"/>
            </w:tcBorders>
            <w:vAlign w:val="center"/>
          </w:tcPr>
          <w:p w14:paraId="24B0EEB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Apr-84</w:t>
            </w:r>
          </w:p>
        </w:tc>
        <w:tc>
          <w:tcPr>
            <w:tcW w:w="3216" w:type="dxa"/>
            <w:tcBorders>
              <w:top w:val="single" w:sz="5" w:space="0" w:color="000000"/>
              <w:left w:val="single" w:sz="5" w:space="0" w:color="000000"/>
              <w:bottom w:val="single" w:sz="5" w:space="0" w:color="000000"/>
              <w:right w:val="single" w:sz="5" w:space="0" w:color="000000"/>
            </w:tcBorders>
            <w:vAlign w:val="center"/>
          </w:tcPr>
          <w:p w14:paraId="32C1A42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Cost Reimbursement contracts</w:t>
            </w:r>
          </w:p>
        </w:tc>
      </w:tr>
      <w:tr w:rsidR="00F8408A" w:rsidRPr="00DB798C" w14:paraId="4EA7F4A1" w14:textId="77777777" w:rsidTr="00A728F7">
        <w:trPr>
          <w:trHeight w:hRule="exact" w:val="302"/>
        </w:trPr>
        <w:tc>
          <w:tcPr>
            <w:tcW w:w="1440" w:type="dxa"/>
            <w:tcBorders>
              <w:top w:val="single" w:sz="5" w:space="0" w:color="000000"/>
              <w:left w:val="single" w:sz="5" w:space="0" w:color="000000"/>
              <w:bottom w:val="single" w:sz="5" w:space="0" w:color="000000"/>
              <w:right w:val="single" w:sz="5" w:space="0" w:color="000000"/>
            </w:tcBorders>
            <w:vAlign w:val="center"/>
          </w:tcPr>
          <w:p w14:paraId="72845E1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52.243-1</w:t>
            </w:r>
          </w:p>
        </w:tc>
        <w:tc>
          <w:tcPr>
            <w:tcW w:w="3960" w:type="dxa"/>
            <w:tcBorders>
              <w:top w:val="single" w:sz="5" w:space="0" w:color="000000"/>
              <w:left w:val="single" w:sz="5" w:space="0" w:color="000000"/>
              <w:bottom w:val="single" w:sz="5" w:space="0" w:color="000000"/>
              <w:right w:val="single" w:sz="5" w:space="0" w:color="000000"/>
            </w:tcBorders>
            <w:vAlign w:val="center"/>
          </w:tcPr>
          <w:p w14:paraId="5B19930F"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Changes - Fixed Price</w:t>
            </w:r>
          </w:p>
        </w:tc>
        <w:tc>
          <w:tcPr>
            <w:tcW w:w="1152" w:type="dxa"/>
            <w:tcBorders>
              <w:top w:val="single" w:sz="5" w:space="0" w:color="000000"/>
              <w:left w:val="single" w:sz="5" w:space="0" w:color="000000"/>
              <w:bottom w:val="single" w:sz="5" w:space="0" w:color="000000"/>
              <w:right w:val="single" w:sz="5" w:space="0" w:color="000000"/>
            </w:tcBorders>
            <w:vAlign w:val="center"/>
          </w:tcPr>
          <w:p w14:paraId="7F2B7B0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Aug-87</w:t>
            </w:r>
          </w:p>
        </w:tc>
        <w:tc>
          <w:tcPr>
            <w:tcW w:w="3216" w:type="dxa"/>
            <w:tcBorders>
              <w:top w:val="single" w:sz="5" w:space="0" w:color="000000"/>
              <w:left w:val="single" w:sz="5" w:space="0" w:color="000000"/>
              <w:bottom w:val="single" w:sz="5" w:space="0" w:color="000000"/>
              <w:right w:val="single" w:sz="5" w:space="0" w:color="000000"/>
            </w:tcBorders>
            <w:vAlign w:val="center"/>
          </w:tcPr>
          <w:p w14:paraId="421C319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FFP contracts</w:t>
            </w:r>
          </w:p>
        </w:tc>
      </w:tr>
      <w:tr w:rsidR="00F8408A" w:rsidRPr="00DB798C" w14:paraId="2DCF40DC" w14:textId="77777777" w:rsidTr="00A728F7">
        <w:trPr>
          <w:trHeight w:hRule="exact" w:val="298"/>
        </w:trPr>
        <w:tc>
          <w:tcPr>
            <w:tcW w:w="1440" w:type="dxa"/>
            <w:tcBorders>
              <w:top w:val="single" w:sz="5" w:space="0" w:color="000000"/>
              <w:left w:val="single" w:sz="5" w:space="0" w:color="000000"/>
              <w:bottom w:val="single" w:sz="5" w:space="0" w:color="000000"/>
              <w:right w:val="single" w:sz="5" w:space="0" w:color="000000"/>
            </w:tcBorders>
            <w:vAlign w:val="center"/>
          </w:tcPr>
          <w:p w14:paraId="1C609ED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52.243-2</w:t>
            </w:r>
          </w:p>
        </w:tc>
        <w:tc>
          <w:tcPr>
            <w:tcW w:w="3960" w:type="dxa"/>
            <w:tcBorders>
              <w:top w:val="single" w:sz="5" w:space="0" w:color="000000"/>
              <w:left w:val="single" w:sz="5" w:space="0" w:color="000000"/>
              <w:bottom w:val="single" w:sz="5" w:space="0" w:color="000000"/>
              <w:right w:val="single" w:sz="5" w:space="0" w:color="000000"/>
            </w:tcBorders>
            <w:vAlign w:val="center"/>
          </w:tcPr>
          <w:p w14:paraId="41BAED4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Changes—Cost Reimbursement</w:t>
            </w:r>
          </w:p>
        </w:tc>
        <w:tc>
          <w:tcPr>
            <w:tcW w:w="1152" w:type="dxa"/>
            <w:tcBorders>
              <w:top w:val="single" w:sz="5" w:space="0" w:color="000000"/>
              <w:left w:val="single" w:sz="5" w:space="0" w:color="000000"/>
              <w:bottom w:val="single" w:sz="5" w:space="0" w:color="000000"/>
              <w:right w:val="single" w:sz="5" w:space="0" w:color="000000"/>
            </w:tcBorders>
            <w:vAlign w:val="center"/>
          </w:tcPr>
          <w:p w14:paraId="3B2DC61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Aug-87</w:t>
            </w:r>
          </w:p>
        </w:tc>
        <w:tc>
          <w:tcPr>
            <w:tcW w:w="3216" w:type="dxa"/>
            <w:tcBorders>
              <w:top w:val="single" w:sz="5" w:space="0" w:color="000000"/>
              <w:left w:val="single" w:sz="5" w:space="0" w:color="000000"/>
              <w:bottom w:val="single" w:sz="5" w:space="0" w:color="000000"/>
              <w:right w:val="single" w:sz="5" w:space="0" w:color="000000"/>
            </w:tcBorders>
            <w:vAlign w:val="center"/>
          </w:tcPr>
          <w:p w14:paraId="661424A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Cost-type contracts</w:t>
            </w:r>
          </w:p>
        </w:tc>
      </w:tr>
      <w:tr w:rsidR="00F8408A" w:rsidRPr="00DB798C" w14:paraId="265E59D0" w14:textId="77777777" w:rsidTr="00A728F7">
        <w:trPr>
          <w:trHeight w:hRule="exact" w:val="389"/>
        </w:trPr>
        <w:tc>
          <w:tcPr>
            <w:tcW w:w="1440" w:type="dxa"/>
            <w:tcBorders>
              <w:top w:val="single" w:sz="5" w:space="0" w:color="000000"/>
              <w:left w:val="single" w:sz="5" w:space="0" w:color="000000"/>
              <w:bottom w:val="single" w:sz="5" w:space="0" w:color="000000"/>
              <w:right w:val="single" w:sz="5" w:space="0" w:color="000000"/>
            </w:tcBorders>
            <w:vAlign w:val="center"/>
          </w:tcPr>
          <w:p w14:paraId="02F80D1F"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52.243-3</w:t>
            </w:r>
          </w:p>
        </w:tc>
        <w:tc>
          <w:tcPr>
            <w:tcW w:w="3960" w:type="dxa"/>
            <w:tcBorders>
              <w:top w:val="single" w:sz="5" w:space="0" w:color="000000"/>
              <w:left w:val="single" w:sz="5" w:space="0" w:color="000000"/>
              <w:bottom w:val="single" w:sz="5" w:space="0" w:color="000000"/>
              <w:right w:val="single" w:sz="5" w:space="0" w:color="000000"/>
            </w:tcBorders>
            <w:vAlign w:val="center"/>
          </w:tcPr>
          <w:p w14:paraId="011BFF89"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Changes—Time and Material or Labor Hours</w:t>
            </w:r>
          </w:p>
        </w:tc>
        <w:tc>
          <w:tcPr>
            <w:tcW w:w="1152" w:type="dxa"/>
            <w:tcBorders>
              <w:top w:val="single" w:sz="5" w:space="0" w:color="000000"/>
              <w:left w:val="single" w:sz="5" w:space="0" w:color="000000"/>
              <w:bottom w:val="single" w:sz="5" w:space="0" w:color="000000"/>
              <w:right w:val="single" w:sz="5" w:space="0" w:color="000000"/>
            </w:tcBorders>
            <w:vAlign w:val="center"/>
          </w:tcPr>
          <w:p w14:paraId="2A26D0C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Sep-00</w:t>
            </w:r>
          </w:p>
        </w:tc>
        <w:tc>
          <w:tcPr>
            <w:tcW w:w="3216" w:type="dxa"/>
            <w:tcBorders>
              <w:top w:val="single" w:sz="5" w:space="0" w:color="000000"/>
              <w:left w:val="single" w:sz="5" w:space="0" w:color="000000"/>
              <w:bottom w:val="single" w:sz="5" w:space="0" w:color="000000"/>
              <w:right w:val="single" w:sz="5" w:space="0" w:color="000000"/>
            </w:tcBorders>
            <w:vAlign w:val="center"/>
          </w:tcPr>
          <w:p w14:paraId="2E2396D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T&amp;M &amp; labor hour type contracts</w:t>
            </w:r>
          </w:p>
        </w:tc>
      </w:tr>
      <w:tr w:rsidR="00F8408A" w:rsidRPr="00DB798C" w14:paraId="487D1C2D" w14:textId="77777777" w:rsidTr="00A728F7">
        <w:trPr>
          <w:trHeight w:hRule="exact" w:val="360"/>
        </w:trPr>
        <w:tc>
          <w:tcPr>
            <w:tcW w:w="1440" w:type="dxa"/>
            <w:tcBorders>
              <w:top w:val="single" w:sz="5" w:space="0" w:color="000000"/>
              <w:left w:val="single" w:sz="5" w:space="0" w:color="000000"/>
              <w:bottom w:val="single" w:sz="5" w:space="0" w:color="000000"/>
              <w:right w:val="single" w:sz="5" w:space="0" w:color="000000"/>
            </w:tcBorders>
            <w:vAlign w:val="center"/>
          </w:tcPr>
          <w:p w14:paraId="0CA8360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52.244-2</w:t>
            </w:r>
          </w:p>
        </w:tc>
        <w:tc>
          <w:tcPr>
            <w:tcW w:w="3960" w:type="dxa"/>
            <w:tcBorders>
              <w:top w:val="single" w:sz="5" w:space="0" w:color="000000"/>
              <w:left w:val="single" w:sz="5" w:space="0" w:color="000000"/>
              <w:bottom w:val="single" w:sz="5" w:space="0" w:color="000000"/>
              <w:right w:val="single" w:sz="5" w:space="0" w:color="000000"/>
            </w:tcBorders>
            <w:vAlign w:val="center"/>
          </w:tcPr>
          <w:p w14:paraId="2C2D61E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Subcontracts (paragraphs (h) and (</w:t>
            </w:r>
            <w:proofErr w:type="spellStart"/>
            <w:r w:rsidRPr="00DB798C">
              <w:rPr>
                <w:rFonts w:eastAsia="Arial"/>
                <w:color w:val="000000"/>
                <w:sz w:val="18"/>
              </w:rPr>
              <w:t>i</w:t>
            </w:r>
            <w:proofErr w:type="spellEnd"/>
            <w:r w:rsidRPr="00DB798C">
              <w:rPr>
                <w:rFonts w:eastAsia="Arial"/>
                <w:color w:val="000000"/>
                <w:sz w:val="18"/>
              </w:rPr>
              <w:t>) only)</w:t>
            </w:r>
          </w:p>
        </w:tc>
        <w:tc>
          <w:tcPr>
            <w:tcW w:w="1152" w:type="dxa"/>
            <w:tcBorders>
              <w:top w:val="single" w:sz="5" w:space="0" w:color="000000"/>
              <w:left w:val="single" w:sz="5" w:space="0" w:color="000000"/>
              <w:bottom w:val="single" w:sz="5" w:space="0" w:color="000000"/>
              <w:right w:val="single" w:sz="5" w:space="0" w:color="000000"/>
            </w:tcBorders>
            <w:vAlign w:val="center"/>
          </w:tcPr>
          <w:p w14:paraId="6410C0D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Oct-10</w:t>
            </w:r>
          </w:p>
        </w:tc>
        <w:tc>
          <w:tcPr>
            <w:tcW w:w="3216" w:type="dxa"/>
            <w:tcBorders>
              <w:top w:val="single" w:sz="5" w:space="0" w:color="000000"/>
              <w:left w:val="single" w:sz="5" w:space="0" w:color="000000"/>
              <w:bottom w:val="single" w:sz="5" w:space="0" w:color="000000"/>
              <w:right w:val="single" w:sz="5" w:space="0" w:color="000000"/>
            </w:tcBorders>
          </w:tcPr>
          <w:p w14:paraId="71C25D2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rsidRPr="00DB798C" w14:paraId="643B44AB" w14:textId="77777777" w:rsidTr="00A728F7">
        <w:trPr>
          <w:trHeight w:hRule="exact" w:val="297"/>
        </w:trPr>
        <w:tc>
          <w:tcPr>
            <w:tcW w:w="1440" w:type="dxa"/>
            <w:tcBorders>
              <w:top w:val="single" w:sz="5" w:space="0" w:color="000000"/>
              <w:left w:val="single" w:sz="5" w:space="0" w:color="000000"/>
              <w:bottom w:val="single" w:sz="5" w:space="0" w:color="000000"/>
              <w:right w:val="single" w:sz="5" w:space="0" w:color="000000"/>
            </w:tcBorders>
            <w:vAlign w:val="center"/>
          </w:tcPr>
          <w:p w14:paraId="02AED75F"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52.244-5</w:t>
            </w:r>
          </w:p>
        </w:tc>
        <w:tc>
          <w:tcPr>
            <w:tcW w:w="3960" w:type="dxa"/>
            <w:tcBorders>
              <w:top w:val="single" w:sz="5" w:space="0" w:color="000000"/>
              <w:left w:val="single" w:sz="5" w:space="0" w:color="000000"/>
              <w:bottom w:val="single" w:sz="5" w:space="0" w:color="000000"/>
              <w:right w:val="single" w:sz="5" w:space="0" w:color="000000"/>
            </w:tcBorders>
            <w:vAlign w:val="center"/>
          </w:tcPr>
          <w:p w14:paraId="0889160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Competition in Subcontracting</w:t>
            </w:r>
          </w:p>
        </w:tc>
        <w:tc>
          <w:tcPr>
            <w:tcW w:w="1152" w:type="dxa"/>
            <w:tcBorders>
              <w:top w:val="single" w:sz="5" w:space="0" w:color="000000"/>
              <w:left w:val="single" w:sz="5" w:space="0" w:color="000000"/>
              <w:bottom w:val="single" w:sz="5" w:space="0" w:color="000000"/>
              <w:right w:val="single" w:sz="5" w:space="0" w:color="000000"/>
            </w:tcBorders>
            <w:vAlign w:val="center"/>
          </w:tcPr>
          <w:p w14:paraId="0E1DEA9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Dec-96</w:t>
            </w:r>
          </w:p>
        </w:tc>
        <w:tc>
          <w:tcPr>
            <w:tcW w:w="3216" w:type="dxa"/>
            <w:tcBorders>
              <w:top w:val="single" w:sz="5" w:space="0" w:color="000000"/>
              <w:left w:val="single" w:sz="5" w:space="0" w:color="000000"/>
              <w:bottom w:val="single" w:sz="5" w:space="0" w:color="000000"/>
              <w:right w:val="single" w:sz="5" w:space="0" w:color="000000"/>
            </w:tcBorders>
            <w:vAlign w:val="center"/>
          </w:tcPr>
          <w:p w14:paraId="2CBCDB7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&gt;SAT</w:t>
            </w:r>
          </w:p>
        </w:tc>
      </w:tr>
      <w:tr w:rsidR="00F8408A" w:rsidRPr="00DB798C" w14:paraId="11B3917C" w14:textId="77777777" w:rsidTr="00A728F7">
        <w:trPr>
          <w:trHeight w:hRule="exact" w:val="539"/>
        </w:trPr>
        <w:tc>
          <w:tcPr>
            <w:tcW w:w="1440" w:type="dxa"/>
            <w:tcBorders>
              <w:top w:val="single" w:sz="5" w:space="0" w:color="000000"/>
              <w:left w:val="single" w:sz="5" w:space="0" w:color="000000"/>
              <w:bottom w:val="single" w:sz="5" w:space="0" w:color="000000"/>
              <w:right w:val="single" w:sz="5" w:space="0" w:color="000000"/>
            </w:tcBorders>
            <w:vAlign w:val="center"/>
          </w:tcPr>
          <w:p w14:paraId="50C648A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52.244-6</w:t>
            </w:r>
          </w:p>
        </w:tc>
        <w:tc>
          <w:tcPr>
            <w:tcW w:w="3960" w:type="dxa"/>
            <w:tcBorders>
              <w:top w:val="single" w:sz="5" w:space="0" w:color="000000"/>
              <w:left w:val="single" w:sz="5" w:space="0" w:color="000000"/>
              <w:bottom w:val="single" w:sz="5" w:space="0" w:color="000000"/>
              <w:right w:val="single" w:sz="5" w:space="0" w:color="000000"/>
            </w:tcBorders>
            <w:vAlign w:val="center"/>
          </w:tcPr>
          <w:p w14:paraId="61DEC9E5"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Subcontracts for Commercial Items</w:t>
            </w:r>
          </w:p>
        </w:tc>
        <w:tc>
          <w:tcPr>
            <w:tcW w:w="1152" w:type="dxa"/>
            <w:tcBorders>
              <w:top w:val="single" w:sz="5" w:space="0" w:color="000000"/>
              <w:left w:val="single" w:sz="5" w:space="0" w:color="000000"/>
              <w:bottom w:val="single" w:sz="5" w:space="0" w:color="000000"/>
              <w:right w:val="single" w:sz="5" w:space="0" w:color="000000"/>
            </w:tcBorders>
            <w:vAlign w:val="center"/>
          </w:tcPr>
          <w:p w14:paraId="3AF4471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Dec-13</w:t>
            </w:r>
          </w:p>
        </w:tc>
        <w:tc>
          <w:tcPr>
            <w:tcW w:w="3216" w:type="dxa"/>
            <w:tcBorders>
              <w:top w:val="single" w:sz="5" w:space="0" w:color="000000"/>
              <w:left w:val="single" w:sz="5" w:space="0" w:color="000000"/>
              <w:bottom w:val="single" w:sz="5" w:space="0" w:color="000000"/>
              <w:right w:val="single" w:sz="5" w:space="0" w:color="000000"/>
            </w:tcBorders>
          </w:tcPr>
          <w:p w14:paraId="4858CCBF"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when commercial item acquisition (per FAR 52.202-1) is contemplated</w:t>
            </w:r>
          </w:p>
        </w:tc>
      </w:tr>
      <w:tr w:rsidR="00F8408A" w:rsidRPr="00DB798C" w14:paraId="25A6A261" w14:textId="77777777" w:rsidTr="00A728F7">
        <w:trPr>
          <w:trHeight w:hRule="exact" w:val="302"/>
        </w:trPr>
        <w:tc>
          <w:tcPr>
            <w:tcW w:w="1440" w:type="dxa"/>
            <w:tcBorders>
              <w:top w:val="single" w:sz="5" w:space="0" w:color="000000"/>
              <w:left w:val="single" w:sz="5" w:space="0" w:color="000000"/>
              <w:bottom w:val="single" w:sz="5" w:space="0" w:color="000000"/>
              <w:right w:val="single" w:sz="5" w:space="0" w:color="000000"/>
            </w:tcBorders>
            <w:vAlign w:val="center"/>
          </w:tcPr>
          <w:p w14:paraId="30E0EA3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52.245-1</w:t>
            </w:r>
          </w:p>
        </w:tc>
        <w:tc>
          <w:tcPr>
            <w:tcW w:w="3960" w:type="dxa"/>
            <w:tcBorders>
              <w:top w:val="single" w:sz="5" w:space="0" w:color="000000"/>
              <w:left w:val="single" w:sz="5" w:space="0" w:color="000000"/>
              <w:bottom w:val="single" w:sz="5" w:space="0" w:color="000000"/>
              <w:right w:val="single" w:sz="5" w:space="0" w:color="000000"/>
            </w:tcBorders>
            <w:vAlign w:val="center"/>
          </w:tcPr>
          <w:p w14:paraId="3F85DAE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Government Property</w:t>
            </w:r>
          </w:p>
        </w:tc>
        <w:tc>
          <w:tcPr>
            <w:tcW w:w="1152" w:type="dxa"/>
            <w:tcBorders>
              <w:top w:val="single" w:sz="5" w:space="0" w:color="000000"/>
              <w:left w:val="single" w:sz="5" w:space="0" w:color="000000"/>
              <w:bottom w:val="single" w:sz="5" w:space="0" w:color="000000"/>
              <w:right w:val="single" w:sz="5" w:space="0" w:color="000000"/>
            </w:tcBorders>
            <w:vAlign w:val="center"/>
          </w:tcPr>
          <w:p w14:paraId="0D2ACB99"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Apr-12</w:t>
            </w:r>
          </w:p>
        </w:tc>
        <w:tc>
          <w:tcPr>
            <w:tcW w:w="3216" w:type="dxa"/>
            <w:tcBorders>
              <w:top w:val="single" w:sz="5" w:space="0" w:color="000000"/>
              <w:left w:val="single" w:sz="5" w:space="0" w:color="000000"/>
              <w:bottom w:val="single" w:sz="5" w:space="0" w:color="000000"/>
              <w:right w:val="single" w:sz="5" w:space="0" w:color="000000"/>
            </w:tcBorders>
          </w:tcPr>
          <w:p w14:paraId="3DD1689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rsidRPr="00DB798C" w14:paraId="7E5D0B30" w14:textId="77777777" w:rsidTr="00A728F7">
        <w:trPr>
          <w:trHeight w:hRule="exact" w:val="475"/>
        </w:trPr>
        <w:tc>
          <w:tcPr>
            <w:tcW w:w="1440" w:type="dxa"/>
            <w:tcBorders>
              <w:top w:val="single" w:sz="5" w:space="0" w:color="000000"/>
              <w:left w:val="single" w:sz="5" w:space="0" w:color="000000"/>
              <w:bottom w:val="single" w:sz="5" w:space="0" w:color="000000"/>
              <w:right w:val="single" w:sz="5" w:space="0" w:color="000000"/>
            </w:tcBorders>
            <w:vAlign w:val="center"/>
          </w:tcPr>
          <w:p w14:paraId="04B0333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52.246-4</w:t>
            </w:r>
          </w:p>
        </w:tc>
        <w:tc>
          <w:tcPr>
            <w:tcW w:w="3960" w:type="dxa"/>
            <w:tcBorders>
              <w:top w:val="single" w:sz="5" w:space="0" w:color="000000"/>
              <w:left w:val="single" w:sz="5" w:space="0" w:color="000000"/>
              <w:bottom w:val="single" w:sz="5" w:space="0" w:color="000000"/>
              <w:right w:val="single" w:sz="5" w:space="0" w:color="000000"/>
            </w:tcBorders>
            <w:vAlign w:val="center"/>
          </w:tcPr>
          <w:p w14:paraId="76A88B0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Inspection of Services - Fixed Price</w:t>
            </w:r>
          </w:p>
        </w:tc>
        <w:tc>
          <w:tcPr>
            <w:tcW w:w="1152" w:type="dxa"/>
            <w:tcBorders>
              <w:top w:val="single" w:sz="5" w:space="0" w:color="000000"/>
              <w:left w:val="single" w:sz="5" w:space="0" w:color="000000"/>
              <w:bottom w:val="single" w:sz="5" w:space="0" w:color="000000"/>
              <w:right w:val="single" w:sz="5" w:space="0" w:color="000000"/>
            </w:tcBorders>
            <w:vAlign w:val="center"/>
          </w:tcPr>
          <w:p w14:paraId="3AE9AC0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Aug-96</w:t>
            </w:r>
          </w:p>
        </w:tc>
        <w:tc>
          <w:tcPr>
            <w:tcW w:w="3216" w:type="dxa"/>
            <w:tcBorders>
              <w:top w:val="single" w:sz="5" w:space="0" w:color="000000"/>
              <w:left w:val="single" w:sz="5" w:space="0" w:color="000000"/>
              <w:bottom w:val="single" w:sz="5" w:space="0" w:color="000000"/>
              <w:right w:val="single" w:sz="5" w:space="0" w:color="000000"/>
            </w:tcBorders>
          </w:tcPr>
          <w:p w14:paraId="3178B24D"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&gt;SAT</w:t>
            </w:r>
            <w:r>
              <w:rPr>
                <w:rFonts w:eastAsia="Arial"/>
                <w:color w:val="000000"/>
                <w:sz w:val="18"/>
              </w:rPr>
              <w:t xml:space="preserve"> </w:t>
            </w:r>
            <w:r w:rsidRPr="00DB798C">
              <w:rPr>
                <w:rFonts w:eastAsia="Arial"/>
                <w:color w:val="000000"/>
                <w:sz w:val="18"/>
              </w:rPr>
              <w:t>FFP subcontracts</w:t>
            </w:r>
          </w:p>
        </w:tc>
      </w:tr>
      <w:tr w:rsidR="00F8408A" w:rsidRPr="00DB798C" w14:paraId="0057A90C" w14:textId="77777777" w:rsidTr="00A728F7">
        <w:trPr>
          <w:trHeight w:hRule="exact" w:val="312"/>
        </w:trPr>
        <w:tc>
          <w:tcPr>
            <w:tcW w:w="1440" w:type="dxa"/>
            <w:tcBorders>
              <w:top w:val="single" w:sz="5" w:space="0" w:color="000000"/>
              <w:left w:val="single" w:sz="5" w:space="0" w:color="000000"/>
              <w:bottom w:val="single" w:sz="5" w:space="0" w:color="000000"/>
              <w:right w:val="single" w:sz="5" w:space="0" w:color="000000"/>
            </w:tcBorders>
            <w:vAlign w:val="center"/>
          </w:tcPr>
          <w:p w14:paraId="52831AC3"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52.246-5</w:t>
            </w:r>
          </w:p>
        </w:tc>
        <w:tc>
          <w:tcPr>
            <w:tcW w:w="3960" w:type="dxa"/>
            <w:tcBorders>
              <w:top w:val="single" w:sz="5" w:space="0" w:color="000000"/>
              <w:left w:val="single" w:sz="5" w:space="0" w:color="000000"/>
              <w:bottom w:val="single" w:sz="5" w:space="0" w:color="000000"/>
              <w:right w:val="single" w:sz="5" w:space="0" w:color="000000"/>
            </w:tcBorders>
            <w:vAlign w:val="center"/>
          </w:tcPr>
          <w:p w14:paraId="0AA67B1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Inspection of Services (Cost Reimbursement)</w:t>
            </w:r>
          </w:p>
        </w:tc>
        <w:tc>
          <w:tcPr>
            <w:tcW w:w="1152" w:type="dxa"/>
            <w:tcBorders>
              <w:top w:val="single" w:sz="5" w:space="0" w:color="000000"/>
              <w:left w:val="single" w:sz="5" w:space="0" w:color="000000"/>
              <w:bottom w:val="single" w:sz="5" w:space="0" w:color="000000"/>
              <w:right w:val="single" w:sz="5" w:space="0" w:color="000000"/>
            </w:tcBorders>
            <w:vAlign w:val="center"/>
          </w:tcPr>
          <w:p w14:paraId="2FCCE97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Apr-84</w:t>
            </w:r>
          </w:p>
        </w:tc>
        <w:tc>
          <w:tcPr>
            <w:tcW w:w="3216" w:type="dxa"/>
            <w:tcBorders>
              <w:top w:val="single" w:sz="5" w:space="0" w:color="000000"/>
              <w:left w:val="single" w:sz="5" w:space="0" w:color="000000"/>
              <w:bottom w:val="single" w:sz="5" w:space="0" w:color="000000"/>
              <w:right w:val="single" w:sz="5" w:space="0" w:color="000000"/>
            </w:tcBorders>
            <w:vAlign w:val="center"/>
          </w:tcPr>
          <w:p w14:paraId="63243D7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Cost Reimbursement contracts</w:t>
            </w:r>
          </w:p>
        </w:tc>
      </w:tr>
      <w:tr w:rsidR="00F8408A" w:rsidRPr="00DB798C" w14:paraId="59918ABD" w14:textId="77777777" w:rsidTr="00A728F7">
        <w:trPr>
          <w:trHeight w:hRule="exact" w:val="423"/>
        </w:trPr>
        <w:tc>
          <w:tcPr>
            <w:tcW w:w="1440" w:type="dxa"/>
            <w:tcBorders>
              <w:top w:val="single" w:sz="5" w:space="0" w:color="000000"/>
              <w:left w:val="single" w:sz="5" w:space="0" w:color="000000"/>
              <w:bottom w:val="single" w:sz="5" w:space="0" w:color="000000"/>
              <w:right w:val="single" w:sz="5" w:space="0" w:color="000000"/>
            </w:tcBorders>
            <w:vAlign w:val="center"/>
          </w:tcPr>
          <w:p w14:paraId="3DFCF38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52.246-6</w:t>
            </w:r>
          </w:p>
        </w:tc>
        <w:tc>
          <w:tcPr>
            <w:tcW w:w="3960" w:type="dxa"/>
            <w:tcBorders>
              <w:top w:val="single" w:sz="5" w:space="0" w:color="000000"/>
              <w:left w:val="single" w:sz="5" w:space="0" w:color="000000"/>
              <w:bottom w:val="single" w:sz="5" w:space="0" w:color="000000"/>
              <w:right w:val="single" w:sz="5" w:space="0" w:color="000000"/>
            </w:tcBorders>
          </w:tcPr>
          <w:p w14:paraId="2C171E12"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Inspection of Time and Material and Labor Hour</w:t>
            </w:r>
          </w:p>
        </w:tc>
        <w:tc>
          <w:tcPr>
            <w:tcW w:w="1152" w:type="dxa"/>
            <w:tcBorders>
              <w:top w:val="single" w:sz="5" w:space="0" w:color="000000"/>
              <w:left w:val="single" w:sz="5" w:space="0" w:color="000000"/>
              <w:bottom w:val="single" w:sz="5" w:space="0" w:color="000000"/>
              <w:right w:val="single" w:sz="5" w:space="0" w:color="000000"/>
            </w:tcBorders>
            <w:vAlign w:val="center"/>
          </w:tcPr>
          <w:p w14:paraId="0DE957D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May-01</w:t>
            </w:r>
          </w:p>
        </w:tc>
        <w:tc>
          <w:tcPr>
            <w:tcW w:w="3216" w:type="dxa"/>
            <w:tcBorders>
              <w:top w:val="single" w:sz="5" w:space="0" w:color="000000"/>
              <w:left w:val="single" w:sz="5" w:space="0" w:color="000000"/>
              <w:bottom w:val="single" w:sz="5" w:space="0" w:color="000000"/>
              <w:right w:val="single" w:sz="5" w:space="0" w:color="000000"/>
            </w:tcBorders>
            <w:vAlign w:val="center"/>
          </w:tcPr>
          <w:p w14:paraId="4BDC32B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T&amp;M and Labor Hour contracts</w:t>
            </w:r>
          </w:p>
        </w:tc>
      </w:tr>
      <w:tr w:rsidR="00F8408A" w:rsidRPr="00DB798C" w14:paraId="76355FA8" w14:textId="77777777" w:rsidTr="00A728F7">
        <w:trPr>
          <w:trHeight w:hRule="exact" w:val="369"/>
        </w:trPr>
        <w:tc>
          <w:tcPr>
            <w:tcW w:w="1440" w:type="dxa"/>
            <w:tcBorders>
              <w:top w:val="single" w:sz="5" w:space="0" w:color="000000"/>
              <w:left w:val="single" w:sz="5" w:space="0" w:color="000000"/>
              <w:bottom w:val="single" w:sz="5" w:space="0" w:color="000000"/>
              <w:right w:val="single" w:sz="5" w:space="0" w:color="000000"/>
            </w:tcBorders>
            <w:vAlign w:val="center"/>
          </w:tcPr>
          <w:p w14:paraId="3F8457B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52.247-63</w:t>
            </w:r>
          </w:p>
        </w:tc>
        <w:tc>
          <w:tcPr>
            <w:tcW w:w="3960" w:type="dxa"/>
            <w:tcBorders>
              <w:top w:val="single" w:sz="5" w:space="0" w:color="000000"/>
              <w:left w:val="single" w:sz="5" w:space="0" w:color="000000"/>
              <w:bottom w:val="single" w:sz="5" w:space="0" w:color="000000"/>
              <w:right w:val="single" w:sz="5" w:space="0" w:color="000000"/>
            </w:tcBorders>
            <w:vAlign w:val="center"/>
          </w:tcPr>
          <w:p w14:paraId="5325E64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Preference for U.S.-flag Air Carriers</w:t>
            </w:r>
          </w:p>
        </w:tc>
        <w:tc>
          <w:tcPr>
            <w:tcW w:w="1152" w:type="dxa"/>
            <w:tcBorders>
              <w:top w:val="single" w:sz="5" w:space="0" w:color="000000"/>
              <w:left w:val="single" w:sz="5" w:space="0" w:color="000000"/>
              <w:bottom w:val="single" w:sz="5" w:space="0" w:color="000000"/>
              <w:right w:val="single" w:sz="5" w:space="0" w:color="000000"/>
            </w:tcBorders>
            <w:vAlign w:val="center"/>
          </w:tcPr>
          <w:p w14:paraId="6FFF8FE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Jun-03</w:t>
            </w:r>
          </w:p>
        </w:tc>
        <w:tc>
          <w:tcPr>
            <w:tcW w:w="3216" w:type="dxa"/>
            <w:tcBorders>
              <w:top w:val="single" w:sz="5" w:space="0" w:color="000000"/>
              <w:left w:val="single" w:sz="5" w:space="0" w:color="000000"/>
              <w:bottom w:val="single" w:sz="5" w:space="0" w:color="000000"/>
              <w:right w:val="single" w:sz="5" w:space="0" w:color="000000"/>
            </w:tcBorders>
          </w:tcPr>
          <w:p w14:paraId="3A414D0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rsidRPr="00DB798C" w14:paraId="77B534DA" w14:textId="77777777" w:rsidTr="00A728F7">
        <w:trPr>
          <w:trHeight w:hRule="exact" w:val="543"/>
        </w:trPr>
        <w:tc>
          <w:tcPr>
            <w:tcW w:w="1440" w:type="dxa"/>
            <w:tcBorders>
              <w:top w:val="single" w:sz="5" w:space="0" w:color="000000"/>
              <w:left w:val="single" w:sz="5" w:space="0" w:color="000000"/>
              <w:bottom w:val="single" w:sz="5" w:space="0" w:color="000000"/>
              <w:right w:val="single" w:sz="5" w:space="0" w:color="000000"/>
            </w:tcBorders>
            <w:vAlign w:val="center"/>
          </w:tcPr>
          <w:p w14:paraId="78A3A6DD"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52.247-64</w:t>
            </w:r>
          </w:p>
        </w:tc>
        <w:tc>
          <w:tcPr>
            <w:tcW w:w="3960" w:type="dxa"/>
            <w:tcBorders>
              <w:top w:val="single" w:sz="5" w:space="0" w:color="000000"/>
              <w:left w:val="single" w:sz="5" w:space="0" w:color="000000"/>
              <w:bottom w:val="single" w:sz="5" w:space="0" w:color="000000"/>
              <w:right w:val="single" w:sz="5" w:space="0" w:color="000000"/>
            </w:tcBorders>
          </w:tcPr>
          <w:p w14:paraId="39456FC9"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Preference for Privately Owned U.S.-Flag Commercial Vessels</w:t>
            </w:r>
          </w:p>
        </w:tc>
        <w:tc>
          <w:tcPr>
            <w:tcW w:w="1152" w:type="dxa"/>
            <w:tcBorders>
              <w:top w:val="single" w:sz="5" w:space="0" w:color="000000"/>
              <w:left w:val="single" w:sz="5" w:space="0" w:color="000000"/>
              <w:bottom w:val="single" w:sz="5" w:space="0" w:color="000000"/>
              <w:right w:val="single" w:sz="5" w:space="0" w:color="000000"/>
            </w:tcBorders>
            <w:vAlign w:val="center"/>
          </w:tcPr>
          <w:p w14:paraId="37DE437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Feb-06</w:t>
            </w:r>
          </w:p>
        </w:tc>
        <w:tc>
          <w:tcPr>
            <w:tcW w:w="3216" w:type="dxa"/>
            <w:tcBorders>
              <w:top w:val="single" w:sz="5" w:space="0" w:color="000000"/>
              <w:left w:val="single" w:sz="5" w:space="0" w:color="000000"/>
              <w:bottom w:val="single" w:sz="5" w:space="0" w:color="000000"/>
              <w:right w:val="single" w:sz="5" w:space="0" w:color="000000"/>
            </w:tcBorders>
          </w:tcPr>
          <w:p w14:paraId="64CF171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rsidRPr="00DB798C" w14:paraId="4A000CF5" w14:textId="77777777" w:rsidTr="00A728F7">
        <w:trPr>
          <w:trHeight w:hRule="exact" w:val="539"/>
        </w:trPr>
        <w:tc>
          <w:tcPr>
            <w:tcW w:w="1440" w:type="dxa"/>
            <w:tcBorders>
              <w:top w:val="single" w:sz="5" w:space="0" w:color="000000"/>
              <w:left w:val="single" w:sz="5" w:space="0" w:color="000000"/>
              <w:bottom w:val="single" w:sz="5" w:space="0" w:color="000000"/>
              <w:right w:val="single" w:sz="5" w:space="0" w:color="000000"/>
            </w:tcBorders>
            <w:vAlign w:val="center"/>
          </w:tcPr>
          <w:p w14:paraId="7DB9802F"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52.249-1</w:t>
            </w:r>
          </w:p>
        </w:tc>
        <w:tc>
          <w:tcPr>
            <w:tcW w:w="3960" w:type="dxa"/>
            <w:tcBorders>
              <w:top w:val="single" w:sz="5" w:space="0" w:color="000000"/>
              <w:left w:val="single" w:sz="5" w:space="0" w:color="000000"/>
              <w:bottom w:val="single" w:sz="5" w:space="0" w:color="000000"/>
              <w:right w:val="single" w:sz="5" w:space="0" w:color="000000"/>
            </w:tcBorders>
          </w:tcPr>
          <w:p w14:paraId="507787FB"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Termination for the Convenience of the Government (Fixed Price) (Short Form)</w:t>
            </w:r>
          </w:p>
        </w:tc>
        <w:tc>
          <w:tcPr>
            <w:tcW w:w="1152" w:type="dxa"/>
            <w:tcBorders>
              <w:top w:val="single" w:sz="5" w:space="0" w:color="000000"/>
              <w:left w:val="single" w:sz="5" w:space="0" w:color="000000"/>
              <w:bottom w:val="single" w:sz="5" w:space="0" w:color="000000"/>
              <w:right w:val="single" w:sz="5" w:space="0" w:color="000000"/>
            </w:tcBorders>
            <w:vAlign w:val="center"/>
          </w:tcPr>
          <w:p w14:paraId="14A87A3C"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Apr-84</w:t>
            </w:r>
          </w:p>
        </w:tc>
        <w:tc>
          <w:tcPr>
            <w:tcW w:w="3216" w:type="dxa"/>
            <w:tcBorders>
              <w:top w:val="single" w:sz="5" w:space="0" w:color="000000"/>
              <w:left w:val="single" w:sz="5" w:space="0" w:color="000000"/>
              <w:bottom w:val="single" w:sz="5" w:space="0" w:color="000000"/>
              <w:right w:val="single" w:sz="5" w:space="0" w:color="000000"/>
            </w:tcBorders>
          </w:tcPr>
          <w:p w14:paraId="1E65FF4E"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FFP contracts </w:t>
            </w:r>
            <w:r w:rsidRPr="00DB798C">
              <w:rPr>
                <w:rFonts w:eastAsia="Arial"/>
                <w:color w:val="000000"/>
                <w:sz w:val="18"/>
              </w:rPr>
              <w:br/>
              <w:t>&lt;SAT</w:t>
            </w:r>
          </w:p>
        </w:tc>
      </w:tr>
      <w:tr w:rsidR="00F8408A" w:rsidRPr="00DB798C" w14:paraId="74CDBBA7" w14:textId="77777777" w:rsidTr="00A728F7">
        <w:trPr>
          <w:trHeight w:hRule="exact" w:val="533"/>
        </w:trPr>
        <w:tc>
          <w:tcPr>
            <w:tcW w:w="1440" w:type="dxa"/>
            <w:tcBorders>
              <w:top w:val="single" w:sz="5" w:space="0" w:color="000000"/>
              <w:left w:val="single" w:sz="5" w:space="0" w:color="000000"/>
              <w:bottom w:val="single" w:sz="5" w:space="0" w:color="000000"/>
              <w:right w:val="single" w:sz="5" w:space="0" w:color="000000"/>
            </w:tcBorders>
            <w:vAlign w:val="center"/>
          </w:tcPr>
          <w:p w14:paraId="7EFDE0A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52.249-2</w:t>
            </w:r>
          </w:p>
        </w:tc>
        <w:tc>
          <w:tcPr>
            <w:tcW w:w="3960" w:type="dxa"/>
            <w:tcBorders>
              <w:top w:val="single" w:sz="5" w:space="0" w:color="000000"/>
              <w:left w:val="single" w:sz="5" w:space="0" w:color="000000"/>
              <w:bottom w:val="single" w:sz="5" w:space="0" w:color="000000"/>
              <w:right w:val="single" w:sz="5" w:space="0" w:color="000000"/>
            </w:tcBorders>
          </w:tcPr>
          <w:p w14:paraId="6C9F613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Termination for the Convenience of the Government (Fixed Price)</w:t>
            </w:r>
          </w:p>
        </w:tc>
        <w:tc>
          <w:tcPr>
            <w:tcW w:w="1152" w:type="dxa"/>
            <w:tcBorders>
              <w:top w:val="single" w:sz="5" w:space="0" w:color="000000"/>
              <w:left w:val="single" w:sz="5" w:space="0" w:color="000000"/>
              <w:bottom w:val="single" w:sz="5" w:space="0" w:color="000000"/>
              <w:right w:val="single" w:sz="5" w:space="0" w:color="000000"/>
            </w:tcBorders>
            <w:vAlign w:val="center"/>
          </w:tcPr>
          <w:p w14:paraId="39618E5D"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Apr-12</w:t>
            </w:r>
          </w:p>
        </w:tc>
        <w:tc>
          <w:tcPr>
            <w:tcW w:w="3216" w:type="dxa"/>
            <w:tcBorders>
              <w:top w:val="single" w:sz="5" w:space="0" w:color="000000"/>
              <w:left w:val="single" w:sz="5" w:space="0" w:color="000000"/>
              <w:bottom w:val="single" w:sz="5" w:space="0" w:color="000000"/>
              <w:right w:val="single" w:sz="5" w:space="0" w:color="000000"/>
            </w:tcBorders>
          </w:tcPr>
          <w:p w14:paraId="6E9F6AB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FFP contracts </w:t>
            </w:r>
            <w:r w:rsidRPr="00DB798C">
              <w:rPr>
                <w:rFonts w:eastAsia="Arial"/>
                <w:color w:val="000000"/>
                <w:sz w:val="18"/>
              </w:rPr>
              <w:br/>
              <w:t>&gt;SAT</w:t>
            </w:r>
          </w:p>
        </w:tc>
      </w:tr>
      <w:tr w:rsidR="00F8408A" w:rsidRPr="00DB798C" w14:paraId="5DC274AB" w14:textId="77777777" w:rsidTr="00A728F7">
        <w:trPr>
          <w:trHeight w:hRule="exact" w:val="370"/>
        </w:trPr>
        <w:tc>
          <w:tcPr>
            <w:tcW w:w="1440" w:type="dxa"/>
            <w:tcBorders>
              <w:top w:val="single" w:sz="5" w:space="0" w:color="000000"/>
              <w:left w:val="single" w:sz="5" w:space="0" w:color="000000"/>
              <w:bottom w:val="single" w:sz="5" w:space="0" w:color="000000"/>
              <w:right w:val="single" w:sz="5" w:space="0" w:color="000000"/>
            </w:tcBorders>
            <w:vAlign w:val="center"/>
          </w:tcPr>
          <w:p w14:paraId="13A4F978"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52.249-6</w:t>
            </w:r>
          </w:p>
        </w:tc>
        <w:tc>
          <w:tcPr>
            <w:tcW w:w="3960" w:type="dxa"/>
            <w:tcBorders>
              <w:top w:val="single" w:sz="5" w:space="0" w:color="000000"/>
              <w:left w:val="single" w:sz="5" w:space="0" w:color="000000"/>
              <w:bottom w:val="single" w:sz="5" w:space="0" w:color="000000"/>
              <w:right w:val="single" w:sz="5" w:space="0" w:color="000000"/>
            </w:tcBorders>
            <w:vAlign w:val="center"/>
          </w:tcPr>
          <w:p w14:paraId="3B03378D"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Termination (Cost Reimbursement)</w:t>
            </w:r>
          </w:p>
        </w:tc>
        <w:tc>
          <w:tcPr>
            <w:tcW w:w="1152" w:type="dxa"/>
            <w:tcBorders>
              <w:top w:val="single" w:sz="5" w:space="0" w:color="000000"/>
              <w:left w:val="single" w:sz="5" w:space="0" w:color="000000"/>
              <w:bottom w:val="single" w:sz="5" w:space="0" w:color="000000"/>
              <w:right w:val="single" w:sz="5" w:space="0" w:color="000000"/>
            </w:tcBorders>
            <w:vAlign w:val="center"/>
          </w:tcPr>
          <w:p w14:paraId="0576F69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May-04</w:t>
            </w:r>
          </w:p>
        </w:tc>
        <w:tc>
          <w:tcPr>
            <w:tcW w:w="3216" w:type="dxa"/>
            <w:tcBorders>
              <w:top w:val="single" w:sz="5" w:space="0" w:color="000000"/>
              <w:left w:val="single" w:sz="5" w:space="0" w:color="000000"/>
              <w:bottom w:val="single" w:sz="5" w:space="0" w:color="000000"/>
              <w:right w:val="single" w:sz="5" w:space="0" w:color="000000"/>
            </w:tcBorders>
            <w:vAlign w:val="center"/>
          </w:tcPr>
          <w:p w14:paraId="3FDEB494"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Cost Reimbursement contracts</w:t>
            </w:r>
          </w:p>
        </w:tc>
      </w:tr>
      <w:tr w:rsidR="00F8408A" w:rsidRPr="00DB798C" w14:paraId="2811E70D" w14:textId="77777777" w:rsidTr="00A728F7">
        <w:trPr>
          <w:trHeight w:hRule="exact" w:val="465"/>
        </w:trPr>
        <w:tc>
          <w:tcPr>
            <w:tcW w:w="1440" w:type="dxa"/>
            <w:tcBorders>
              <w:top w:val="single" w:sz="5" w:space="0" w:color="000000"/>
              <w:left w:val="single" w:sz="5" w:space="0" w:color="000000"/>
              <w:bottom w:val="single" w:sz="5" w:space="0" w:color="000000"/>
              <w:right w:val="single" w:sz="5" w:space="0" w:color="000000"/>
            </w:tcBorders>
          </w:tcPr>
          <w:p w14:paraId="0802BB5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lastRenderedPageBreak/>
              <w:t xml:space="preserve">52.249-6 </w:t>
            </w:r>
            <w:r w:rsidRPr="00DB798C">
              <w:rPr>
                <w:rFonts w:eastAsia="Arial"/>
                <w:color w:val="000000"/>
                <w:sz w:val="18"/>
              </w:rPr>
              <w:br/>
              <w:t>(Alt. IV)</w:t>
            </w:r>
          </w:p>
        </w:tc>
        <w:tc>
          <w:tcPr>
            <w:tcW w:w="3960" w:type="dxa"/>
            <w:tcBorders>
              <w:top w:val="single" w:sz="5" w:space="0" w:color="000000"/>
              <w:left w:val="single" w:sz="5" w:space="0" w:color="000000"/>
              <w:bottom w:val="single" w:sz="5" w:space="0" w:color="000000"/>
              <w:right w:val="single" w:sz="5" w:space="0" w:color="000000"/>
            </w:tcBorders>
            <w:vAlign w:val="center"/>
          </w:tcPr>
          <w:p w14:paraId="6BD9855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Termination (Time &amp; Materials or Labor Hour)</w:t>
            </w:r>
          </w:p>
        </w:tc>
        <w:tc>
          <w:tcPr>
            <w:tcW w:w="1152" w:type="dxa"/>
            <w:tcBorders>
              <w:top w:val="single" w:sz="5" w:space="0" w:color="000000"/>
              <w:left w:val="single" w:sz="5" w:space="0" w:color="000000"/>
              <w:bottom w:val="single" w:sz="5" w:space="0" w:color="000000"/>
              <w:right w:val="single" w:sz="5" w:space="0" w:color="000000"/>
            </w:tcBorders>
            <w:vAlign w:val="center"/>
          </w:tcPr>
          <w:p w14:paraId="12DD562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Sep-96</w:t>
            </w:r>
          </w:p>
        </w:tc>
        <w:tc>
          <w:tcPr>
            <w:tcW w:w="3216" w:type="dxa"/>
            <w:tcBorders>
              <w:top w:val="single" w:sz="5" w:space="0" w:color="000000"/>
              <w:left w:val="single" w:sz="5" w:space="0" w:color="000000"/>
              <w:bottom w:val="single" w:sz="5" w:space="0" w:color="000000"/>
              <w:right w:val="single" w:sz="5" w:space="0" w:color="000000"/>
            </w:tcBorders>
            <w:vAlign w:val="center"/>
          </w:tcPr>
          <w:p w14:paraId="503F50F7"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T&amp;M or Labor Hour contracts</w:t>
            </w:r>
          </w:p>
        </w:tc>
      </w:tr>
      <w:tr w:rsidR="00F8408A" w14:paraId="10E76050" w14:textId="77777777" w:rsidTr="00A728F7">
        <w:trPr>
          <w:trHeight w:val="465"/>
        </w:trPr>
        <w:tc>
          <w:tcPr>
            <w:tcW w:w="1440" w:type="dxa"/>
            <w:tcBorders>
              <w:top w:val="single" w:sz="5" w:space="0" w:color="000000"/>
              <w:left w:val="single" w:sz="5" w:space="0" w:color="000000"/>
              <w:bottom w:val="single" w:sz="5" w:space="0" w:color="000000"/>
              <w:right w:val="single" w:sz="5" w:space="0" w:color="000000"/>
            </w:tcBorders>
          </w:tcPr>
          <w:p w14:paraId="51D9B6F6"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52.249-14</w:t>
            </w:r>
          </w:p>
        </w:tc>
        <w:tc>
          <w:tcPr>
            <w:tcW w:w="3960" w:type="dxa"/>
            <w:tcBorders>
              <w:top w:val="single" w:sz="5" w:space="0" w:color="000000"/>
              <w:left w:val="single" w:sz="5" w:space="0" w:color="000000"/>
              <w:bottom w:val="single" w:sz="5" w:space="0" w:color="000000"/>
              <w:right w:val="single" w:sz="5" w:space="0" w:color="000000"/>
            </w:tcBorders>
            <w:vAlign w:val="center"/>
          </w:tcPr>
          <w:p w14:paraId="284CE205"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Excusable Delays</w:t>
            </w:r>
          </w:p>
        </w:tc>
        <w:tc>
          <w:tcPr>
            <w:tcW w:w="1152" w:type="dxa"/>
            <w:tcBorders>
              <w:top w:val="single" w:sz="5" w:space="0" w:color="000000"/>
              <w:left w:val="single" w:sz="5" w:space="0" w:color="000000"/>
              <w:bottom w:val="single" w:sz="5" w:space="0" w:color="000000"/>
              <w:right w:val="single" w:sz="5" w:space="0" w:color="000000"/>
            </w:tcBorders>
            <w:vAlign w:val="center"/>
          </w:tcPr>
          <w:p w14:paraId="2887ADD0"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Apr-84</w:t>
            </w:r>
          </w:p>
        </w:tc>
        <w:tc>
          <w:tcPr>
            <w:tcW w:w="3216" w:type="dxa"/>
            <w:tcBorders>
              <w:top w:val="single" w:sz="5" w:space="0" w:color="000000"/>
              <w:left w:val="single" w:sz="5" w:space="0" w:color="000000"/>
              <w:bottom w:val="single" w:sz="5" w:space="0" w:color="000000"/>
              <w:right w:val="single" w:sz="5" w:space="0" w:color="000000"/>
            </w:tcBorders>
            <w:vAlign w:val="center"/>
          </w:tcPr>
          <w:p w14:paraId="7823CFC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r w:rsidR="00F8408A" w14:paraId="715CE98D" w14:textId="77777777" w:rsidTr="00A728F7">
        <w:trPr>
          <w:trHeight w:hRule="exact" w:val="465"/>
        </w:trPr>
        <w:tc>
          <w:tcPr>
            <w:tcW w:w="1440" w:type="dxa"/>
            <w:tcBorders>
              <w:top w:val="single" w:sz="5" w:space="0" w:color="000000"/>
              <w:left w:val="single" w:sz="5" w:space="0" w:color="000000"/>
              <w:bottom w:val="single" w:sz="5" w:space="0" w:color="000000"/>
              <w:right w:val="single" w:sz="5" w:space="0" w:color="000000"/>
            </w:tcBorders>
          </w:tcPr>
          <w:p w14:paraId="17668E25"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52.252-2</w:t>
            </w:r>
          </w:p>
        </w:tc>
        <w:tc>
          <w:tcPr>
            <w:tcW w:w="3960" w:type="dxa"/>
            <w:tcBorders>
              <w:top w:val="single" w:sz="5" w:space="0" w:color="000000"/>
              <w:left w:val="single" w:sz="5" w:space="0" w:color="000000"/>
              <w:bottom w:val="single" w:sz="5" w:space="0" w:color="000000"/>
              <w:right w:val="single" w:sz="5" w:space="0" w:color="000000"/>
            </w:tcBorders>
            <w:vAlign w:val="center"/>
          </w:tcPr>
          <w:p w14:paraId="5467D3F1"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Clauses Incorporated by Reference</w:t>
            </w:r>
          </w:p>
        </w:tc>
        <w:tc>
          <w:tcPr>
            <w:tcW w:w="1152" w:type="dxa"/>
            <w:tcBorders>
              <w:top w:val="single" w:sz="5" w:space="0" w:color="000000"/>
              <w:left w:val="single" w:sz="5" w:space="0" w:color="000000"/>
              <w:bottom w:val="single" w:sz="5" w:space="0" w:color="000000"/>
              <w:right w:val="single" w:sz="5" w:space="0" w:color="000000"/>
            </w:tcBorders>
            <w:vAlign w:val="center"/>
          </w:tcPr>
          <w:p w14:paraId="2E3AAEBA"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Feb-98</w:t>
            </w:r>
          </w:p>
        </w:tc>
        <w:tc>
          <w:tcPr>
            <w:tcW w:w="3216" w:type="dxa"/>
            <w:tcBorders>
              <w:top w:val="single" w:sz="5" w:space="0" w:color="000000"/>
              <w:left w:val="single" w:sz="5" w:space="0" w:color="000000"/>
              <w:bottom w:val="single" w:sz="5" w:space="0" w:color="000000"/>
              <w:right w:val="single" w:sz="5" w:space="0" w:color="000000"/>
            </w:tcBorders>
            <w:vAlign w:val="center"/>
          </w:tcPr>
          <w:p w14:paraId="1C4DD7CF" w14:textId="77777777" w:rsidR="00F8408A" w:rsidRPr="00DB798C" w:rsidRDefault="00F8408A" w:rsidP="00A728F7">
            <w:pPr>
              <w:tabs>
                <w:tab w:val="decimal" w:pos="360"/>
              </w:tabs>
              <w:spacing w:before="59" w:after="37" w:line="205" w:lineRule="exact"/>
              <w:textAlignment w:val="baseline"/>
              <w:rPr>
                <w:rFonts w:eastAsia="Arial"/>
                <w:color w:val="000000"/>
                <w:sz w:val="18"/>
              </w:rPr>
            </w:pPr>
            <w:r w:rsidRPr="00DB798C">
              <w:rPr>
                <w:rFonts w:eastAsia="Arial"/>
                <w:color w:val="000000"/>
                <w:sz w:val="18"/>
              </w:rPr>
              <w:t xml:space="preserve"> </w:t>
            </w:r>
          </w:p>
        </w:tc>
      </w:tr>
    </w:tbl>
    <w:p w14:paraId="1478BFC2" w14:textId="77777777" w:rsidR="00F8408A" w:rsidRPr="00201350" w:rsidRDefault="00F8408A" w:rsidP="00F8408A">
      <w:pPr>
        <w:widowControl/>
        <w:overflowPunct/>
        <w:adjustRightInd/>
        <w:rPr>
          <w:rFonts w:ascii="Times New Roman" w:hAnsi="Times New Roman"/>
          <w:color w:val="000000"/>
          <w:sz w:val="22"/>
        </w:rPr>
      </w:pPr>
      <w:r w:rsidRPr="001123B2">
        <w:rPr>
          <w:rFonts w:ascii="Times New Roman" w:hAnsi="Times New Roman"/>
          <w:color w:val="000000"/>
          <w:sz w:val="22"/>
        </w:rPr>
        <w:br w:type="page"/>
      </w:r>
    </w:p>
    <w:p w14:paraId="776140ED" w14:textId="77777777" w:rsidR="00F8408A" w:rsidRPr="00201350" w:rsidRDefault="00F8408A" w:rsidP="00F8408A">
      <w:pPr>
        <w:jc w:val="center"/>
        <w:rPr>
          <w:rFonts w:ascii="Times New Roman" w:hAnsi="Times New Roman"/>
          <w:b/>
          <w:bCs/>
          <w:color w:val="000000"/>
          <w:sz w:val="22"/>
        </w:rPr>
      </w:pPr>
      <w:r w:rsidRPr="00201350">
        <w:rPr>
          <w:rFonts w:ascii="Times New Roman" w:hAnsi="Times New Roman"/>
          <w:b/>
          <w:bCs/>
          <w:color w:val="000000"/>
          <w:sz w:val="22"/>
        </w:rPr>
        <w:lastRenderedPageBreak/>
        <w:t>8.</w:t>
      </w:r>
      <w:r>
        <w:rPr>
          <w:rFonts w:ascii="Times New Roman" w:hAnsi="Times New Roman"/>
          <w:b/>
          <w:bCs/>
          <w:color w:val="000000"/>
          <w:sz w:val="22"/>
        </w:rPr>
        <w:t xml:space="preserve">  </w:t>
      </w:r>
      <w:r w:rsidRPr="00201350">
        <w:rPr>
          <w:rFonts w:ascii="Times New Roman" w:hAnsi="Times New Roman"/>
          <w:b/>
          <w:bCs/>
          <w:color w:val="000000"/>
          <w:sz w:val="22"/>
        </w:rPr>
        <w:t>ANNEX 1</w:t>
      </w:r>
    </w:p>
    <w:p w14:paraId="6904C0ED" w14:textId="77777777" w:rsidR="00F8408A" w:rsidRPr="001123B2" w:rsidRDefault="00F8408A" w:rsidP="00F8408A">
      <w:pPr>
        <w:jc w:val="center"/>
        <w:rPr>
          <w:rFonts w:ascii="Times New Roman" w:hAnsi="Times New Roman"/>
          <w:b/>
          <w:bCs/>
          <w:color w:val="000000"/>
          <w:sz w:val="22"/>
        </w:rPr>
      </w:pPr>
      <w:r w:rsidRPr="001123B2">
        <w:rPr>
          <w:rFonts w:ascii="Times New Roman" w:hAnsi="Times New Roman"/>
          <w:b/>
          <w:bCs/>
          <w:color w:val="000000"/>
          <w:sz w:val="22"/>
        </w:rPr>
        <w:t>BUDGET TEMPLATE</w:t>
      </w:r>
    </w:p>
    <w:p w14:paraId="766A359C" w14:textId="77777777" w:rsidR="00F8408A" w:rsidRPr="001123B2" w:rsidRDefault="00F8408A" w:rsidP="00F8408A">
      <w:pPr>
        <w:rPr>
          <w:rFonts w:ascii="Times New Roman" w:hAnsi="Times New Roman"/>
          <w:color w:val="000000"/>
          <w:sz w:val="22"/>
        </w:rPr>
      </w:pPr>
    </w:p>
    <w:p w14:paraId="685A0C05" w14:textId="0E72BBAD" w:rsidR="00F8408A" w:rsidRPr="00F8408A" w:rsidRDefault="00F8408A" w:rsidP="00F8408A">
      <w:pPr>
        <w:rPr>
          <w:rFonts w:ascii="Times New Roman" w:hAnsi="Times New Roman"/>
          <w:color w:val="000000"/>
          <w:sz w:val="22"/>
        </w:rPr>
        <w:sectPr w:rsidR="00F8408A" w:rsidRPr="00F8408A" w:rsidSect="00923628">
          <w:pgSz w:w="12240" w:h="15840"/>
          <w:pgMar w:top="700" w:right="1405" w:bottom="464" w:left="1435" w:header="720" w:footer="720" w:gutter="0"/>
          <w:cols w:space="720"/>
        </w:sectPr>
      </w:pPr>
      <w:r w:rsidRPr="001123B2">
        <w:rPr>
          <w:rFonts w:ascii="Times New Roman" w:hAnsi="Times New Roman"/>
          <w:color w:val="000000"/>
          <w:sz w:val="22"/>
        </w:rPr>
        <w:t>The Excel workbook template that the Offeror should use to assemble their Cost Proposal has been sent as a separate file along with this RF</w:t>
      </w:r>
      <w:r>
        <w:rPr>
          <w:rFonts w:ascii="Times New Roman" w:hAnsi="Times New Roman"/>
          <w:color w:val="000000"/>
          <w:sz w:val="22"/>
        </w:rPr>
        <w:t>P.</w:t>
      </w:r>
    </w:p>
    <w:p w14:paraId="0DAF634E" w14:textId="77777777" w:rsidR="00F8408A" w:rsidRDefault="00F8408A" w:rsidP="00F8408A">
      <w:pPr>
        <w:spacing w:line="206" w:lineRule="exact"/>
        <w:ind w:right="504"/>
        <w:textAlignment w:val="baseline"/>
        <w:rPr>
          <w:rFonts w:ascii="Times New Roman" w:hAnsi="Times New Roman"/>
          <w:b/>
          <w:bCs/>
          <w:color w:val="000000"/>
          <w:sz w:val="22"/>
        </w:rPr>
      </w:pPr>
    </w:p>
    <w:sectPr w:rsidR="00F8408A" w:rsidSect="00923628">
      <w:headerReference w:type="even" r:id="rId25"/>
      <w:headerReference w:type="default" r:id="rId26"/>
      <w:footerReference w:type="even" r:id="rId27"/>
      <w:footerReference w:type="default" r:id="rId28"/>
      <w:pgSz w:w="12240" w:h="15840"/>
      <w:pgMar w:top="706" w:right="1397" w:bottom="461" w:left="1440" w:header="706" w:footer="706"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istian Lopez" w:date="2024-03-18T14:32:00Z" w:initials="CL">
    <w:p w14:paraId="7E12CB77" w14:textId="77777777" w:rsidR="00D91F71" w:rsidRDefault="00D91F71" w:rsidP="00D91F71">
      <w:pPr>
        <w:pStyle w:val="CommentText"/>
      </w:pPr>
      <w:r>
        <w:rPr>
          <w:rStyle w:val="CommentReference"/>
        </w:rPr>
        <w:annotationRef/>
      </w:r>
      <w:r>
        <w:t>Need Abt logo.</w:t>
      </w:r>
    </w:p>
  </w:comment>
  <w:comment w:id="1" w:author="Cristian Lopez" w:date="2024-03-18T14:48:00Z" w:initials="CL">
    <w:p w14:paraId="119E4D63" w14:textId="77777777" w:rsidR="00D91F71" w:rsidRDefault="00D91F71" w:rsidP="00D91F71">
      <w:pPr>
        <w:pStyle w:val="CommentText"/>
      </w:pPr>
      <w:r>
        <w:rPr>
          <w:rStyle w:val="CommentReference"/>
        </w:rPr>
        <w:annotationRef/>
      </w:r>
      <w:r>
        <w:t>Add technical POC for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12CB77" w15:done="1"/>
  <w15:commentEx w15:paraId="119E4D6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574166" w16cex:dateUtc="2024-03-18T19:32:00Z"/>
  <w16cex:commentExtensible w16cex:durableId="2CE09C70" w16cex:dateUtc="2024-03-18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2CB77" w16cid:durableId="4C574166"/>
  <w16cid:commentId w16cid:paraId="119E4D63" w16cid:durableId="2CE09C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ECFE" w14:textId="77777777" w:rsidR="00923628" w:rsidRDefault="00923628" w:rsidP="00802E88">
      <w:r>
        <w:separator/>
      </w:r>
    </w:p>
  </w:endnote>
  <w:endnote w:type="continuationSeparator" w:id="0">
    <w:p w14:paraId="7BB3E2F0" w14:textId="77777777" w:rsidR="00923628" w:rsidRDefault="00923628" w:rsidP="0080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26D3" w14:textId="2C2A7667" w:rsidR="00516739" w:rsidRDefault="00516739">
    <w:pPr>
      <w:pStyle w:val="Footer"/>
    </w:pPr>
  </w:p>
  <w:p w14:paraId="7C2BC496" w14:textId="77777777" w:rsidR="001D268F" w:rsidRDefault="001D26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38F4" w14:textId="0AA3026A" w:rsidR="00516739" w:rsidRPr="00BB22AE" w:rsidRDefault="00516739" w:rsidP="00BB22AE">
    <w:pPr>
      <w:pStyle w:val="Footer"/>
      <w:jc w:val="center"/>
    </w:pPr>
    <w:r w:rsidRPr="00BB22AE">
      <w:rPr>
        <w:rFonts w:ascii="Times New Roman" w:hAnsi="Times New Roman" w:cs="Times New Roman"/>
        <w:sz w:val="18"/>
        <w:szCs w:val="18"/>
      </w:rPr>
      <w:t>RFP#</w:t>
    </w:r>
    <w:r w:rsidR="0082070A">
      <w:rPr>
        <w:rFonts w:ascii="Times New Roman" w:hAnsi="Times New Roman" w:cs="Times New Roman"/>
        <w:sz w:val="18"/>
        <w:szCs w:val="18"/>
      </w:rPr>
      <w:t>001</w:t>
    </w:r>
    <w:r w:rsidRPr="00BB22AE">
      <w:rPr>
        <w:rFonts w:ascii="Times New Roman" w:hAnsi="Times New Roman" w:cs="Times New Roman"/>
        <w:sz w:val="18"/>
        <w:szCs w:val="18"/>
      </w:rPr>
      <w:tab/>
    </w:r>
    <w:r w:rsidRPr="00BB22AE">
      <w:rPr>
        <w:rFonts w:ascii="Times New Roman" w:hAnsi="Times New Roman" w:cs="Times New Roman"/>
        <w:sz w:val="18"/>
        <w:szCs w:val="18"/>
      </w:rPr>
      <w:tab/>
    </w:r>
    <w:sdt>
      <w:sdtPr>
        <w:rPr>
          <w:rFonts w:ascii="Times New Roman" w:hAnsi="Times New Roman" w:cs="Times New Roman"/>
          <w:sz w:val="18"/>
          <w:szCs w:val="18"/>
        </w:rPr>
        <w:id w:val="-1689282981"/>
        <w:docPartObj>
          <w:docPartGallery w:val="Page Numbers (Bottom of Page)"/>
          <w:docPartUnique/>
        </w:docPartObj>
      </w:sdtPr>
      <w:sdtEndPr>
        <w:rPr>
          <w:rFonts w:ascii="Arial" w:hAnsi="Arial" w:cs="Arial"/>
          <w:sz w:val="28"/>
          <w:szCs w:val="28"/>
        </w:rPr>
      </w:sdtEndPr>
      <w:sdtContent>
        <w:sdt>
          <w:sdtPr>
            <w:rPr>
              <w:rFonts w:ascii="Times New Roman" w:hAnsi="Times New Roman" w:cs="Times New Roman"/>
              <w:sz w:val="18"/>
              <w:szCs w:val="18"/>
            </w:rPr>
            <w:id w:val="125976013"/>
            <w:docPartObj>
              <w:docPartGallery w:val="Page Numbers (Top of Page)"/>
              <w:docPartUnique/>
            </w:docPartObj>
          </w:sdtPr>
          <w:sdtEndPr>
            <w:rPr>
              <w:rFonts w:ascii="Arial" w:hAnsi="Arial" w:cs="Arial"/>
              <w:sz w:val="28"/>
              <w:szCs w:val="28"/>
            </w:rPr>
          </w:sdtEndPr>
          <w:sdtContent>
            <w:r w:rsidRPr="00BB22AE">
              <w:rPr>
                <w:rFonts w:ascii="Times New Roman" w:hAnsi="Times New Roman" w:cs="Times New Roman"/>
                <w:sz w:val="18"/>
                <w:szCs w:val="18"/>
              </w:rPr>
              <w:t xml:space="preserve">Page </w:t>
            </w:r>
            <w:r w:rsidRPr="00BB22AE">
              <w:rPr>
                <w:rFonts w:ascii="Times New Roman" w:hAnsi="Times New Roman" w:cs="Times New Roman"/>
                <w:b/>
                <w:bCs/>
                <w:sz w:val="18"/>
                <w:szCs w:val="18"/>
              </w:rPr>
              <w:fldChar w:fldCharType="begin"/>
            </w:r>
            <w:r w:rsidRPr="00BB22AE">
              <w:rPr>
                <w:rFonts w:ascii="Times New Roman" w:hAnsi="Times New Roman" w:cs="Times New Roman"/>
                <w:b/>
                <w:bCs/>
                <w:sz w:val="18"/>
                <w:szCs w:val="18"/>
              </w:rPr>
              <w:instrText xml:space="preserve"> PAGE </w:instrText>
            </w:r>
            <w:r w:rsidRPr="00BB22AE">
              <w:rPr>
                <w:rFonts w:ascii="Times New Roman" w:hAnsi="Times New Roman" w:cs="Times New Roman"/>
                <w:b/>
                <w:bCs/>
                <w:sz w:val="18"/>
                <w:szCs w:val="18"/>
              </w:rPr>
              <w:fldChar w:fldCharType="separate"/>
            </w:r>
            <w:r>
              <w:rPr>
                <w:rFonts w:ascii="Times New Roman" w:hAnsi="Times New Roman" w:cs="Times New Roman"/>
                <w:b/>
                <w:bCs/>
                <w:noProof/>
                <w:sz w:val="18"/>
                <w:szCs w:val="18"/>
              </w:rPr>
              <w:t>22</w:t>
            </w:r>
            <w:r w:rsidRPr="00BB22AE">
              <w:rPr>
                <w:rFonts w:ascii="Times New Roman" w:hAnsi="Times New Roman" w:cs="Times New Roman"/>
                <w:b/>
                <w:bCs/>
                <w:sz w:val="18"/>
                <w:szCs w:val="18"/>
              </w:rPr>
              <w:fldChar w:fldCharType="end"/>
            </w:r>
            <w:r w:rsidRPr="00BB22AE">
              <w:rPr>
                <w:rFonts w:ascii="Times New Roman" w:hAnsi="Times New Roman" w:cs="Times New Roman"/>
                <w:sz w:val="18"/>
                <w:szCs w:val="18"/>
              </w:rPr>
              <w:t xml:space="preserve"> of </w:t>
            </w:r>
            <w:r w:rsidRPr="00BB22AE">
              <w:rPr>
                <w:rFonts w:ascii="Times New Roman" w:hAnsi="Times New Roman" w:cs="Times New Roman"/>
                <w:b/>
                <w:bCs/>
                <w:sz w:val="18"/>
                <w:szCs w:val="18"/>
              </w:rPr>
              <w:fldChar w:fldCharType="begin"/>
            </w:r>
            <w:r w:rsidRPr="00BB22AE">
              <w:rPr>
                <w:rFonts w:ascii="Times New Roman" w:hAnsi="Times New Roman" w:cs="Times New Roman"/>
                <w:b/>
                <w:bCs/>
                <w:sz w:val="18"/>
                <w:szCs w:val="18"/>
              </w:rPr>
              <w:instrText xml:space="preserve"> NUMPAGES  </w:instrText>
            </w:r>
            <w:r w:rsidRPr="00BB22AE">
              <w:rPr>
                <w:rFonts w:ascii="Times New Roman" w:hAnsi="Times New Roman" w:cs="Times New Roman"/>
                <w:b/>
                <w:bCs/>
                <w:sz w:val="18"/>
                <w:szCs w:val="18"/>
              </w:rPr>
              <w:fldChar w:fldCharType="separate"/>
            </w:r>
            <w:r>
              <w:rPr>
                <w:rFonts w:ascii="Times New Roman" w:hAnsi="Times New Roman" w:cs="Times New Roman"/>
                <w:b/>
                <w:bCs/>
                <w:noProof/>
                <w:sz w:val="18"/>
                <w:szCs w:val="18"/>
              </w:rPr>
              <w:t>60</w:t>
            </w:r>
            <w:r w:rsidRPr="00BB22AE">
              <w:rPr>
                <w:rFonts w:ascii="Times New Roman" w:hAnsi="Times New Roman" w:cs="Times New Roman"/>
                <w:b/>
                <w:bCs/>
                <w:sz w:val="18"/>
                <w:szCs w:val="18"/>
              </w:rPr>
              <w:fldChar w:fldCharType="end"/>
            </w:r>
          </w:sdtContent>
        </w:sdt>
      </w:sdtContent>
    </w:sdt>
  </w:p>
  <w:p w14:paraId="3E997CB8" w14:textId="77777777" w:rsidR="001D268F" w:rsidRDefault="001D26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B087" w14:textId="77777777" w:rsidR="00923628" w:rsidRDefault="00923628" w:rsidP="00802E88">
      <w:r>
        <w:separator/>
      </w:r>
    </w:p>
  </w:footnote>
  <w:footnote w:type="continuationSeparator" w:id="0">
    <w:p w14:paraId="5A31DF6E" w14:textId="77777777" w:rsidR="00923628" w:rsidRDefault="00923628" w:rsidP="00802E88">
      <w:r>
        <w:continuationSeparator/>
      </w:r>
    </w:p>
  </w:footnote>
  <w:footnote w:id="1">
    <w:p w14:paraId="01DB8AC0" w14:textId="77777777" w:rsidR="00B71211" w:rsidRDefault="00B71211" w:rsidP="00B71211">
      <w:pPr>
        <w:pStyle w:val="FootnoteText"/>
      </w:pPr>
      <w:r>
        <w:rPr>
          <w:rStyle w:val="FootnoteReference"/>
        </w:rPr>
        <w:footnoteRef/>
      </w:r>
      <w:r>
        <w:t xml:space="preserve"> </w:t>
      </w:r>
      <w:r w:rsidRPr="004D79DB">
        <w:rPr>
          <w:sz w:val="18"/>
          <w:szCs w:val="18"/>
        </w:rPr>
        <w:t xml:space="preserve"> RINGSS and RINGII G2G is implemented in 10 and 25 communities respectively in each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6764" w14:textId="263BDB4C" w:rsidR="00201350" w:rsidRDefault="00F8408A" w:rsidP="00201350">
    <w:pPr>
      <w:tabs>
        <w:tab w:val="center" w:pos="4320"/>
        <w:tab w:val="right" w:pos="8640"/>
      </w:tabs>
      <w:rPr>
        <w:kern w:val="0"/>
        <w:lang w:val="en-GB"/>
      </w:rPr>
    </w:pPr>
    <w:r>
      <w:rPr>
        <w:noProof/>
      </w:rPr>
      <w:drawing>
        <wp:anchor distT="0" distB="0" distL="0" distR="0" simplePos="0" relativeHeight="251659264" behindDoc="1" locked="0" layoutInCell="1" hidden="0" allowOverlap="1" wp14:anchorId="72C50EDF" wp14:editId="6614EB9A">
          <wp:simplePos x="0" y="0"/>
          <wp:positionH relativeFrom="column">
            <wp:posOffset>53975</wp:posOffset>
          </wp:positionH>
          <wp:positionV relativeFrom="paragraph">
            <wp:posOffset>-67310</wp:posOffset>
          </wp:positionV>
          <wp:extent cx="1963271" cy="338304"/>
          <wp:effectExtent l="0" t="0" r="0" b="0"/>
          <wp:wrapNone/>
          <wp:docPr id="1868918933" name="Picture 1868918933"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1868918933" name="Picture 1868918933" descr="A blue and black logo&#10;&#10;Description automatically generated"/>
                  <pic:cNvPicPr preferRelativeResize="0"/>
                </pic:nvPicPr>
                <pic:blipFill>
                  <a:blip r:embed="rId1"/>
                  <a:srcRect/>
                  <a:stretch>
                    <a:fillRect/>
                  </a:stretch>
                </pic:blipFill>
                <pic:spPr>
                  <a:xfrm>
                    <a:off x="0" y="0"/>
                    <a:ext cx="1963271" cy="338304"/>
                  </a:xfrm>
                  <a:prstGeom prst="rect">
                    <a:avLst/>
                  </a:prstGeom>
                  <a:ln/>
                </pic:spPr>
              </pic:pic>
            </a:graphicData>
          </a:graphic>
        </wp:anchor>
      </w:drawing>
    </w:r>
    <w:r w:rsidR="00201350">
      <w:rPr>
        <w:noProof/>
        <w:sz w:val="24"/>
        <w:szCs w:val="24"/>
      </w:rPr>
      <w:drawing>
        <wp:anchor distT="0" distB="0" distL="114300" distR="114300" simplePos="0" relativeHeight="251660288" behindDoc="0" locked="1" layoutInCell="1" allowOverlap="1" wp14:anchorId="0BE98854" wp14:editId="78BACBCA">
          <wp:simplePos x="0" y="0"/>
          <wp:positionH relativeFrom="margin">
            <wp:align>right</wp:align>
          </wp:positionH>
          <wp:positionV relativeFrom="page">
            <wp:posOffset>-12700</wp:posOffset>
          </wp:positionV>
          <wp:extent cx="1200150" cy="1187450"/>
          <wp:effectExtent l="0" t="0" r="0" b="0"/>
          <wp:wrapNone/>
          <wp:docPr id="2058118388"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118388" name="Picture 1" descr="A red and white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1187450"/>
                  </a:xfrm>
                  <a:prstGeom prst="rect">
                    <a:avLst/>
                  </a:prstGeom>
                </pic:spPr>
              </pic:pic>
            </a:graphicData>
          </a:graphic>
          <wp14:sizeRelH relativeFrom="page">
            <wp14:pctWidth>0</wp14:pctWidth>
          </wp14:sizeRelH>
          <wp14:sizeRelV relativeFrom="page">
            <wp14:pctHeight>0</wp14:pctHeight>
          </wp14:sizeRelV>
        </wp:anchor>
      </w:drawing>
    </w:r>
  </w:p>
  <w:p w14:paraId="12FA65D4" w14:textId="3698533F" w:rsidR="00DB798C" w:rsidRDefault="00DB798C">
    <w:pPr>
      <w:pStyle w:val="Header"/>
    </w:pPr>
  </w:p>
  <w:p w14:paraId="57980844" w14:textId="77777777" w:rsidR="00DB798C" w:rsidRDefault="00DB7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FE2" w14:textId="5CB0A8DF" w:rsidR="00516739" w:rsidRDefault="00516739">
    <w:pPr>
      <w:pStyle w:val="Header"/>
    </w:pPr>
  </w:p>
  <w:p w14:paraId="4D8BEFB2" w14:textId="77777777" w:rsidR="001D268F" w:rsidRDefault="001D26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D5EE7C664CC40E29B93295769047C14"/>
      </w:placeholder>
      <w:temporary/>
      <w:showingPlcHdr/>
      <w15:appearance w15:val="hidden"/>
    </w:sdtPr>
    <w:sdtContent>
      <w:p w14:paraId="4612296E" w14:textId="77777777" w:rsidR="00F8408A" w:rsidRDefault="00F8408A">
        <w:pPr>
          <w:pStyle w:val="Header"/>
        </w:pPr>
        <w:r>
          <w:t>[Type here]</w:t>
        </w:r>
      </w:p>
    </w:sdtContent>
  </w:sdt>
  <w:p w14:paraId="73FA76EE" w14:textId="77777777" w:rsidR="00A763AF" w:rsidRDefault="00A76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A0A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BDCD0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F3601"/>
    <w:multiLevelType w:val="multilevel"/>
    <w:tmpl w:val="FA869ABE"/>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9FD5C14"/>
    <w:multiLevelType w:val="multilevel"/>
    <w:tmpl w:val="711A8390"/>
    <w:lvl w:ilvl="0">
      <w:start w:val="19"/>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63B61"/>
    <w:multiLevelType w:val="hybridMultilevel"/>
    <w:tmpl w:val="6A5A773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E24CE4"/>
    <w:multiLevelType w:val="hybridMultilevel"/>
    <w:tmpl w:val="3314FA5E"/>
    <w:lvl w:ilvl="0" w:tplc="0409001B">
      <w:start w:val="1"/>
      <w:numFmt w:val="lowerRoman"/>
      <w:lvlText w:val="%1."/>
      <w:lvlJc w:val="right"/>
      <w:pPr>
        <w:ind w:left="28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A7459"/>
    <w:multiLevelType w:val="hybridMultilevel"/>
    <w:tmpl w:val="75969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DD4FE5"/>
    <w:multiLevelType w:val="hybridMultilevel"/>
    <w:tmpl w:val="854E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41874"/>
    <w:multiLevelType w:val="hybridMultilevel"/>
    <w:tmpl w:val="E72E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C39AE"/>
    <w:multiLevelType w:val="hybridMultilevel"/>
    <w:tmpl w:val="21727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F010B7"/>
    <w:multiLevelType w:val="multilevel"/>
    <w:tmpl w:val="1A546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44655E"/>
    <w:multiLevelType w:val="hybridMultilevel"/>
    <w:tmpl w:val="DD1AC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60A82"/>
    <w:multiLevelType w:val="hybridMultilevel"/>
    <w:tmpl w:val="AF18D318"/>
    <w:lvl w:ilvl="0" w:tplc="B7A84D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0351E6"/>
    <w:multiLevelType w:val="multilevel"/>
    <w:tmpl w:val="56485904"/>
    <w:lvl w:ilvl="0">
      <w:start w:val="11"/>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126A9"/>
    <w:multiLevelType w:val="hybridMultilevel"/>
    <w:tmpl w:val="19AC5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DF5200"/>
    <w:multiLevelType w:val="multilevel"/>
    <w:tmpl w:val="21980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2B7B4F"/>
    <w:multiLevelType w:val="multilevel"/>
    <w:tmpl w:val="5D0C33C2"/>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1C1400"/>
    <w:multiLevelType w:val="hybridMultilevel"/>
    <w:tmpl w:val="DA60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52F9A"/>
    <w:multiLevelType w:val="hybridMultilevel"/>
    <w:tmpl w:val="BA48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9210B"/>
    <w:multiLevelType w:val="multilevel"/>
    <w:tmpl w:val="BFB6346E"/>
    <w:lvl w:ilvl="0">
      <w:start w:val="1"/>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8E1642"/>
    <w:multiLevelType w:val="multilevel"/>
    <w:tmpl w:val="20407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355AC7"/>
    <w:multiLevelType w:val="hybridMultilevel"/>
    <w:tmpl w:val="BB287AB6"/>
    <w:lvl w:ilvl="0" w:tplc="2258DEE0">
      <w:start w:val="1"/>
      <w:numFmt w:val="lowerLetter"/>
      <w:lvlText w:val="(%1)"/>
      <w:lvlJc w:val="left"/>
      <w:pPr>
        <w:tabs>
          <w:tab w:val="num" w:pos="720"/>
        </w:tabs>
        <w:ind w:left="720" w:hanging="360"/>
      </w:pPr>
      <w:rPr>
        <w:rFonts w:hint="default"/>
      </w:rPr>
    </w:lvl>
    <w:lvl w:ilvl="1" w:tplc="7E840414">
      <w:start w:val="1"/>
      <w:numFmt w:val="lowerLetter"/>
      <w:pStyle w:val="subs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452A0C"/>
    <w:multiLevelType w:val="hybridMultilevel"/>
    <w:tmpl w:val="97B0A104"/>
    <w:lvl w:ilvl="0" w:tplc="26EA4D44">
      <w:start w:val="7"/>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E2709"/>
    <w:multiLevelType w:val="hybridMultilevel"/>
    <w:tmpl w:val="924AC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75BC5"/>
    <w:multiLevelType w:val="multilevel"/>
    <w:tmpl w:val="21980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232EC1"/>
    <w:multiLevelType w:val="multilevel"/>
    <w:tmpl w:val="E2FA33D0"/>
    <w:lvl w:ilvl="0">
      <w:start w:val="1"/>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E65736"/>
    <w:multiLevelType w:val="hybridMultilevel"/>
    <w:tmpl w:val="F830D5EE"/>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111851">
    <w:abstractNumId w:val="8"/>
  </w:num>
  <w:num w:numId="2" w16cid:durableId="996808008">
    <w:abstractNumId w:val="5"/>
  </w:num>
  <w:num w:numId="3" w16cid:durableId="1576479049">
    <w:abstractNumId w:val="6"/>
  </w:num>
  <w:num w:numId="4" w16cid:durableId="2045715295">
    <w:abstractNumId w:val="22"/>
  </w:num>
  <w:num w:numId="5" w16cid:durableId="1045980978">
    <w:abstractNumId w:val="26"/>
  </w:num>
  <w:num w:numId="6" w16cid:durableId="801532577">
    <w:abstractNumId w:val="10"/>
  </w:num>
  <w:num w:numId="7" w16cid:durableId="1953857248">
    <w:abstractNumId w:val="20"/>
  </w:num>
  <w:num w:numId="8" w16cid:durableId="1646466464">
    <w:abstractNumId w:val="14"/>
  </w:num>
  <w:num w:numId="9" w16cid:durableId="501701338">
    <w:abstractNumId w:val="23"/>
  </w:num>
  <w:num w:numId="10" w16cid:durableId="1001618192">
    <w:abstractNumId w:val="9"/>
  </w:num>
  <w:num w:numId="11" w16cid:durableId="1195117739">
    <w:abstractNumId w:val="1"/>
  </w:num>
  <w:num w:numId="12" w16cid:durableId="1149636381">
    <w:abstractNumId w:val="0"/>
  </w:num>
  <w:num w:numId="13" w16cid:durableId="940144853">
    <w:abstractNumId w:val="21"/>
  </w:num>
  <w:num w:numId="14" w16cid:durableId="1820420698">
    <w:abstractNumId w:val="12"/>
  </w:num>
  <w:num w:numId="15" w16cid:durableId="674497502">
    <w:abstractNumId w:val="2"/>
  </w:num>
  <w:num w:numId="16" w16cid:durableId="390425816">
    <w:abstractNumId w:val="11"/>
  </w:num>
  <w:num w:numId="17" w16cid:durableId="1624001927">
    <w:abstractNumId w:val="15"/>
  </w:num>
  <w:num w:numId="18" w16cid:durableId="997224559">
    <w:abstractNumId w:val="4"/>
  </w:num>
  <w:num w:numId="19" w16cid:durableId="490830611">
    <w:abstractNumId w:val="18"/>
  </w:num>
  <w:num w:numId="20" w16cid:durableId="570504403">
    <w:abstractNumId w:val="7"/>
  </w:num>
  <w:num w:numId="21" w16cid:durableId="1950698836">
    <w:abstractNumId w:val="17"/>
  </w:num>
  <w:num w:numId="22" w16cid:durableId="916869120">
    <w:abstractNumId w:val="25"/>
  </w:num>
  <w:num w:numId="23" w16cid:durableId="52438085">
    <w:abstractNumId w:val="13"/>
  </w:num>
  <w:num w:numId="24" w16cid:durableId="347634388">
    <w:abstractNumId w:val="3"/>
  </w:num>
  <w:num w:numId="25" w16cid:durableId="618995702">
    <w:abstractNumId w:val="19"/>
  </w:num>
  <w:num w:numId="26" w16cid:durableId="1657342698">
    <w:abstractNumId w:val="24"/>
  </w:num>
  <w:num w:numId="27" w16cid:durableId="1777755000">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an Lopez">
    <w15:presenceInfo w15:providerId="AD" w15:userId="S::Cristian_Lopez@abtassoc.com::b82dae8f-8077-4690-b21d-587c00647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02E88"/>
    <w:rsid w:val="00002532"/>
    <w:rsid w:val="00010725"/>
    <w:rsid w:val="00014E27"/>
    <w:rsid w:val="00021912"/>
    <w:rsid w:val="00023E94"/>
    <w:rsid w:val="000311C8"/>
    <w:rsid w:val="00032362"/>
    <w:rsid w:val="000338D2"/>
    <w:rsid w:val="00035909"/>
    <w:rsid w:val="00036305"/>
    <w:rsid w:val="000433A5"/>
    <w:rsid w:val="00047154"/>
    <w:rsid w:val="000504F5"/>
    <w:rsid w:val="00055F94"/>
    <w:rsid w:val="000621B2"/>
    <w:rsid w:val="000635D4"/>
    <w:rsid w:val="00067BA3"/>
    <w:rsid w:val="000767A7"/>
    <w:rsid w:val="00076AE5"/>
    <w:rsid w:val="000776C0"/>
    <w:rsid w:val="00080558"/>
    <w:rsid w:val="000829ED"/>
    <w:rsid w:val="00086157"/>
    <w:rsid w:val="0009163A"/>
    <w:rsid w:val="000945E8"/>
    <w:rsid w:val="000969A3"/>
    <w:rsid w:val="000A551A"/>
    <w:rsid w:val="000B116E"/>
    <w:rsid w:val="000B61B8"/>
    <w:rsid w:val="000C28ED"/>
    <w:rsid w:val="000C2F3A"/>
    <w:rsid w:val="000C300A"/>
    <w:rsid w:val="000D0E40"/>
    <w:rsid w:val="000D107F"/>
    <w:rsid w:val="000D66B9"/>
    <w:rsid w:val="000D7A30"/>
    <w:rsid w:val="000E713E"/>
    <w:rsid w:val="000E767C"/>
    <w:rsid w:val="000F015E"/>
    <w:rsid w:val="000F05A7"/>
    <w:rsid w:val="000F1700"/>
    <w:rsid w:val="000F469B"/>
    <w:rsid w:val="000F6CF5"/>
    <w:rsid w:val="00103496"/>
    <w:rsid w:val="00106678"/>
    <w:rsid w:val="00111126"/>
    <w:rsid w:val="001123B2"/>
    <w:rsid w:val="00113008"/>
    <w:rsid w:val="00121BFC"/>
    <w:rsid w:val="001231AB"/>
    <w:rsid w:val="00125C14"/>
    <w:rsid w:val="00127A64"/>
    <w:rsid w:val="00130874"/>
    <w:rsid w:val="0013248E"/>
    <w:rsid w:val="001342EF"/>
    <w:rsid w:val="00137D8D"/>
    <w:rsid w:val="0014081A"/>
    <w:rsid w:val="001427A0"/>
    <w:rsid w:val="00143C0E"/>
    <w:rsid w:val="001458C6"/>
    <w:rsid w:val="0015713B"/>
    <w:rsid w:val="00157B66"/>
    <w:rsid w:val="001641B6"/>
    <w:rsid w:val="00170832"/>
    <w:rsid w:val="001734B0"/>
    <w:rsid w:val="00174769"/>
    <w:rsid w:val="00184C28"/>
    <w:rsid w:val="00187692"/>
    <w:rsid w:val="00190361"/>
    <w:rsid w:val="0019302E"/>
    <w:rsid w:val="00194254"/>
    <w:rsid w:val="001958E9"/>
    <w:rsid w:val="001972A4"/>
    <w:rsid w:val="001A2CBF"/>
    <w:rsid w:val="001A2FFD"/>
    <w:rsid w:val="001A7E51"/>
    <w:rsid w:val="001C076E"/>
    <w:rsid w:val="001C0D6B"/>
    <w:rsid w:val="001C331B"/>
    <w:rsid w:val="001C7EE2"/>
    <w:rsid w:val="001D268F"/>
    <w:rsid w:val="001D2CEC"/>
    <w:rsid w:val="001D7D19"/>
    <w:rsid w:val="001E08D0"/>
    <w:rsid w:val="001E4BBB"/>
    <w:rsid w:val="001E4F36"/>
    <w:rsid w:val="001F1106"/>
    <w:rsid w:val="001F2605"/>
    <w:rsid w:val="001F2856"/>
    <w:rsid w:val="001F2FF1"/>
    <w:rsid w:val="001F35A5"/>
    <w:rsid w:val="00201350"/>
    <w:rsid w:val="00201477"/>
    <w:rsid w:val="002027AB"/>
    <w:rsid w:val="00203E49"/>
    <w:rsid w:val="00207316"/>
    <w:rsid w:val="00221061"/>
    <w:rsid w:val="00223A71"/>
    <w:rsid w:val="00227660"/>
    <w:rsid w:val="00233F15"/>
    <w:rsid w:val="00241E22"/>
    <w:rsid w:val="0024341D"/>
    <w:rsid w:val="002458DA"/>
    <w:rsid w:val="00263CB0"/>
    <w:rsid w:val="0027187F"/>
    <w:rsid w:val="0027359D"/>
    <w:rsid w:val="00283667"/>
    <w:rsid w:val="002836AA"/>
    <w:rsid w:val="00284C3D"/>
    <w:rsid w:val="00285290"/>
    <w:rsid w:val="002878A7"/>
    <w:rsid w:val="00291C43"/>
    <w:rsid w:val="00295109"/>
    <w:rsid w:val="002956EA"/>
    <w:rsid w:val="002A193F"/>
    <w:rsid w:val="002A1F67"/>
    <w:rsid w:val="002A3EE1"/>
    <w:rsid w:val="002A536A"/>
    <w:rsid w:val="002B08A8"/>
    <w:rsid w:val="002B2C3D"/>
    <w:rsid w:val="002B454C"/>
    <w:rsid w:val="002B5475"/>
    <w:rsid w:val="002B6B75"/>
    <w:rsid w:val="002C293A"/>
    <w:rsid w:val="002C73AD"/>
    <w:rsid w:val="002D3820"/>
    <w:rsid w:val="002D4B74"/>
    <w:rsid w:val="002D668D"/>
    <w:rsid w:val="002E28D3"/>
    <w:rsid w:val="002E5CF9"/>
    <w:rsid w:val="002F7762"/>
    <w:rsid w:val="0030188F"/>
    <w:rsid w:val="00304038"/>
    <w:rsid w:val="00304871"/>
    <w:rsid w:val="00304A44"/>
    <w:rsid w:val="003058AE"/>
    <w:rsid w:val="003266B1"/>
    <w:rsid w:val="00331063"/>
    <w:rsid w:val="00333CE8"/>
    <w:rsid w:val="00341750"/>
    <w:rsid w:val="0035351F"/>
    <w:rsid w:val="00357B06"/>
    <w:rsid w:val="0036488E"/>
    <w:rsid w:val="00364E9F"/>
    <w:rsid w:val="003727E9"/>
    <w:rsid w:val="00374783"/>
    <w:rsid w:val="0039637A"/>
    <w:rsid w:val="003A3307"/>
    <w:rsid w:val="003A604A"/>
    <w:rsid w:val="003B1E27"/>
    <w:rsid w:val="003B3E60"/>
    <w:rsid w:val="003B55DD"/>
    <w:rsid w:val="003B5C26"/>
    <w:rsid w:val="003C1459"/>
    <w:rsid w:val="003C31A8"/>
    <w:rsid w:val="003C4833"/>
    <w:rsid w:val="003C75F3"/>
    <w:rsid w:val="003D0E36"/>
    <w:rsid w:val="003D3ABB"/>
    <w:rsid w:val="003D51E3"/>
    <w:rsid w:val="003D580A"/>
    <w:rsid w:val="003E0AC5"/>
    <w:rsid w:val="003E627F"/>
    <w:rsid w:val="003E7C1A"/>
    <w:rsid w:val="003F1063"/>
    <w:rsid w:val="003F740D"/>
    <w:rsid w:val="00403462"/>
    <w:rsid w:val="004212C6"/>
    <w:rsid w:val="00427694"/>
    <w:rsid w:val="00427FAF"/>
    <w:rsid w:val="00432B83"/>
    <w:rsid w:val="00435040"/>
    <w:rsid w:val="004379E3"/>
    <w:rsid w:val="0044298E"/>
    <w:rsid w:val="00442D10"/>
    <w:rsid w:val="00443890"/>
    <w:rsid w:val="004439E5"/>
    <w:rsid w:val="004451CB"/>
    <w:rsid w:val="00445748"/>
    <w:rsid w:val="004466C9"/>
    <w:rsid w:val="0045425D"/>
    <w:rsid w:val="0045709B"/>
    <w:rsid w:val="00466459"/>
    <w:rsid w:val="00466CFB"/>
    <w:rsid w:val="004720A9"/>
    <w:rsid w:val="0048000C"/>
    <w:rsid w:val="00484692"/>
    <w:rsid w:val="00487032"/>
    <w:rsid w:val="00491225"/>
    <w:rsid w:val="0049125F"/>
    <w:rsid w:val="00494D9B"/>
    <w:rsid w:val="004A4573"/>
    <w:rsid w:val="004A635C"/>
    <w:rsid w:val="004A6842"/>
    <w:rsid w:val="004A7B4E"/>
    <w:rsid w:val="004B15C5"/>
    <w:rsid w:val="004B17B9"/>
    <w:rsid w:val="004B2CFA"/>
    <w:rsid w:val="004B38A2"/>
    <w:rsid w:val="004D4FBF"/>
    <w:rsid w:val="004E6711"/>
    <w:rsid w:val="004F0105"/>
    <w:rsid w:val="004F1BE3"/>
    <w:rsid w:val="004F50A4"/>
    <w:rsid w:val="004F5C95"/>
    <w:rsid w:val="00512A9D"/>
    <w:rsid w:val="00514922"/>
    <w:rsid w:val="00516739"/>
    <w:rsid w:val="00517141"/>
    <w:rsid w:val="005271EC"/>
    <w:rsid w:val="00532000"/>
    <w:rsid w:val="005409AA"/>
    <w:rsid w:val="00550866"/>
    <w:rsid w:val="00557031"/>
    <w:rsid w:val="00560732"/>
    <w:rsid w:val="00561EB9"/>
    <w:rsid w:val="00565C9E"/>
    <w:rsid w:val="00574FF2"/>
    <w:rsid w:val="00577029"/>
    <w:rsid w:val="00577B63"/>
    <w:rsid w:val="00582F05"/>
    <w:rsid w:val="00584051"/>
    <w:rsid w:val="00584C61"/>
    <w:rsid w:val="00586295"/>
    <w:rsid w:val="005B4902"/>
    <w:rsid w:val="005C2A51"/>
    <w:rsid w:val="005C4B83"/>
    <w:rsid w:val="005C52F8"/>
    <w:rsid w:val="005C7E14"/>
    <w:rsid w:val="005D1833"/>
    <w:rsid w:val="005D4A5D"/>
    <w:rsid w:val="005D50ED"/>
    <w:rsid w:val="005E0B9B"/>
    <w:rsid w:val="005E7B52"/>
    <w:rsid w:val="005F1D74"/>
    <w:rsid w:val="005F3084"/>
    <w:rsid w:val="005F40D0"/>
    <w:rsid w:val="005F4FFD"/>
    <w:rsid w:val="005F58FD"/>
    <w:rsid w:val="00601045"/>
    <w:rsid w:val="00605DF1"/>
    <w:rsid w:val="006100F3"/>
    <w:rsid w:val="006133F2"/>
    <w:rsid w:val="00613718"/>
    <w:rsid w:val="0061449B"/>
    <w:rsid w:val="00614F76"/>
    <w:rsid w:val="00621566"/>
    <w:rsid w:val="006239F9"/>
    <w:rsid w:val="006379D3"/>
    <w:rsid w:val="00641EAA"/>
    <w:rsid w:val="00644CDB"/>
    <w:rsid w:val="00650D33"/>
    <w:rsid w:val="0065156C"/>
    <w:rsid w:val="0065168D"/>
    <w:rsid w:val="00652087"/>
    <w:rsid w:val="00652178"/>
    <w:rsid w:val="006522C5"/>
    <w:rsid w:val="00666B0C"/>
    <w:rsid w:val="00667C84"/>
    <w:rsid w:val="00667F29"/>
    <w:rsid w:val="00670CC9"/>
    <w:rsid w:val="00670E66"/>
    <w:rsid w:val="006762DD"/>
    <w:rsid w:val="00683025"/>
    <w:rsid w:val="00683475"/>
    <w:rsid w:val="00684E9D"/>
    <w:rsid w:val="0068775E"/>
    <w:rsid w:val="006959E5"/>
    <w:rsid w:val="006968A1"/>
    <w:rsid w:val="006A0878"/>
    <w:rsid w:val="006A1227"/>
    <w:rsid w:val="006A160B"/>
    <w:rsid w:val="006A6409"/>
    <w:rsid w:val="006A798B"/>
    <w:rsid w:val="006B1061"/>
    <w:rsid w:val="006B3EB4"/>
    <w:rsid w:val="006B6D0C"/>
    <w:rsid w:val="006C7A80"/>
    <w:rsid w:val="006D1DD7"/>
    <w:rsid w:val="006D3127"/>
    <w:rsid w:val="006D7C02"/>
    <w:rsid w:val="006E6131"/>
    <w:rsid w:val="006F3DF2"/>
    <w:rsid w:val="0070265B"/>
    <w:rsid w:val="007027EB"/>
    <w:rsid w:val="007028F8"/>
    <w:rsid w:val="00703721"/>
    <w:rsid w:val="00704740"/>
    <w:rsid w:val="007137D8"/>
    <w:rsid w:val="007148F2"/>
    <w:rsid w:val="00714A9A"/>
    <w:rsid w:val="0072699C"/>
    <w:rsid w:val="00727935"/>
    <w:rsid w:val="007372F1"/>
    <w:rsid w:val="0074132A"/>
    <w:rsid w:val="007451A2"/>
    <w:rsid w:val="00751218"/>
    <w:rsid w:val="00753423"/>
    <w:rsid w:val="00753A6B"/>
    <w:rsid w:val="007546D7"/>
    <w:rsid w:val="00755D7B"/>
    <w:rsid w:val="007615A6"/>
    <w:rsid w:val="007713E0"/>
    <w:rsid w:val="007753D6"/>
    <w:rsid w:val="00776D0D"/>
    <w:rsid w:val="00776DB7"/>
    <w:rsid w:val="007837C2"/>
    <w:rsid w:val="00784A5B"/>
    <w:rsid w:val="00791AB2"/>
    <w:rsid w:val="007972EF"/>
    <w:rsid w:val="007A4CF5"/>
    <w:rsid w:val="007A6980"/>
    <w:rsid w:val="007B74D4"/>
    <w:rsid w:val="007C0909"/>
    <w:rsid w:val="007C0F38"/>
    <w:rsid w:val="007C4E46"/>
    <w:rsid w:val="007C56E2"/>
    <w:rsid w:val="007C5733"/>
    <w:rsid w:val="007C5AC6"/>
    <w:rsid w:val="007C6CEB"/>
    <w:rsid w:val="007C736A"/>
    <w:rsid w:val="007D793C"/>
    <w:rsid w:val="007E0A31"/>
    <w:rsid w:val="007E3845"/>
    <w:rsid w:val="007E78DB"/>
    <w:rsid w:val="007F02D3"/>
    <w:rsid w:val="007F132E"/>
    <w:rsid w:val="007F653A"/>
    <w:rsid w:val="007F65CD"/>
    <w:rsid w:val="007F7E3B"/>
    <w:rsid w:val="00802E88"/>
    <w:rsid w:val="00815184"/>
    <w:rsid w:val="008152C8"/>
    <w:rsid w:val="0081710B"/>
    <w:rsid w:val="008178DB"/>
    <w:rsid w:val="0082070A"/>
    <w:rsid w:val="008228C0"/>
    <w:rsid w:val="00823901"/>
    <w:rsid w:val="00825EC3"/>
    <w:rsid w:val="0082606A"/>
    <w:rsid w:val="00831060"/>
    <w:rsid w:val="00834894"/>
    <w:rsid w:val="00834BDE"/>
    <w:rsid w:val="00836720"/>
    <w:rsid w:val="0084096C"/>
    <w:rsid w:val="008436D2"/>
    <w:rsid w:val="00851299"/>
    <w:rsid w:val="00855155"/>
    <w:rsid w:val="008560A7"/>
    <w:rsid w:val="00862C6F"/>
    <w:rsid w:val="00882F98"/>
    <w:rsid w:val="00885C96"/>
    <w:rsid w:val="0088714F"/>
    <w:rsid w:val="00890DD0"/>
    <w:rsid w:val="00891BEE"/>
    <w:rsid w:val="00896724"/>
    <w:rsid w:val="008A44E0"/>
    <w:rsid w:val="008A761C"/>
    <w:rsid w:val="008B20A9"/>
    <w:rsid w:val="008B2E6F"/>
    <w:rsid w:val="008B7B68"/>
    <w:rsid w:val="008C0804"/>
    <w:rsid w:val="008D2D28"/>
    <w:rsid w:val="008D5A43"/>
    <w:rsid w:val="008D6F53"/>
    <w:rsid w:val="008D7015"/>
    <w:rsid w:val="008E181F"/>
    <w:rsid w:val="008F1718"/>
    <w:rsid w:val="008F2937"/>
    <w:rsid w:val="008F34EA"/>
    <w:rsid w:val="00903247"/>
    <w:rsid w:val="0091418E"/>
    <w:rsid w:val="009149F6"/>
    <w:rsid w:val="00920846"/>
    <w:rsid w:val="0092098B"/>
    <w:rsid w:val="00923628"/>
    <w:rsid w:val="0093382F"/>
    <w:rsid w:val="00936EE9"/>
    <w:rsid w:val="00940B2F"/>
    <w:rsid w:val="0094303F"/>
    <w:rsid w:val="00943D24"/>
    <w:rsid w:val="00951693"/>
    <w:rsid w:val="00961A37"/>
    <w:rsid w:val="0096452C"/>
    <w:rsid w:val="0096491B"/>
    <w:rsid w:val="00965510"/>
    <w:rsid w:val="00966890"/>
    <w:rsid w:val="009702F9"/>
    <w:rsid w:val="00973674"/>
    <w:rsid w:val="009756B4"/>
    <w:rsid w:val="00983A74"/>
    <w:rsid w:val="009841EA"/>
    <w:rsid w:val="00992C29"/>
    <w:rsid w:val="009933BA"/>
    <w:rsid w:val="0099707D"/>
    <w:rsid w:val="009973E1"/>
    <w:rsid w:val="009A190B"/>
    <w:rsid w:val="009B6354"/>
    <w:rsid w:val="009C359B"/>
    <w:rsid w:val="009C3ADD"/>
    <w:rsid w:val="009C6A16"/>
    <w:rsid w:val="009D40BB"/>
    <w:rsid w:val="009E26C9"/>
    <w:rsid w:val="009E289E"/>
    <w:rsid w:val="009F264D"/>
    <w:rsid w:val="009F2FE5"/>
    <w:rsid w:val="009F4040"/>
    <w:rsid w:val="009F4598"/>
    <w:rsid w:val="009F4953"/>
    <w:rsid w:val="00A0050C"/>
    <w:rsid w:val="00A02FFE"/>
    <w:rsid w:val="00A0658D"/>
    <w:rsid w:val="00A07AC4"/>
    <w:rsid w:val="00A1078A"/>
    <w:rsid w:val="00A1285A"/>
    <w:rsid w:val="00A21045"/>
    <w:rsid w:val="00A2201A"/>
    <w:rsid w:val="00A400C7"/>
    <w:rsid w:val="00A52FA2"/>
    <w:rsid w:val="00A5653B"/>
    <w:rsid w:val="00A60A92"/>
    <w:rsid w:val="00A61597"/>
    <w:rsid w:val="00A61E6D"/>
    <w:rsid w:val="00A62066"/>
    <w:rsid w:val="00A6359B"/>
    <w:rsid w:val="00A67A0C"/>
    <w:rsid w:val="00A72E95"/>
    <w:rsid w:val="00A763AF"/>
    <w:rsid w:val="00A823D9"/>
    <w:rsid w:val="00A82CD4"/>
    <w:rsid w:val="00A836D7"/>
    <w:rsid w:val="00A866EF"/>
    <w:rsid w:val="00A902BF"/>
    <w:rsid w:val="00A95BEA"/>
    <w:rsid w:val="00AA1AB7"/>
    <w:rsid w:val="00AA56ED"/>
    <w:rsid w:val="00AB0CED"/>
    <w:rsid w:val="00AB5B0A"/>
    <w:rsid w:val="00AB6645"/>
    <w:rsid w:val="00AB7DC9"/>
    <w:rsid w:val="00AC4DD9"/>
    <w:rsid w:val="00AD198C"/>
    <w:rsid w:val="00AD5704"/>
    <w:rsid w:val="00AE5F50"/>
    <w:rsid w:val="00AE6712"/>
    <w:rsid w:val="00AF63F3"/>
    <w:rsid w:val="00AF7467"/>
    <w:rsid w:val="00B01360"/>
    <w:rsid w:val="00B018E7"/>
    <w:rsid w:val="00B06AF3"/>
    <w:rsid w:val="00B071F3"/>
    <w:rsid w:val="00B10B14"/>
    <w:rsid w:val="00B1661E"/>
    <w:rsid w:val="00B34C6C"/>
    <w:rsid w:val="00B467AC"/>
    <w:rsid w:val="00B46CF7"/>
    <w:rsid w:val="00B47144"/>
    <w:rsid w:val="00B54AA0"/>
    <w:rsid w:val="00B606C7"/>
    <w:rsid w:val="00B63CD9"/>
    <w:rsid w:val="00B651ED"/>
    <w:rsid w:val="00B71211"/>
    <w:rsid w:val="00B725D5"/>
    <w:rsid w:val="00B729FD"/>
    <w:rsid w:val="00B82228"/>
    <w:rsid w:val="00B91DA2"/>
    <w:rsid w:val="00B9654D"/>
    <w:rsid w:val="00BA1057"/>
    <w:rsid w:val="00BA373A"/>
    <w:rsid w:val="00BA718F"/>
    <w:rsid w:val="00BA7F93"/>
    <w:rsid w:val="00BB1A0B"/>
    <w:rsid w:val="00BB22AE"/>
    <w:rsid w:val="00BB32DE"/>
    <w:rsid w:val="00BB7696"/>
    <w:rsid w:val="00BC525E"/>
    <w:rsid w:val="00BD00A1"/>
    <w:rsid w:val="00BD166E"/>
    <w:rsid w:val="00BD41E2"/>
    <w:rsid w:val="00BD6420"/>
    <w:rsid w:val="00BE4979"/>
    <w:rsid w:val="00BE622B"/>
    <w:rsid w:val="00BE762C"/>
    <w:rsid w:val="00BF2736"/>
    <w:rsid w:val="00C03E21"/>
    <w:rsid w:val="00C14063"/>
    <w:rsid w:val="00C14C95"/>
    <w:rsid w:val="00C365C9"/>
    <w:rsid w:val="00C40CBB"/>
    <w:rsid w:val="00C41286"/>
    <w:rsid w:val="00C41CEC"/>
    <w:rsid w:val="00C42DAD"/>
    <w:rsid w:val="00C437B2"/>
    <w:rsid w:val="00C47752"/>
    <w:rsid w:val="00C51BC9"/>
    <w:rsid w:val="00C57EF3"/>
    <w:rsid w:val="00C615F3"/>
    <w:rsid w:val="00C618CA"/>
    <w:rsid w:val="00C65E38"/>
    <w:rsid w:val="00C67BF5"/>
    <w:rsid w:val="00C7628A"/>
    <w:rsid w:val="00C80BF9"/>
    <w:rsid w:val="00C813E4"/>
    <w:rsid w:val="00C822D1"/>
    <w:rsid w:val="00C82ADB"/>
    <w:rsid w:val="00C85250"/>
    <w:rsid w:val="00C943DF"/>
    <w:rsid w:val="00C96614"/>
    <w:rsid w:val="00CA16E9"/>
    <w:rsid w:val="00CA22CB"/>
    <w:rsid w:val="00CA2DC1"/>
    <w:rsid w:val="00CA3779"/>
    <w:rsid w:val="00CA7AD9"/>
    <w:rsid w:val="00CC4865"/>
    <w:rsid w:val="00CC536B"/>
    <w:rsid w:val="00CD059F"/>
    <w:rsid w:val="00CD2E68"/>
    <w:rsid w:val="00CD3397"/>
    <w:rsid w:val="00CD41C3"/>
    <w:rsid w:val="00CD5227"/>
    <w:rsid w:val="00CD5329"/>
    <w:rsid w:val="00CD734A"/>
    <w:rsid w:val="00CE5290"/>
    <w:rsid w:val="00CE6A6F"/>
    <w:rsid w:val="00CF0E66"/>
    <w:rsid w:val="00CF2DD2"/>
    <w:rsid w:val="00CF5D88"/>
    <w:rsid w:val="00D00264"/>
    <w:rsid w:val="00D0376A"/>
    <w:rsid w:val="00D04D66"/>
    <w:rsid w:val="00D0595E"/>
    <w:rsid w:val="00D116CF"/>
    <w:rsid w:val="00D15445"/>
    <w:rsid w:val="00D17529"/>
    <w:rsid w:val="00D17610"/>
    <w:rsid w:val="00D20B71"/>
    <w:rsid w:val="00D21AF2"/>
    <w:rsid w:val="00D25C31"/>
    <w:rsid w:val="00D26E96"/>
    <w:rsid w:val="00D2711F"/>
    <w:rsid w:val="00D339CC"/>
    <w:rsid w:val="00D36147"/>
    <w:rsid w:val="00D457DA"/>
    <w:rsid w:val="00D51353"/>
    <w:rsid w:val="00D5362D"/>
    <w:rsid w:val="00D62B16"/>
    <w:rsid w:val="00D6300E"/>
    <w:rsid w:val="00D63C54"/>
    <w:rsid w:val="00D72929"/>
    <w:rsid w:val="00D82BC7"/>
    <w:rsid w:val="00D87EB7"/>
    <w:rsid w:val="00D9196D"/>
    <w:rsid w:val="00D91F71"/>
    <w:rsid w:val="00D95BC2"/>
    <w:rsid w:val="00DA4B42"/>
    <w:rsid w:val="00DB0AE8"/>
    <w:rsid w:val="00DB1F64"/>
    <w:rsid w:val="00DB4B9C"/>
    <w:rsid w:val="00DB520F"/>
    <w:rsid w:val="00DB798C"/>
    <w:rsid w:val="00DC35E3"/>
    <w:rsid w:val="00DC6001"/>
    <w:rsid w:val="00DC7141"/>
    <w:rsid w:val="00DD19F6"/>
    <w:rsid w:val="00DD4DA2"/>
    <w:rsid w:val="00DE5DD9"/>
    <w:rsid w:val="00DF0FBC"/>
    <w:rsid w:val="00DF2CF7"/>
    <w:rsid w:val="00DF6C1C"/>
    <w:rsid w:val="00DF7B50"/>
    <w:rsid w:val="00E001E9"/>
    <w:rsid w:val="00E00842"/>
    <w:rsid w:val="00E119CF"/>
    <w:rsid w:val="00E17534"/>
    <w:rsid w:val="00E2103D"/>
    <w:rsid w:val="00E23D73"/>
    <w:rsid w:val="00E275E5"/>
    <w:rsid w:val="00E311ED"/>
    <w:rsid w:val="00E33160"/>
    <w:rsid w:val="00E33E30"/>
    <w:rsid w:val="00E3603F"/>
    <w:rsid w:val="00E37A97"/>
    <w:rsid w:val="00E43DBA"/>
    <w:rsid w:val="00E45494"/>
    <w:rsid w:val="00E4669C"/>
    <w:rsid w:val="00E501C2"/>
    <w:rsid w:val="00E51D49"/>
    <w:rsid w:val="00E52D5B"/>
    <w:rsid w:val="00E52F52"/>
    <w:rsid w:val="00E550C1"/>
    <w:rsid w:val="00E55B95"/>
    <w:rsid w:val="00E61DF1"/>
    <w:rsid w:val="00E62806"/>
    <w:rsid w:val="00E6550E"/>
    <w:rsid w:val="00E658FB"/>
    <w:rsid w:val="00E66F46"/>
    <w:rsid w:val="00E77A18"/>
    <w:rsid w:val="00E865B5"/>
    <w:rsid w:val="00E92AD0"/>
    <w:rsid w:val="00E92F76"/>
    <w:rsid w:val="00E95F44"/>
    <w:rsid w:val="00E969CA"/>
    <w:rsid w:val="00E9717F"/>
    <w:rsid w:val="00EA3930"/>
    <w:rsid w:val="00EB0104"/>
    <w:rsid w:val="00EB2072"/>
    <w:rsid w:val="00EC1457"/>
    <w:rsid w:val="00EC1F4A"/>
    <w:rsid w:val="00EC2AEA"/>
    <w:rsid w:val="00EC32C3"/>
    <w:rsid w:val="00EC37E2"/>
    <w:rsid w:val="00EC7397"/>
    <w:rsid w:val="00ED2C1E"/>
    <w:rsid w:val="00ED2F9D"/>
    <w:rsid w:val="00ED757A"/>
    <w:rsid w:val="00EE2271"/>
    <w:rsid w:val="00EE55F2"/>
    <w:rsid w:val="00EF5225"/>
    <w:rsid w:val="00EF6EAC"/>
    <w:rsid w:val="00EF7F69"/>
    <w:rsid w:val="00F000DC"/>
    <w:rsid w:val="00F05DB0"/>
    <w:rsid w:val="00F10941"/>
    <w:rsid w:val="00F139D6"/>
    <w:rsid w:val="00F157D5"/>
    <w:rsid w:val="00F216A3"/>
    <w:rsid w:val="00F22AC8"/>
    <w:rsid w:val="00F22CAB"/>
    <w:rsid w:val="00F26D95"/>
    <w:rsid w:val="00F42DC0"/>
    <w:rsid w:val="00F43044"/>
    <w:rsid w:val="00F44542"/>
    <w:rsid w:val="00F45F7C"/>
    <w:rsid w:val="00F5051E"/>
    <w:rsid w:val="00F5216F"/>
    <w:rsid w:val="00F542C0"/>
    <w:rsid w:val="00F62AEE"/>
    <w:rsid w:val="00F7420E"/>
    <w:rsid w:val="00F75941"/>
    <w:rsid w:val="00F75E5D"/>
    <w:rsid w:val="00F77469"/>
    <w:rsid w:val="00F8408A"/>
    <w:rsid w:val="00F87F94"/>
    <w:rsid w:val="00F90482"/>
    <w:rsid w:val="00F92BD3"/>
    <w:rsid w:val="00F936CE"/>
    <w:rsid w:val="00F943A6"/>
    <w:rsid w:val="00F97505"/>
    <w:rsid w:val="00FA452A"/>
    <w:rsid w:val="00FA47EC"/>
    <w:rsid w:val="00FA4941"/>
    <w:rsid w:val="00FA7BA1"/>
    <w:rsid w:val="00FB20DE"/>
    <w:rsid w:val="00FB5BCB"/>
    <w:rsid w:val="00FB6D99"/>
    <w:rsid w:val="00FC1BAF"/>
    <w:rsid w:val="00FC3A6A"/>
    <w:rsid w:val="00FD35B7"/>
    <w:rsid w:val="00FD5E63"/>
    <w:rsid w:val="00FD5FD7"/>
    <w:rsid w:val="00FE0D29"/>
    <w:rsid w:val="00FE2C5D"/>
    <w:rsid w:val="00FE2DB0"/>
    <w:rsid w:val="00FF644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F0E92"/>
  <w15:chartTrackingRefBased/>
  <w15:docId w15:val="{BB903492-F858-4115-A4D3-290FB812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8A"/>
    <w:pPr>
      <w:widowControl w:val="0"/>
      <w:overflowPunct w:val="0"/>
      <w:adjustRightInd w:val="0"/>
    </w:pPr>
    <w:rPr>
      <w:rFonts w:ascii="Arial" w:hAnsi="Arial" w:cs="Arial"/>
      <w:kern w:val="28"/>
      <w:sz w:val="28"/>
      <w:szCs w:val="28"/>
      <w:lang w:val="en-US" w:eastAsia="en-GB"/>
    </w:rPr>
  </w:style>
  <w:style w:type="paragraph" w:styleId="Heading1">
    <w:name w:val="heading 1"/>
    <w:basedOn w:val="Normal"/>
    <w:next w:val="Normal"/>
    <w:link w:val="Heading1Char"/>
    <w:uiPriority w:val="9"/>
    <w:qFormat/>
    <w:rsid w:val="00A95BEA"/>
    <w:pPr>
      <w:keepNext/>
      <w:spacing w:before="240" w:after="60"/>
      <w:outlineLvl w:val="0"/>
    </w:pPr>
    <w:rPr>
      <w:rFonts w:ascii="Calibri Light" w:hAnsi="Calibri Light" w:cs="Times New Roman"/>
      <w:b/>
      <w:bCs/>
      <w:kern w:val="32"/>
      <w:sz w:val="32"/>
      <w:szCs w:val="32"/>
    </w:rPr>
  </w:style>
  <w:style w:type="paragraph" w:styleId="Heading2">
    <w:name w:val="heading 2"/>
    <w:aliases w:val="Don't use,H2-Sec. Head,H2-Sec. He"/>
    <w:basedOn w:val="Heading1"/>
    <w:next w:val="Normal"/>
    <w:link w:val="Heading2Char"/>
    <w:uiPriority w:val="9"/>
    <w:qFormat/>
    <w:rsid w:val="00A95BEA"/>
    <w:pPr>
      <w:keepNext w:val="0"/>
      <w:widowControl/>
      <w:overflowPunct/>
      <w:adjustRightInd/>
      <w:spacing w:before="0" w:after="0"/>
      <w:ind w:left="720" w:hanging="720"/>
      <w:outlineLvl w:val="1"/>
    </w:pPr>
    <w:rPr>
      <w:rFonts w:ascii="Times New Roman" w:hAnsi="Times New Roman"/>
      <w:bCs w:val="0"/>
      <w:kern w:val="0"/>
      <w:sz w:val="24"/>
      <w:szCs w:val="20"/>
      <w:lang w:eastAsia="en-US"/>
    </w:rPr>
  </w:style>
  <w:style w:type="paragraph" w:styleId="Heading3">
    <w:name w:val="heading 3"/>
    <w:basedOn w:val="Normal"/>
    <w:next w:val="Normal"/>
    <w:link w:val="Heading3Char"/>
    <w:uiPriority w:val="9"/>
    <w:unhideWhenUsed/>
    <w:qFormat/>
    <w:rsid w:val="000969A3"/>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unhideWhenUsed/>
    <w:qFormat/>
    <w:rsid w:val="001458C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58C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30188F"/>
    <w:pPr>
      <w:keepNext/>
      <w:widowControl/>
      <w:tabs>
        <w:tab w:val="right" w:pos="9778"/>
      </w:tabs>
      <w:overflowPunct/>
      <w:adjustRightInd/>
      <w:ind w:right="-418"/>
      <w:jc w:val="center"/>
      <w:outlineLvl w:val="5"/>
    </w:pPr>
    <w:rPr>
      <w:rFonts w:ascii="Times New Roman" w:hAnsi="Times New Roman" w:cs="Times New Roman"/>
      <w:b/>
      <w:kern w:val="0"/>
      <w:sz w:val="40"/>
      <w:szCs w:val="20"/>
      <w:lang w:eastAsia="en-US"/>
    </w:rPr>
  </w:style>
  <w:style w:type="paragraph" w:styleId="Heading7">
    <w:name w:val="heading 7"/>
    <w:basedOn w:val="Normal"/>
    <w:next w:val="Normal"/>
    <w:link w:val="Heading7Char"/>
    <w:qFormat/>
    <w:rsid w:val="0030188F"/>
    <w:pPr>
      <w:keepNext/>
      <w:widowControl/>
      <w:overflowPunct/>
      <w:adjustRightInd/>
      <w:ind w:hanging="16"/>
      <w:jc w:val="center"/>
      <w:outlineLvl w:val="6"/>
    </w:pPr>
    <w:rPr>
      <w:rFonts w:ascii="Times New Roman" w:hAnsi="Times New Roman" w:cs="Times New Roman"/>
      <w:b/>
      <w:kern w:val="0"/>
      <w:sz w:val="40"/>
      <w:szCs w:val="20"/>
      <w:lang w:eastAsia="en-US"/>
    </w:rPr>
  </w:style>
  <w:style w:type="paragraph" w:styleId="Heading8">
    <w:name w:val="heading 8"/>
    <w:basedOn w:val="Normal"/>
    <w:next w:val="Normal"/>
    <w:link w:val="Heading8Char"/>
    <w:qFormat/>
    <w:rsid w:val="0030188F"/>
    <w:pPr>
      <w:keepNext/>
      <w:widowControl/>
      <w:tabs>
        <w:tab w:val="left" w:pos="-1441"/>
        <w:tab w:val="right" w:pos="720"/>
        <w:tab w:val="left" w:pos="1137"/>
        <w:tab w:val="left" w:pos="2001"/>
        <w:tab w:val="left" w:pos="2577"/>
        <w:tab w:val="left" w:pos="4737"/>
        <w:tab w:val="left" w:pos="6609"/>
        <w:tab w:val="left" w:pos="7761"/>
        <w:tab w:val="left" w:pos="9201"/>
      </w:tabs>
      <w:overflowPunct/>
      <w:adjustRightInd/>
      <w:jc w:val="center"/>
      <w:outlineLvl w:val="7"/>
    </w:pPr>
    <w:rPr>
      <w:rFonts w:ascii="Times New Roman" w:hAnsi="Times New Roman" w:cs="Times New Roman"/>
      <w:b/>
      <w:kern w:val="0"/>
      <w:sz w:val="22"/>
      <w:szCs w:val="20"/>
      <w:u w:val="single"/>
      <w:lang w:eastAsia="en-US"/>
    </w:rPr>
  </w:style>
  <w:style w:type="paragraph" w:styleId="Heading9">
    <w:name w:val="heading 9"/>
    <w:basedOn w:val="Normal"/>
    <w:next w:val="Normal"/>
    <w:link w:val="Heading9Char"/>
    <w:qFormat/>
    <w:rsid w:val="0030188F"/>
    <w:pPr>
      <w:keepNext/>
      <w:widowControl/>
      <w:tabs>
        <w:tab w:val="left" w:pos="-1441"/>
        <w:tab w:val="left" w:pos="720"/>
        <w:tab w:val="left" w:pos="2577"/>
        <w:tab w:val="left" w:pos="4737"/>
        <w:tab w:val="left" w:pos="6609"/>
        <w:tab w:val="left" w:pos="7761"/>
        <w:tab w:val="left" w:pos="9201"/>
      </w:tabs>
      <w:overflowPunct/>
      <w:adjustRightInd/>
      <w:ind w:left="720" w:hanging="720"/>
      <w:jc w:val="both"/>
      <w:outlineLvl w:val="8"/>
    </w:pPr>
    <w:rPr>
      <w:rFonts w:ascii="Times New Roman" w:hAnsi="Times New Roman" w:cs="Times New Roman"/>
      <w:b/>
      <w:kern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95BEA"/>
    <w:rPr>
      <w:rFonts w:ascii="Calibri Light" w:eastAsia="Times New Roman" w:hAnsi="Calibri Light" w:cs="Times New Roman"/>
      <w:b/>
      <w:bCs/>
      <w:kern w:val="32"/>
      <w:sz w:val="32"/>
      <w:szCs w:val="32"/>
      <w:lang w:eastAsia="en-GB"/>
    </w:rPr>
  </w:style>
  <w:style w:type="character" w:customStyle="1" w:styleId="Heading2Char">
    <w:name w:val="Heading 2 Char"/>
    <w:aliases w:val="Don't use Char,H2-Sec. Head Char,H2-Sec. He Char"/>
    <w:link w:val="Heading2"/>
    <w:rsid w:val="00A95BEA"/>
    <w:rPr>
      <w:rFonts w:ascii="Times New Roman" w:hAnsi="Times New Roman"/>
      <w:b/>
      <w:sz w:val="24"/>
    </w:rPr>
  </w:style>
  <w:style w:type="character" w:customStyle="1" w:styleId="Heading3Char">
    <w:name w:val="Heading 3 Char"/>
    <w:link w:val="Heading3"/>
    <w:uiPriority w:val="9"/>
    <w:semiHidden/>
    <w:rsid w:val="000969A3"/>
    <w:rPr>
      <w:rFonts w:ascii="Calibri Light" w:hAnsi="Calibri Light"/>
      <w:b/>
      <w:bCs/>
      <w:kern w:val="28"/>
      <w:sz w:val="26"/>
      <w:szCs w:val="26"/>
      <w:lang w:eastAsia="en-GB"/>
    </w:rPr>
  </w:style>
  <w:style w:type="character" w:customStyle="1" w:styleId="Heading4Char">
    <w:name w:val="Heading 4 Char"/>
    <w:basedOn w:val="DefaultParagraphFont"/>
    <w:link w:val="Heading4"/>
    <w:uiPriority w:val="99"/>
    <w:rsid w:val="001458C6"/>
    <w:rPr>
      <w:rFonts w:asciiTheme="majorHAnsi" w:eastAsiaTheme="majorEastAsia" w:hAnsiTheme="majorHAnsi" w:cstheme="majorBidi"/>
      <w:i/>
      <w:iCs/>
      <w:color w:val="2F5496" w:themeColor="accent1" w:themeShade="BF"/>
      <w:kern w:val="28"/>
      <w:sz w:val="28"/>
      <w:szCs w:val="28"/>
      <w:lang w:val="en-US" w:eastAsia="en-GB"/>
    </w:rPr>
  </w:style>
  <w:style w:type="character" w:customStyle="1" w:styleId="Heading5Char">
    <w:name w:val="Heading 5 Char"/>
    <w:basedOn w:val="DefaultParagraphFont"/>
    <w:link w:val="Heading5"/>
    <w:rsid w:val="001458C6"/>
    <w:rPr>
      <w:rFonts w:asciiTheme="majorHAnsi" w:eastAsiaTheme="majorEastAsia" w:hAnsiTheme="majorHAnsi" w:cstheme="majorBidi"/>
      <w:color w:val="2F5496" w:themeColor="accent1" w:themeShade="BF"/>
      <w:kern w:val="28"/>
      <w:sz w:val="28"/>
      <w:szCs w:val="28"/>
      <w:lang w:val="en-US" w:eastAsia="en-GB"/>
    </w:rPr>
  </w:style>
  <w:style w:type="character" w:customStyle="1" w:styleId="Heading6Char">
    <w:name w:val="Heading 6 Char"/>
    <w:basedOn w:val="DefaultParagraphFont"/>
    <w:link w:val="Heading6"/>
    <w:rsid w:val="0030188F"/>
    <w:rPr>
      <w:rFonts w:ascii="Times New Roman" w:hAnsi="Times New Roman"/>
      <w:b/>
      <w:sz w:val="40"/>
      <w:lang w:val="en-US" w:eastAsia="en-US"/>
    </w:rPr>
  </w:style>
  <w:style w:type="character" w:customStyle="1" w:styleId="Heading7Char">
    <w:name w:val="Heading 7 Char"/>
    <w:basedOn w:val="DefaultParagraphFont"/>
    <w:link w:val="Heading7"/>
    <w:rsid w:val="0030188F"/>
    <w:rPr>
      <w:rFonts w:ascii="Times New Roman" w:hAnsi="Times New Roman"/>
      <w:b/>
      <w:sz w:val="40"/>
      <w:lang w:val="en-US" w:eastAsia="en-US"/>
    </w:rPr>
  </w:style>
  <w:style w:type="character" w:customStyle="1" w:styleId="Heading8Char">
    <w:name w:val="Heading 8 Char"/>
    <w:basedOn w:val="DefaultParagraphFont"/>
    <w:link w:val="Heading8"/>
    <w:rsid w:val="0030188F"/>
    <w:rPr>
      <w:rFonts w:ascii="Times New Roman" w:hAnsi="Times New Roman"/>
      <w:b/>
      <w:sz w:val="22"/>
      <w:u w:val="single"/>
      <w:lang w:val="en-US" w:eastAsia="en-US"/>
    </w:rPr>
  </w:style>
  <w:style w:type="character" w:customStyle="1" w:styleId="Heading9Char">
    <w:name w:val="Heading 9 Char"/>
    <w:basedOn w:val="DefaultParagraphFont"/>
    <w:link w:val="Heading9"/>
    <w:rsid w:val="0030188F"/>
    <w:rPr>
      <w:rFonts w:ascii="Times New Roman" w:hAnsi="Times New Roman"/>
      <w:b/>
      <w:sz w:val="22"/>
      <w:lang w:val="en-US" w:eastAsia="en-US"/>
    </w:rPr>
  </w:style>
  <w:style w:type="character" w:styleId="Hyperlink">
    <w:name w:val="Hyperlink"/>
    <w:unhideWhenUsed/>
    <w:rsid w:val="00F22AC8"/>
    <w:rPr>
      <w:color w:val="0000FF"/>
      <w:u w:val="single"/>
    </w:rPr>
  </w:style>
  <w:style w:type="character" w:styleId="CommentReference">
    <w:name w:val="annotation reference"/>
    <w:uiPriority w:val="99"/>
    <w:unhideWhenUsed/>
    <w:rsid w:val="00A72E95"/>
    <w:rPr>
      <w:sz w:val="16"/>
      <w:szCs w:val="16"/>
    </w:rPr>
  </w:style>
  <w:style w:type="paragraph" w:styleId="CommentText">
    <w:name w:val="annotation text"/>
    <w:basedOn w:val="Normal"/>
    <w:link w:val="CommentTextChar"/>
    <w:unhideWhenUsed/>
    <w:rsid w:val="00A72E95"/>
    <w:rPr>
      <w:sz w:val="20"/>
      <w:szCs w:val="20"/>
    </w:rPr>
  </w:style>
  <w:style w:type="character" w:customStyle="1" w:styleId="CommentTextChar">
    <w:name w:val="Comment Text Char"/>
    <w:link w:val="CommentText"/>
    <w:rsid w:val="00A72E95"/>
    <w:rPr>
      <w:rFonts w:ascii="Arial" w:hAnsi="Arial" w:cs="Arial"/>
      <w:kern w:val="28"/>
      <w:lang w:eastAsia="en-GB"/>
    </w:rPr>
  </w:style>
  <w:style w:type="paragraph" w:styleId="CommentSubject">
    <w:name w:val="annotation subject"/>
    <w:basedOn w:val="CommentText"/>
    <w:next w:val="CommentText"/>
    <w:link w:val="CommentSubjectChar"/>
    <w:unhideWhenUsed/>
    <w:rsid w:val="00A72E95"/>
    <w:rPr>
      <w:b/>
      <w:bCs/>
    </w:rPr>
  </w:style>
  <w:style w:type="character" w:customStyle="1" w:styleId="CommentSubjectChar">
    <w:name w:val="Comment Subject Char"/>
    <w:link w:val="CommentSubject"/>
    <w:rsid w:val="00A72E95"/>
    <w:rPr>
      <w:rFonts w:ascii="Arial" w:hAnsi="Arial" w:cs="Arial"/>
      <w:b/>
      <w:bCs/>
      <w:kern w:val="28"/>
      <w:lang w:eastAsia="en-GB"/>
    </w:rPr>
  </w:style>
  <w:style w:type="paragraph" w:styleId="BalloonText">
    <w:name w:val="Balloon Text"/>
    <w:basedOn w:val="Normal"/>
    <w:link w:val="BalloonTextChar"/>
    <w:unhideWhenUsed/>
    <w:rsid w:val="00A72E95"/>
    <w:rPr>
      <w:rFonts w:ascii="Tahoma" w:hAnsi="Tahoma" w:cs="Tahoma"/>
      <w:sz w:val="16"/>
      <w:szCs w:val="16"/>
    </w:rPr>
  </w:style>
  <w:style w:type="character" w:customStyle="1" w:styleId="BalloonTextChar">
    <w:name w:val="Balloon Text Char"/>
    <w:link w:val="BalloonText"/>
    <w:rsid w:val="00A72E95"/>
    <w:rPr>
      <w:rFonts w:ascii="Tahoma" w:hAnsi="Tahoma" w:cs="Tahoma"/>
      <w:kern w:val="28"/>
      <w:sz w:val="16"/>
      <w:szCs w:val="16"/>
      <w:lang w:eastAsia="en-GB"/>
    </w:rPr>
  </w:style>
  <w:style w:type="paragraph" w:customStyle="1" w:styleId="Default">
    <w:name w:val="Default"/>
    <w:rsid w:val="002F7762"/>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39"/>
    <w:rsid w:val="00FA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RD Bullet List,Bullet List,FooterText,numbered,Paragraphe de liste1,Bulletr List Paragraph,列出段落,列出段落1,List Paragraph1,List Paragraph2,List Paragraph21,Párrafo de lista1,Parágrafo da Lista1,リスト段落1,Listeafsnit1,List Paragraph11,פיסקת רשי"/>
    <w:basedOn w:val="Normal"/>
    <w:link w:val="ListParagraphChar"/>
    <w:uiPriority w:val="34"/>
    <w:qFormat/>
    <w:rsid w:val="00AA1AB7"/>
    <w:pPr>
      <w:overflowPunct/>
      <w:adjustRightInd/>
      <w:ind w:left="720"/>
    </w:pPr>
    <w:rPr>
      <w:rFonts w:ascii="Courier" w:hAnsi="Courier" w:cs="Times New Roman"/>
      <w:snapToGrid w:val="0"/>
      <w:kern w:val="0"/>
      <w:sz w:val="24"/>
      <w:szCs w:val="20"/>
      <w:lang w:eastAsia="en-US"/>
    </w:rPr>
  </w:style>
  <w:style w:type="character" w:customStyle="1" w:styleId="ListParagraphChar">
    <w:name w:val="List Paragraph Char"/>
    <w:aliases w:val="IRD Bullet List Char,Bullet List Char,FooterText Char,numbered Char,Paragraphe de liste1 Char,Bulletr List Paragraph Char,列出段落 Char,列出段落1 Char,List Paragraph1 Char,List Paragraph2 Char,List Paragraph21 Char,Párrafo de lista1 Char"/>
    <w:link w:val="ListParagraph"/>
    <w:uiPriority w:val="34"/>
    <w:locked/>
    <w:rsid w:val="00A61E6D"/>
    <w:rPr>
      <w:rFonts w:ascii="Courier" w:hAnsi="Courier"/>
      <w:snapToGrid w:val="0"/>
      <w:sz w:val="24"/>
    </w:rPr>
  </w:style>
  <w:style w:type="paragraph" w:styleId="NoSpacing">
    <w:name w:val="No Spacing"/>
    <w:link w:val="NoSpacingChar"/>
    <w:uiPriority w:val="1"/>
    <w:qFormat/>
    <w:rsid w:val="00AA1AB7"/>
    <w:pPr>
      <w:widowControl w:val="0"/>
      <w:overflowPunct w:val="0"/>
      <w:adjustRightInd w:val="0"/>
    </w:pPr>
    <w:rPr>
      <w:rFonts w:ascii="Arial" w:hAnsi="Arial" w:cs="Arial"/>
      <w:kern w:val="28"/>
      <w:sz w:val="28"/>
      <w:szCs w:val="28"/>
      <w:lang w:val="en-US" w:eastAsia="en-GB"/>
    </w:rPr>
  </w:style>
  <w:style w:type="character" w:customStyle="1" w:styleId="NoSpacingChar">
    <w:name w:val="No Spacing Char"/>
    <w:basedOn w:val="DefaultParagraphFont"/>
    <w:link w:val="NoSpacing"/>
    <w:uiPriority w:val="1"/>
    <w:rsid w:val="0030188F"/>
    <w:rPr>
      <w:rFonts w:ascii="Arial" w:hAnsi="Arial" w:cs="Arial"/>
      <w:kern w:val="28"/>
      <w:sz w:val="28"/>
      <w:szCs w:val="28"/>
      <w:lang w:val="en-US" w:eastAsia="en-GB"/>
    </w:rPr>
  </w:style>
  <w:style w:type="paragraph" w:styleId="Header">
    <w:name w:val="header"/>
    <w:basedOn w:val="Normal"/>
    <w:link w:val="HeaderChar"/>
    <w:uiPriority w:val="99"/>
    <w:unhideWhenUsed/>
    <w:rsid w:val="00341750"/>
    <w:pPr>
      <w:tabs>
        <w:tab w:val="center" w:pos="4680"/>
        <w:tab w:val="right" w:pos="9360"/>
      </w:tabs>
    </w:pPr>
  </w:style>
  <w:style w:type="character" w:customStyle="1" w:styleId="HeaderChar">
    <w:name w:val="Header Char"/>
    <w:link w:val="Header"/>
    <w:uiPriority w:val="99"/>
    <w:rsid w:val="00341750"/>
    <w:rPr>
      <w:rFonts w:ascii="Arial" w:hAnsi="Arial" w:cs="Arial"/>
      <w:kern w:val="28"/>
      <w:sz w:val="28"/>
      <w:szCs w:val="28"/>
      <w:lang w:eastAsia="en-GB"/>
    </w:rPr>
  </w:style>
  <w:style w:type="paragraph" w:styleId="Footer">
    <w:name w:val="footer"/>
    <w:basedOn w:val="Normal"/>
    <w:link w:val="FooterChar"/>
    <w:uiPriority w:val="99"/>
    <w:unhideWhenUsed/>
    <w:rsid w:val="00341750"/>
    <w:pPr>
      <w:tabs>
        <w:tab w:val="center" w:pos="4680"/>
        <w:tab w:val="right" w:pos="9360"/>
      </w:tabs>
    </w:pPr>
  </w:style>
  <w:style w:type="character" w:customStyle="1" w:styleId="FooterChar">
    <w:name w:val="Footer Char"/>
    <w:link w:val="Footer"/>
    <w:uiPriority w:val="99"/>
    <w:rsid w:val="00341750"/>
    <w:rPr>
      <w:rFonts w:ascii="Arial" w:hAnsi="Arial" w:cs="Arial"/>
      <w:kern w:val="28"/>
      <w:sz w:val="28"/>
      <w:szCs w:val="28"/>
      <w:lang w:eastAsia="en-GB"/>
    </w:rPr>
  </w:style>
  <w:style w:type="paragraph" w:styleId="BodyTextIndent">
    <w:name w:val="Body Text Indent"/>
    <w:basedOn w:val="Normal"/>
    <w:link w:val="BodyTextIndentChar"/>
    <w:uiPriority w:val="99"/>
    <w:rsid w:val="00A61E6D"/>
    <w:pPr>
      <w:widowControl/>
      <w:tabs>
        <w:tab w:val="left" w:pos="360"/>
      </w:tabs>
      <w:overflowPunct/>
      <w:adjustRightInd/>
      <w:ind w:left="360" w:hanging="360"/>
    </w:pPr>
    <w:rPr>
      <w:rFonts w:ascii="Tahoma" w:hAnsi="Tahoma" w:cs="Times New Roman"/>
      <w:kern w:val="0"/>
      <w:sz w:val="20"/>
      <w:szCs w:val="20"/>
      <w:lang w:eastAsia="en-US"/>
    </w:rPr>
  </w:style>
  <w:style w:type="character" w:customStyle="1" w:styleId="BodyTextIndentChar">
    <w:name w:val="Body Text Indent Char"/>
    <w:link w:val="BodyTextIndent"/>
    <w:uiPriority w:val="99"/>
    <w:rsid w:val="00A61E6D"/>
    <w:rPr>
      <w:rFonts w:ascii="Tahoma" w:hAnsi="Tahoma"/>
    </w:rPr>
  </w:style>
  <w:style w:type="paragraph" w:styleId="Revision">
    <w:name w:val="Revision"/>
    <w:hidden/>
    <w:uiPriority w:val="99"/>
    <w:semiHidden/>
    <w:rsid w:val="00494D9B"/>
    <w:rPr>
      <w:rFonts w:ascii="Arial" w:hAnsi="Arial" w:cs="Arial"/>
      <w:kern w:val="28"/>
      <w:sz w:val="28"/>
      <w:szCs w:val="28"/>
      <w:lang w:val="en-US" w:eastAsia="en-GB"/>
    </w:rPr>
  </w:style>
  <w:style w:type="paragraph" w:styleId="BodyText">
    <w:name w:val="Body Text"/>
    <w:basedOn w:val="Normal"/>
    <w:link w:val="BodyTextChar"/>
    <w:unhideWhenUsed/>
    <w:qFormat/>
    <w:rsid w:val="00943D24"/>
    <w:pPr>
      <w:spacing w:after="120"/>
    </w:pPr>
  </w:style>
  <w:style w:type="character" w:customStyle="1" w:styleId="BodyTextChar">
    <w:name w:val="Body Text Char"/>
    <w:link w:val="BodyText"/>
    <w:rsid w:val="00943D24"/>
    <w:rPr>
      <w:rFonts w:ascii="Arial" w:hAnsi="Arial" w:cs="Arial"/>
      <w:kern w:val="28"/>
      <w:sz w:val="28"/>
      <w:szCs w:val="28"/>
      <w:lang w:val="en-US" w:eastAsia="en-GB"/>
    </w:rPr>
  </w:style>
  <w:style w:type="table" w:customStyle="1" w:styleId="TableNormal1">
    <w:name w:val="Table Normal1"/>
    <w:uiPriority w:val="2"/>
    <w:semiHidden/>
    <w:unhideWhenUsed/>
    <w:qFormat/>
    <w:rsid w:val="002B454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54C"/>
    <w:pPr>
      <w:overflowPunct/>
      <w:autoSpaceDE w:val="0"/>
      <w:autoSpaceDN w:val="0"/>
      <w:adjustRightInd/>
    </w:pPr>
    <w:rPr>
      <w:rFonts w:eastAsia="Arial"/>
      <w:kern w:val="0"/>
      <w:sz w:val="22"/>
      <w:szCs w:val="22"/>
      <w:lang w:eastAsia="en-US"/>
    </w:rPr>
  </w:style>
  <w:style w:type="paragraph" w:styleId="FootnoteText">
    <w:name w:val="footnote text"/>
    <w:basedOn w:val="Normal"/>
    <w:link w:val="FootnoteTextChar"/>
    <w:semiHidden/>
    <w:unhideWhenUsed/>
    <w:rsid w:val="007546D7"/>
    <w:pPr>
      <w:widowControl/>
      <w:overflowPunct/>
      <w:adjustRightInd/>
    </w:pPr>
    <w:rPr>
      <w:rFonts w:ascii="Calibri" w:eastAsia="Calibri" w:hAnsi="Calibri" w:cs="Times New Roman"/>
      <w:kern w:val="0"/>
      <w:sz w:val="20"/>
      <w:szCs w:val="20"/>
      <w:lang w:eastAsia="en-US"/>
    </w:rPr>
  </w:style>
  <w:style w:type="character" w:customStyle="1" w:styleId="FootnoteTextChar">
    <w:name w:val="Footnote Text Char"/>
    <w:link w:val="FootnoteText"/>
    <w:semiHidden/>
    <w:rsid w:val="007546D7"/>
    <w:rPr>
      <w:rFonts w:eastAsia="Calibri"/>
      <w:lang w:val="en-US" w:eastAsia="en-US"/>
    </w:rPr>
  </w:style>
  <w:style w:type="character" w:styleId="FootnoteReference">
    <w:name w:val="footnote reference"/>
    <w:uiPriority w:val="99"/>
    <w:unhideWhenUsed/>
    <w:rsid w:val="007546D7"/>
    <w:rPr>
      <w:vertAlign w:val="superscript"/>
    </w:rPr>
  </w:style>
  <w:style w:type="character" w:customStyle="1" w:styleId="UnresolvedMention1">
    <w:name w:val="Unresolved Mention1"/>
    <w:uiPriority w:val="99"/>
    <w:semiHidden/>
    <w:unhideWhenUsed/>
    <w:rsid w:val="002027AB"/>
    <w:rPr>
      <w:color w:val="605E5C"/>
      <w:shd w:val="clear" w:color="auto" w:fill="E1DFDD"/>
    </w:rPr>
  </w:style>
  <w:style w:type="character" w:styleId="FollowedHyperlink">
    <w:name w:val="FollowedHyperlink"/>
    <w:unhideWhenUsed/>
    <w:rsid w:val="00641EAA"/>
    <w:rPr>
      <w:color w:val="954F72"/>
      <w:u w:val="single"/>
    </w:rPr>
  </w:style>
  <w:style w:type="paragraph" w:styleId="BodyText2">
    <w:name w:val="Body Text 2"/>
    <w:basedOn w:val="Normal"/>
    <w:link w:val="BodyText2Char"/>
    <w:unhideWhenUsed/>
    <w:rsid w:val="0030188F"/>
    <w:pPr>
      <w:spacing w:after="120" w:line="480" w:lineRule="auto"/>
    </w:pPr>
  </w:style>
  <w:style w:type="character" w:customStyle="1" w:styleId="BodyText2Char">
    <w:name w:val="Body Text 2 Char"/>
    <w:basedOn w:val="DefaultParagraphFont"/>
    <w:link w:val="BodyText2"/>
    <w:uiPriority w:val="99"/>
    <w:rsid w:val="0030188F"/>
    <w:rPr>
      <w:rFonts w:ascii="Arial" w:hAnsi="Arial" w:cs="Arial"/>
      <w:kern w:val="28"/>
      <w:sz w:val="28"/>
      <w:szCs w:val="28"/>
      <w:lang w:val="en-US" w:eastAsia="en-GB"/>
    </w:rPr>
  </w:style>
  <w:style w:type="paragraph" w:styleId="Title">
    <w:name w:val="Title"/>
    <w:basedOn w:val="Normal"/>
    <w:link w:val="TitleChar"/>
    <w:qFormat/>
    <w:rsid w:val="0030188F"/>
    <w:pPr>
      <w:widowControl/>
      <w:overflowPunct/>
      <w:adjustRightInd/>
      <w:jc w:val="center"/>
    </w:pPr>
    <w:rPr>
      <w:rFonts w:ascii="Times New Roman" w:hAnsi="Times New Roman" w:cs="Times New Roman"/>
      <w:b/>
      <w:color w:val="000000"/>
      <w:kern w:val="0"/>
      <w:szCs w:val="20"/>
      <w:lang w:eastAsia="en-US"/>
    </w:rPr>
  </w:style>
  <w:style w:type="character" w:customStyle="1" w:styleId="TitleChar">
    <w:name w:val="Title Char"/>
    <w:basedOn w:val="DefaultParagraphFont"/>
    <w:link w:val="Title"/>
    <w:rsid w:val="0030188F"/>
    <w:rPr>
      <w:rFonts w:ascii="Times New Roman" w:hAnsi="Times New Roman"/>
      <w:b/>
      <w:color w:val="000000"/>
      <w:sz w:val="28"/>
      <w:lang w:val="en-US" w:eastAsia="en-US"/>
    </w:rPr>
  </w:style>
  <w:style w:type="character" w:customStyle="1" w:styleId="DocumentMapChar">
    <w:name w:val="Document Map Char"/>
    <w:basedOn w:val="DefaultParagraphFont"/>
    <w:link w:val="DocumentMap"/>
    <w:semiHidden/>
    <w:rsid w:val="0030188F"/>
    <w:rPr>
      <w:rFonts w:ascii="Tahoma" w:hAnsi="Tahoma" w:cs="Tahoma"/>
      <w:color w:val="000000"/>
      <w:sz w:val="22"/>
      <w:shd w:val="clear" w:color="auto" w:fill="000080"/>
      <w:lang w:val="en-US" w:eastAsia="en-US"/>
    </w:rPr>
  </w:style>
  <w:style w:type="paragraph" w:styleId="DocumentMap">
    <w:name w:val="Document Map"/>
    <w:basedOn w:val="Normal"/>
    <w:link w:val="DocumentMapChar"/>
    <w:semiHidden/>
    <w:rsid w:val="0030188F"/>
    <w:pPr>
      <w:widowControl/>
      <w:shd w:val="clear" w:color="auto" w:fill="000080"/>
      <w:overflowPunct/>
      <w:adjustRightInd/>
      <w:spacing w:after="160"/>
    </w:pPr>
    <w:rPr>
      <w:rFonts w:ascii="Tahoma" w:hAnsi="Tahoma" w:cs="Tahoma"/>
      <w:color w:val="000000"/>
      <w:kern w:val="0"/>
      <w:sz w:val="22"/>
      <w:szCs w:val="20"/>
      <w:lang w:eastAsia="en-US"/>
    </w:rPr>
  </w:style>
  <w:style w:type="character" w:styleId="PageNumber">
    <w:name w:val="page number"/>
    <w:basedOn w:val="DefaultParagraphFont"/>
    <w:rsid w:val="0030188F"/>
    <w:rPr>
      <w:rFonts w:ascii="Arial" w:hAnsi="Arial"/>
      <w:sz w:val="18"/>
    </w:rPr>
  </w:style>
  <w:style w:type="paragraph" w:customStyle="1" w:styleId="subsabc">
    <w:name w:val="subs abc"/>
    <w:basedOn w:val="Normal"/>
    <w:rsid w:val="0030188F"/>
    <w:pPr>
      <w:widowControl/>
      <w:numPr>
        <w:ilvl w:val="1"/>
        <w:numId w:val="13"/>
      </w:numPr>
      <w:tabs>
        <w:tab w:val="left" w:pos="1080"/>
      </w:tabs>
      <w:overflowPunct/>
      <w:adjustRightInd/>
      <w:spacing w:after="160"/>
    </w:pPr>
    <w:rPr>
      <w:rFonts w:ascii="Times New Roman" w:hAnsi="Times New Roman" w:cs="Times New Roman"/>
      <w:color w:val="000000"/>
      <w:kern w:val="0"/>
      <w:sz w:val="22"/>
      <w:szCs w:val="20"/>
      <w:lang w:eastAsia="en-US"/>
    </w:rPr>
  </w:style>
  <w:style w:type="paragraph" w:customStyle="1" w:styleId="subscontinued">
    <w:name w:val="subs continued"/>
    <w:basedOn w:val="Normal"/>
    <w:rsid w:val="0030188F"/>
    <w:pPr>
      <w:widowControl/>
      <w:tabs>
        <w:tab w:val="num" w:pos="1080"/>
      </w:tabs>
      <w:overflowPunct/>
      <w:adjustRightInd/>
      <w:spacing w:after="160"/>
      <w:ind w:left="720"/>
    </w:pPr>
    <w:rPr>
      <w:rFonts w:ascii="Times New Roman" w:hAnsi="Times New Roman" w:cs="Times New Roman"/>
      <w:color w:val="000000"/>
      <w:kern w:val="0"/>
      <w:sz w:val="22"/>
      <w:szCs w:val="20"/>
      <w:lang w:eastAsia="en-US"/>
    </w:rPr>
  </w:style>
  <w:style w:type="paragraph" w:customStyle="1" w:styleId="NumberContinue">
    <w:name w:val="Number Continue"/>
    <w:basedOn w:val="Normal"/>
    <w:uiPriority w:val="99"/>
    <w:rsid w:val="0030188F"/>
    <w:pPr>
      <w:widowControl/>
      <w:tabs>
        <w:tab w:val="left" w:pos="720"/>
      </w:tabs>
      <w:overflowPunct/>
      <w:adjustRightInd/>
      <w:spacing w:after="160"/>
      <w:ind w:left="360"/>
    </w:pPr>
    <w:rPr>
      <w:rFonts w:ascii="Times New Roman" w:hAnsi="Times New Roman" w:cs="Times New Roman"/>
      <w:color w:val="000000"/>
      <w:kern w:val="0"/>
      <w:sz w:val="22"/>
      <w:szCs w:val="20"/>
      <w:lang w:eastAsia="en-US"/>
    </w:rPr>
  </w:style>
  <w:style w:type="paragraph" w:styleId="ListBullet">
    <w:name w:val="List Bullet"/>
    <w:basedOn w:val="Normal"/>
    <w:autoRedefine/>
    <w:rsid w:val="0030188F"/>
    <w:pPr>
      <w:widowControl/>
      <w:numPr>
        <w:numId w:val="11"/>
      </w:numPr>
      <w:overflowPunct/>
      <w:adjustRightInd/>
      <w:spacing w:after="160"/>
    </w:pPr>
    <w:rPr>
      <w:rFonts w:ascii="Times New Roman" w:hAnsi="Times New Roman" w:cs="Times New Roman"/>
      <w:color w:val="000000"/>
      <w:kern w:val="0"/>
      <w:sz w:val="22"/>
      <w:szCs w:val="20"/>
      <w:lang w:eastAsia="en-US"/>
    </w:rPr>
  </w:style>
  <w:style w:type="paragraph" w:customStyle="1" w:styleId="Acceptedby">
    <w:name w:val="Accepted by"/>
    <w:basedOn w:val="Normal"/>
    <w:rsid w:val="0030188F"/>
    <w:pPr>
      <w:keepNext/>
      <w:widowControl/>
      <w:overflowPunct/>
      <w:adjustRightInd/>
    </w:pPr>
    <w:rPr>
      <w:rFonts w:ascii="Times New Roman" w:hAnsi="Times New Roman" w:cs="Times New Roman"/>
      <w:kern w:val="0"/>
      <w:sz w:val="22"/>
      <w:szCs w:val="20"/>
      <w:lang w:eastAsia="en-US"/>
    </w:rPr>
  </w:style>
  <w:style w:type="paragraph" w:styleId="ListNumber">
    <w:name w:val="List Number"/>
    <w:basedOn w:val="Normal"/>
    <w:rsid w:val="0030188F"/>
    <w:pPr>
      <w:widowControl/>
      <w:numPr>
        <w:numId w:val="12"/>
      </w:numPr>
      <w:overflowPunct/>
      <w:adjustRightInd/>
      <w:spacing w:after="160"/>
    </w:pPr>
    <w:rPr>
      <w:rFonts w:ascii="Times New Roman" w:hAnsi="Times New Roman" w:cs="Times New Roman"/>
      <w:color w:val="000000"/>
      <w:kern w:val="0"/>
      <w:sz w:val="22"/>
      <w:szCs w:val="20"/>
      <w:lang w:eastAsia="en-US"/>
    </w:rPr>
  </w:style>
  <w:style w:type="paragraph" w:customStyle="1" w:styleId="SubsTable">
    <w:name w:val="SubsTable"/>
    <w:rsid w:val="0030188F"/>
    <w:rPr>
      <w:rFonts w:ascii="Times" w:hAnsi="Times"/>
      <w:sz w:val="18"/>
      <w:lang w:val="en-US" w:eastAsia="en-US"/>
    </w:rPr>
  </w:style>
  <w:style w:type="character" w:styleId="Strong">
    <w:name w:val="Strong"/>
    <w:uiPriority w:val="22"/>
    <w:qFormat/>
    <w:rsid w:val="0030188F"/>
    <w:rPr>
      <w:b/>
      <w:bCs/>
    </w:rPr>
  </w:style>
  <w:style w:type="paragraph" w:customStyle="1" w:styleId="basic">
    <w:name w:val="basic"/>
    <w:basedOn w:val="Normal"/>
    <w:link w:val="basicChar"/>
    <w:qFormat/>
    <w:rsid w:val="0030188F"/>
    <w:pPr>
      <w:widowControl/>
      <w:overflowPunct/>
      <w:adjustRightInd/>
    </w:pPr>
    <w:rPr>
      <w:kern w:val="0"/>
      <w:sz w:val="22"/>
      <w:szCs w:val="24"/>
      <w:lang w:eastAsia="en-US"/>
    </w:rPr>
  </w:style>
  <w:style w:type="character" w:customStyle="1" w:styleId="basicChar">
    <w:name w:val="basic Char"/>
    <w:link w:val="basic"/>
    <w:rsid w:val="0030188F"/>
    <w:rPr>
      <w:rFonts w:ascii="Arial" w:hAnsi="Arial" w:cs="Arial"/>
      <w:sz w:val="22"/>
      <w:szCs w:val="24"/>
      <w:lang w:val="en-US" w:eastAsia="en-US"/>
    </w:rPr>
  </w:style>
  <w:style w:type="paragraph" w:customStyle="1" w:styleId="basicinstruction">
    <w:name w:val="basic instruction"/>
    <w:basedOn w:val="basic"/>
    <w:link w:val="basicinstructionChar"/>
    <w:qFormat/>
    <w:rsid w:val="0030188F"/>
    <w:rPr>
      <w:b/>
      <w:bCs/>
      <w:smallCaps/>
    </w:rPr>
  </w:style>
  <w:style w:type="character" w:customStyle="1" w:styleId="basicinstructionChar">
    <w:name w:val="basic instruction Char"/>
    <w:link w:val="basicinstruction"/>
    <w:rsid w:val="0030188F"/>
    <w:rPr>
      <w:rFonts w:ascii="Arial" w:hAnsi="Arial" w:cs="Arial"/>
      <w:b/>
      <w:bCs/>
      <w:smallCaps/>
      <w:sz w:val="22"/>
      <w:szCs w:val="24"/>
      <w:lang w:val="en-US" w:eastAsia="en-US"/>
    </w:rPr>
  </w:style>
  <w:style w:type="paragraph" w:customStyle="1" w:styleId="WPDefaults">
    <w:name w:val="WP Defaults"/>
    <w:basedOn w:val="Normal"/>
    <w:rsid w:val="0030188F"/>
    <w:pPr>
      <w:widowControl/>
      <w:overflowPunct/>
      <w:adjustRightInd/>
    </w:pPr>
    <w:rPr>
      <w:rFonts w:ascii="Times New Roman" w:hAnsi="Times New Roman" w:cs="Times New Roman"/>
      <w:kern w:val="0"/>
      <w:sz w:val="24"/>
      <w:szCs w:val="20"/>
      <w:lang w:eastAsia="en-US"/>
    </w:rPr>
  </w:style>
  <w:style w:type="character" w:customStyle="1" w:styleId="InitialStyle">
    <w:name w:val="InitialStyle"/>
    <w:basedOn w:val="DefaultParagraphFont"/>
    <w:rsid w:val="0030188F"/>
  </w:style>
  <w:style w:type="paragraph" w:customStyle="1" w:styleId="Outline1">
    <w:name w:val="Outline 1"/>
    <w:basedOn w:val="Normal"/>
    <w:rsid w:val="0030188F"/>
    <w:pPr>
      <w:widowControl/>
      <w:overflowPunct/>
      <w:adjustRightInd/>
      <w:ind w:left="720"/>
    </w:pPr>
    <w:rPr>
      <w:rFonts w:ascii="Times New Roman" w:hAnsi="Times New Roman" w:cs="Times New Roman"/>
      <w:kern w:val="0"/>
      <w:sz w:val="20"/>
      <w:szCs w:val="20"/>
      <w:lang w:eastAsia="en-US"/>
    </w:rPr>
  </w:style>
  <w:style w:type="paragraph" w:customStyle="1" w:styleId="Outline2">
    <w:name w:val="Outline 2"/>
    <w:basedOn w:val="Normal"/>
    <w:rsid w:val="0030188F"/>
    <w:pPr>
      <w:widowControl/>
      <w:overflowPunct/>
      <w:adjustRightInd/>
      <w:ind w:left="1440"/>
    </w:pPr>
    <w:rPr>
      <w:rFonts w:ascii="Times New Roman" w:hAnsi="Times New Roman" w:cs="Times New Roman"/>
      <w:kern w:val="0"/>
      <w:sz w:val="20"/>
      <w:szCs w:val="20"/>
      <w:lang w:eastAsia="en-US"/>
    </w:rPr>
  </w:style>
  <w:style w:type="paragraph" w:customStyle="1" w:styleId="Outline3">
    <w:name w:val="Outline 3"/>
    <w:basedOn w:val="Normal"/>
    <w:rsid w:val="0030188F"/>
    <w:pPr>
      <w:widowControl/>
      <w:overflowPunct/>
      <w:adjustRightInd/>
      <w:ind w:left="2160"/>
    </w:pPr>
    <w:rPr>
      <w:rFonts w:ascii="Times New Roman" w:hAnsi="Times New Roman" w:cs="Times New Roman"/>
      <w:kern w:val="0"/>
      <w:sz w:val="20"/>
      <w:szCs w:val="20"/>
      <w:lang w:eastAsia="en-US"/>
    </w:rPr>
  </w:style>
  <w:style w:type="paragraph" w:customStyle="1" w:styleId="Level1">
    <w:name w:val="Level 1"/>
    <w:basedOn w:val="Normal"/>
    <w:rsid w:val="0030188F"/>
    <w:pPr>
      <w:widowControl/>
      <w:tabs>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ind w:left="396" w:hanging="396"/>
    </w:pPr>
    <w:rPr>
      <w:rFonts w:ascii="Times New Roman" w:hAnsi="Times New Roman" w:cs="Times New Roman"/>
      <w:kern w:val="0"/>
      <w:sz w:val="24"/>
      <w:szCs w:val="20"/>
      <w:lang w:eastAsia="en-US"/>
    </w:rPr>
  </w:style>
  <w:style w:type="paragraph" w:customStyle="1" w:styleId="Outline4">
    <w:name w:val="Outline 4"/>
    <w:basedOn w:val="Normal"/>
    <w:rsid w:val="0030188F"/>
    <w:pPr>
      <w:widowControl/>
      <w:overflowPunct/>
      <w:adjustRightInd/>
      <w:ind w:left="2880"/>
    </w:pPr>
    <w:rPr>
      <w:rFonts w:ascii="Times New Roman" w:hAnsi="Times New Roman" w:cs="Times New Roman"/>
      <w:kern w:val="0"/>
      <w:sz w:val="20"/>
      <w:szCs w:val="20"/>
      <w:lang w:eastAsia="en-US"/>
    </w:rPr>
  </w:style>
  <w:style w:type="paragraph" w:customStyle="1" w:styleId="Outline5">
    <w:name w:val="Outline 5"/>
    <w:basedOn w:val="Normal"/>
    <w:rsid w:val="0030188F"/>
    <w:pPr>
      <w:widowControl/>
      <w:overflowPunct/>
      <w:adjustRightInd/>
      <w:ind w:left="3600"/>
    </w:pPr>
    <w:rPr>
      <w:rFonts w:ascii="Times New Roman" w:hAnsi="Times New Roman" w:cs="Times New Roman"/>
      <w:kern w:val="0"/>
      <w:sz w:val="20"/>
      <w:szCs w:val="20"/>
      <w:lang w:eastAsia="en-US"/>
    </w:rPr>
  </w:style>
  <w:style w:type="paragraph" w:customStyle="1" w:styleId="Outline6">
    <w:name w:val="Outline 6"/>
    <w:basedOn w:val="Normal"/>
    <w:rsid w:val="0030188F"/>
    <w:pPr>
      <w:widowControl/>
      <w:overflowPunct/>
      <w:adjustRightInd/>
      <w:ind w:left="4320"/>
    </w:pPr>
    <w:rPr>
      <w:rFonts w:ascii="Times New Roman" w:hAnsi="Times New Roman" w:cs="Times New Roman"/>
      <w:kern w:val="0"/>
      <w:sz w:val="20"/>
      <w:szCs w:val="20"/>
      <w:lang w:eastAsia="en-US"/>
    </w:rPr>
  </w:style>
  <w:style w:type="paragraph" w:customStyle="1" w:styleId="Outline7">
    <w:name w:val="Outline 7"/>
    <w:basedOn w:val="Normal"/>
    <w:rsid w:val="0030188F"/>
    <w:pPr>
      <w:widowControl/>
      <w:overflowPunct/>
      <w:adjustRightInd/>
      <w:ind w:left="5040"/>
    </w:pPr>
    <w:rPr>
      <w:rFonts w:ascii="Times New Roman" w:hAnsi="Times New Roman" w:cs="Times New Roman"/>
      <w:kern w:val="0"/>
      <w:sz w:val="20"/>
      <w:szCs w:val="20"/>
      <w:lang w:eastAsia="en-US"/>
    </w:rPr>
  </w:style>
  <w:style w:type="paragraph" w:customStyle="1" w:styleId="Outline8">
    <w:name w:val="Outline 8"/>
    <w:basedOn w:val="Normal"/>
    <w:rsid w:val="0030188F"/>
    <w:pPr>
      <w:widowControl/>
      <w:overflowPunct/>
      <w:adjustRightInd/>
      <w:ind w:left="5760"/>
    </w:pPr>
    <w:rPr>
      <w:rFonts w:ascii="Times New Roman" w:hAnsi="Times New Roman" w:cs="Times New Roman"/>
      <w:kern w:val="0"/>
      <w:sz w:val="20"/>
      <w:szCs w:val="20"/>
      <w:lang w:eastAsia="en-US"/>
    </w:rPr>
  </w:style>
  <w:style w:type="character" w:customStyle="1" w:styleId="DefaultPara">
    <w:name w:val="Default Para"/>
    <w:basedOn w:val="DefaultParagraphFont"/>
    <w:rsid w:val="0030188F"/>
  </w:style>
  <w:style w:type="character" w:customStyle="1" w:styleId="FootnoteRef">
    <w:name w:val="Footnote Ref"/>
    <w:basedOn w:val="DefaultParagraphFont"/>
    <w:rsid w:val="0030188F"/>
  </w:style>
  <w:style w:type="paragraph" w:customStyle="1" w:styleId="AbtHeadA">
    <w:name w:val="AbtHead A"/>
    <w:basedOn w:val="Normal"/>
    <w:rsid w:val="0030188F"/>
    <w:pPr>
      <w:widowControl/>
      <w:tabs>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overflowPunct/>
      <w:adjustRightInd/>
      <w:spacing w:line="263" w:lineRule="atLeast"/>
    </w:pPr>
    <w:rPr>
      <w:rFonts w:cs="Times New Roman"/>
      <w:b/>
      <w:kern w:val="0"/>
      <w:sz w:val="36"/>
      <w:szCs w:val="20"/>
      <w:lang w:eastAsia="en-US"/>
    </w:rPr>
  </w:style>
  <w:style w:type="paragraph" w:customStyle="1" w:styleId="AbtHeadB">
    <w:name w:val="AbtHead B"/>
    <w:basedOn w:val="Normal"/>
    <w:rsid w:val="0030188F"/>
    <w:pPr>
      <w:widowControl/>
      <w:overflowPunct/>
      <w:adjustRightInd/>
      <w:spacing w:line="263" w:lineRule="atLeast"/>
    </w:pPr>
    <w:rPr>
      <w:rFonts w:cs="Times New Roman"/>
      <w:b/>
      <w:kern w:val="0"/>
      <w:szCs w:val="20"/>
      <w:lang w:eastAsia="en-US"/>
    </w:rPr>
  </w:style>
  <w:style w:type="paragraph" w:customStyle="1" w:styleId="AbtHeadC">
    <w:name w:val="AbtHead C"/>
    <w:basedOn w:val="Normal"/>
    <w:rsid w:val="0030188F"/>
    <w:pPr>
      <w:widowControl/>
      <w:overflowPunct/>
      <w:adjustRightInd/>
      <w:spacing w:line="263" w:lineRule="atLeast"/>
    </w:pPr>
    <w:rPr>
      <w:rFonts w:cs="Times New Roman"/>
      <w:b/>
      <w:kern w:val="0"/>
      <w:sz w:val="20"/>
      <w:szCs w:val="20"/>
      <w:lang w:eastAsia="en-US"/>
    </w:rPr>
  </w:style>
  <w:style w:type="paragraph" w:customStyle="1" w:styleId="RefNumbers">
    <w:name w:val="Ref Numbers"/>
    <w:basedOn w:val="Normal"/>
    <w:rsid w:val="0030188F"/>
    <w:pPr>
      <w:widowControl/>
      <w:overflowPunct/>
      <w:adjustRightInd/>
      <w:spacing w:line="263" w:lineRule="atLeast"/>
    </w:pPr>
    <w:rPr>
      <w:rFonts w:ascii="Times New Roman" w:hAnsi="Times New Roman" w:cs="Times New Roman"/>
      <w:kern w:val="0"/>
      <w:sz w:val="20"/>
      <w:szCs w:val="20"/>
      <w:lang w:eastAsia="en-US"/>
    </w:rPr>
  </w:style>
  <w:style w:type="paragraph" w:customStyle="1" w:styleId="AbtHeadAOu">
    <w:name w:val="AbtHead A Ou"/>
    <w:basedOn w:val="Normal"/>
    <w:rsid w:val="0030188F"/>
    <w:pPr>
      <w:widowControl/>
      <w:overflowPunct/>
      <w:adjustRightInd/>
      <w:spacing w:line="263" w:lineRule="atLeast"/>
    </w:pPr>
    <w:rPr>
      <w:rFonts w:cs="Times New Roman"/>
      <w:b/>
      <w:kern w:val="0"/>
      <w:sz w:val="36"/>
      <w:szCs w:val="20"/>
      <w:lang w:eastAsia="en-US"/>
    </w:rPr>
  </w:style>
  <w:style w:type="paragraph" w:customStyle="1" w:styleId="AbtHeadD">
    <w:name w:val="AbtHead D"/>
    <w:basedOn w:val="Normal"/>
    <w:rsid w:val="0030188F"/>
    <w:pPr>
      <w:widowControl/>
      <w:overflowPunct/>
      <w:adjustRightInd/>
      <w:spacing w:line="263" w:lineRule="atLeast"/>
    </w:pPr>
    <w:rPr>
      <w:rFonts w:ascii="Times New Roman" w:hAnsi="Times New Roman" w:cs="Times New Roman"/>
      <w:b/>
      <w:i/>
      <w:kern w:val="0"/>
      <w:sz w:val="20"/>
      <w:szCs w:val="20"/>
      <w:lang w:eastAsia="en-US"/>
    </w:rPr>
  </w:style>
  <w:style w:type="character" w:customStyle="1" w:styleId="CommentRefe">
    <w:name w:val="Comment Refe"/>
    <w:basedOn w:val="DefaultParagraphFont"/>
    <w:rsid w:val="0030188F"/>
  </w:style>
  <w:style w:type="character" w:customStyle="1" w:styleId="AbtHeadE">
    <w:name w:val="AbtHead E"/>
    <w:basedOn w:val="DefaultParagraphFont"/>
    <w:rsid w:val="0030188F"/>
  </w:style>
  <w:style w:type="paragraph" w:customStyle="1" w:styleId="Table">
    <w:name w:val="Table"/>
    <w:basedOn w:val="Normal"/>
    <w:rsid w:val="0030188F"/>
    <w:pPr>
      <w:widowControl/>
      <w:tabs>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overflowPunct/>
      <w:adjustRightInd/>
      <w:spacing w:line="263" w:lineRule="atLeast"/>
    </w:pPr>
    <w:rPr>
      <w:rFonts w:cs="Times New Roman"/>
      <w:kern w:val="0"/>
      <w:sz w:val="20"/>
      <w:szCs w:val="20"/>
      <w:lang w:eastAsia="en-US"/>
    </w:rPr>
  </w:style>
  <w:style w:type="paragraph" w:customStyle="1" w:styleId="FootnoteTex">
    <w:name w:val="Footnote Tex"/>
    <w:basedOn w:val="Normal"/>
    <w:rsid w:val="0030188F"/>
    <w:pPr>
      <w:widowControl/>
      <w:tabs>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overflowPunct/>
      <w:adjustRightInd/>
      <w:spacing w:line="263" w:lineRule="atLeast"/>
      <w:ind w:left="360" w:hanging="360"/>
    </w:pPr>
    <w:rPr>
      <w:rFonts w:ascii="Times New Roman" w:hAnsi="Times New Roman" w:cs="Times New Roman"/>
      <w:kern w:val="0"/>
      <w:sz w:val="20"/>
      <w:szCs w:val="20"/>
      <w:lang w:eastAsia="en-US"/>
    </w:rPr>
  </w:style>
  <w:style w:type="paragraph" w:customStyle="1" w:styleId="AbtHeadBOu">
    <w:name w:val="AbtHead B Ou"/>
    <w:basedOn w:val="Normal"/>
    <w:rsid w:val="0030188F"/>
    <w:pPr>
      <w:widowControl/>
      <w:overflowPunct/>
      <w:adjustRightInd/>
      <w:spacing w:line="263" w:lineRule="atLeast"/>
    </w:pPr>
    <w:rPr>
      <w:rFonts w:cs="Times New Roman"/>
      <w:b/>
      <w:kern w:val="0"/>
      <w:szCs w:val="20"/>
      <w:lang w:eastAsia="en-US"/>
    </w:rPr>
  </w:style>
  <w:style w:type="paragraph" w:customStyle="1" w:styleId="AbtHeadCOu">
    <w:name w:val="AbtHead C Ou"/>
    <w:basedOn w:val="Normal"/>
    <w:rsid w:val="0030188F"/>
    <w:pPr>
      <w:widowControl/>
      <w:overflowPunct/>
      <w:adjustRightInd/>
      <w:spacing w:line="263" w:lineRule="atLeast"/>
    </w:pPr>
    <w:rPr>
      <w:rFonts w:cs="Times New Roman"/>
      <w:b/>
      <w:kern w:val="0"/>
      <w:sz w:val="20"/>
      <w:szCs w:val="20"/>
      <w:lang w:eastAsia="en-US"/>
    </w:rPr>
  </w:style>
  <w:style w:type="paragraph" w:customStyle="1" w:styleId="Numbers">
    <w:name w:val="Numbers"/>
    <w:basedOn w:val="Normal"/>
    <w:rsid w:val="0030188F"/>
    <w:pPr>
      <w:widowControl/>
      <w:tabs>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overflowPunct/>
      <w:adjustRightInd/>
      <w:spacing w:line="263" w:lineRule="atLeast"/>
    </w:pPr>
    <w:rPr>
      <w:rFonts w:ascii="Times New Roman" w:hAnsi="Times New Roman" w:cs="Times New Roman"/>
      <w:kern w:val="0"/>
      <w:sz w:val="20"/>
      <w:szCs w:val="20"/>
      <w:lang w:eastAsia="en-US"/>
    </w:rPr>
  </w:style>
  <w:style w:type="paragraph" w:customStyle="1" w:styleId="Bullets">
    <w:name w:val="Bullets"/>
    <w:basedOn w:val="Normal"/>
    <w:rsid w:val="0030188F"/>
    <w:pPr>
      <w:widowControl/>
      <w:overflowPunct/>
      <w:adjustRightInd/>
      <w:spacing w:line="263" w:lineRule="atLeast"/>
    </w:pPr>
    <w:rPr>
      <w:rFonts w:ascii="Times New Roman" w:hAnsi="Times New Roman" w:cs="Times New Roman"/>
      <w:kern w:val="0"/>
      <w:sz w:val="20"/>
      <w:szCs w:val="20"/>
      <w:lang w:eastAsia="en-US"/>
    </w:rPr>
  </w:style>
  <w:style w:type="paragraph" w:customStyle="1" w:styleId="a">
    <w:name w:val="_"/>
    <w:basedOn w:val="Normal"/>
    <w:rsid w:val="0030188F"/>
    <w:pPr>
      <w:widowControl/>
      <w:overflowPunct/>
      <w:adjustRightInd/>
      <w:ind w:left="720"/>
    </w:pPr>
    <w:rPr>
      <w:rFonts w:ascii="Times New Roman" w:hAnsi="Times New Roman" w:cs="Times New Roman"/>
      <w:kern w:val="0"/>
      <w:sz w:val="20"/>
      <w:szCs w:val="20"/>
      <w:lang w:eastAsia="en-US"/>
    </w:rPr>
  </w:style>
  <w:style w:type="paragraph" w:styleId="BodyTextIndent2">
    <w:name w:val="Body Text Indent 2"/>
    <w:basedOn w:val="Normal"/>
    <w:link w:val="BodyTextIndent2Char"/>
    <w:uiPriority w:val="99"/>
    <w:rsid w:val="0030188F"/>
    <w:pPr>
      <w:widowControl/>
      <w:tabs>
        <w:tab w:val="left" w:pos="-1441"/>
        <w:tab w:val="left" w:pos="630"/>
        <w:tab w:val="left" w:pos="1137"/>
        <w:tab w:val="left" w:pos="2001"/>
        <w:tab w:val="left" w:pos="2577"/>
        <w:tab w:val="left" w:pos="4737"/>
        <w:tab w:val="left" w:pos="6609"/>
        <w:tab w:val="left" w:pos="7761"/>
        <w:tab w:val="left" w:pos="9201"/>
      </w:tabs>
      <w:overflowPunct/>
      <w:adjustRightInd/>
      <w:ind w:left="630"/>
      <w:jc w:val="both"/>
    </w:pPr>
    <w:rPr>
      <w:rFonts w:ascii="Times New Roman" w:hAnsi="Times New Roman" w:cs="Times New Roman"/>
      <w:kern w:val="0"/>
      <w:sz w:val="22"/>
      <w:szCs w:val="20"/>
      <w:lang w:eastAsia="en-US"/>
    </w:rPr>
  </w:style>
  <w:style w:type="character" w:customStyle="1" w:styleId="BodyTextIndent2Char">
    <w:name w:val="Body Text Indent 2 Char"/>
    <w:basedOn w:val="DefaultParagraphFont"/>
    <w:link w:val="BodyTextIndent2"/>
    <w:uiPriority w:val="99"/>
    <w:rsid w:val="0030188F"/>
    <w:rPr>
      <w:rFonts w:ascii="Times New Roman" w:hAnsi="Times New Roman"/>
      <w:sz w:val="22"/>
      <w:lang w:val="en-US" w:eastAsia="en-US"/>
    </w:rPr>
  </w:style>
  <w:style w:type="paragraph" w:styleId="BodyTextIndent3">
    <w:name w:val="Body Text Indent 3"/>
    <w:basedOn w:val="Normal"/>
    <w:link w:val="BodyTextIndent3Char"/>
    <w:rsid w:val="0030188F"/>
    <w:pPr>
      <w:widowControl/>
      <w:tabs>
        <w:tab w:val="left" w:pos="6316"/>
      </w:tabs>
      <w:overflowPunct/>
      <w:adjustRightInd/>
      <w:ind w:left="720"/>
    </w:pPr>
    <w:rPr>
      <w:rFonts w:ascii="Times New Roman" w:hAnsi="Times New Roman" w:cs="Times New Roman"/>
      <w:b/>
      <w:kern w:val="0"/>
      <w:sz w:val="22"/>
      <w:szCs w:val="20"/>
      <w:lang w:eastAsia="en-US"/>
    </w:rPr>
  </w:style>
  <w:style w:type="character" w:customStyle="1" w:styleId="BodyTextIndent3Char">
    <w:name w:val="Body Text Indent 3 Char"/>
    <w:basedOn w:val="DefaultParagraphFont"/>
    <w:link w:val="BodyTextIndent3"/>
    <w:rsid w:val="0030188F"/>
    <w:rPr>
      <w:rFonts w:ascii="Times New Roman" w:hAnsi="Times New Roman"/>
      <w:b/>
      <w:sz w:val="22"/>
      <w:lang w:val="en-US" w:eastAsia="en-US"/>
    </w:rPr>
  </w:style>
  <w:style w:type="paragraph" w:customStyle="1" w:styleId="full-govpro">
    <w:name w:val="full-govpro"/>
    <w:rsid w:val="0030188F"/>
    <w:pPr>
      <w:tabs>
        <w:tab w:val="left" w:pos="720"/>
        <w:tab w:val="left" w:pos="1080"/>
        <w:tab w:val="left" w:pos="1440"/>
        <w:tab w:val="left" w:pos="1800"/>
      </w:tabs>
      <w:spacing w:line="264" w:lineRule="auto"/>
    </w:pPr>
    <w:rPr>
      <w:rFonts w:ascii="Times New Roman" w:hAnsi="Times New Roman"/>
      <w:sz w:val="22"/>
      <w:lang w:val="en-US" w:eastAsia="en-US"/>
    </w:rPr>
  </w:style>
  <w:style w:type="paragraph" w:styleId="BodyText3">
    <w:name w:val="Body Text 3"/>
    <w:basedOn w:val="Normal"/>
    <w:link w:val="BodyText3Char"/>
    <w:rsid w:val="0030188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jc w:val="both"/>
    </w:pPr>
    <w:rPr>
      <w:rFonts w:ascii="Times New Roman" w:hAnsi="Times New Roman" w:cs="Times New Roman"/>
      <w:kern w:val="0"/>
      <w:sz w:val="22"/>
      <w:szCs w:val="20"/>
      <w:lang w:eastAsia="en-US"/>
    </w:rPr>
  </w:style>
  <w:style w:type="character" w:customStyle="1" w:styleId="BodyText3Char">
    <w:name w:val="Body Text 3 Char"/>
    <w:basedOn w:val="DefaultParagraphFont"/>
    <w:link w:val="BodyText3"/>
    <w:rsid w:val="0030188F"/>
    <w:rPr>
      <w:rFonts w:ascii="Times New Roman" w:hAnsi="Times New Roman"/>
      <w:sz w:val="22"/>
      <w:lang w:val="en-US" w:eastAsia="en-US"/>
    </w:rPr>
  </w:style>
  <w:style w:type="paragraph" w:customStyle="1" w:styleId="Body-IDEA">
    <w:name w:val="Body-IDEA"/>
    <w:basedOn w:val="BodyText"/>
    <w:rsid w:val="0030188F"/>
    <w:pPr>
      <w:widowControl/>
      <w:tabs>
        <w:tab w:val="left" w:pos="432"/>
        <w:tab w:val="left" w:pos="864"/>
        <w:tab w:val="left" w:pos="1296"/>
        <w:tab w:val="left" w:pos="1728"/>
      </w:tabs>
      <w:overflowPunct/>
      <w:adjustRightInd/>
      <w:spacing w:after="0"/>
    </w:pPr>
    <w:rPr>
      <w:rFonts w:ascii="Times New Roman" w:hAnsi="Times New Roman" w:cs="Times New Roman"/>
      <w:kern w:val="0"/>
      <w:sz w:val="24"/>
      <w:szCs w:val="20"/>
      <w:lang w:eastAsia="en-US"/>
    </w:rPr>
  </w:style>
  <w:style w:type="paragraph" w:customStyle="1" w:styleId="pbody">
    <w:name w:val="pbody"/>
    <w:basedOn w:val="Normal"/>
    <w:rsid w:val="0030188F"/>
    <w:pPr>
      <w:widowControl/>
      <w:overflowPunct/>
      <w:adjustRightInd/>
      <w:spacing w:before="100" w:beforeAutospacing="1" w:after="100" w:afterAutospacing="1"/>
    </w:pPr>
    <w:rPr>
      <w:rFonts w:ascii="Times New Roman" w:hAnsi="Times New Roman" w:cs="Times New Roman"/>
      <w:kern w:val="0"/>
      <w:sz w:val="24"/>
      <w:szCs w:val="24"/>
      <w:lang w:eastAsia="en-US"/>
    </w:rPr>
  </w:style>
  <w:style w:type="paragraph" w:customStyle="1" w:styleId="pbodyctrsmcaps">
    <w:name w:val="pbodyctrsmcaps"/>
    <w:basedOn w:val="Normal"/>
    <w:rsid w:val="0030188F"/>
    <w:pPr>
      <w:widowControl/>
      <w:overflowPunct/>
      <w:adjustRightInd/>
      <w:spacing w:before="100" w:beforeAutospacing="1" w:after="100" w:afterAutospacing="1"/>
    </w:pPr>
    <w:rPr>
      <w:rFonts w:ascii="Times New Roman" w:hAnsi="Times New Roman" w:cs="Times New Roman"/>
      <w:kern w:val="0"/>
      <w:sz w:val="24"/>
      <w:szCs w:val="24"/>
      <w:lang w:eastAsia="en-US"/>
    </w:rPr>
  </w:style>
  <w:style w:type="paragraph" w:customStyle="1" w:styleId="NoWrap">
    <w:name w:val="No Wrap"/>
    <w:rsid w:val="0030188F"/>
    <w:rPr>
      <w:rFonts w:ascii="Courier New" w:hAnsi="Courier New" w:cs="Courier New"/>
      <w:sz w:val="22"/>
      <w:szCs w:val="22"/>
      <w:lang w:val="en-US" w:eastAsia="en-US"/>
    </w:rPr>
  </w:style>
  <w:style w:type="character" w:styleId="UnresolvedMention">
    <w:name w:val="Unresolved Mention"/>
    <w:basedOn w:val="DefaultParagraphFont"/>
    <w:uiPriority w:val="99"/>
    <w:semiHidden/>
    <w:unhideWhenUsed/>
    <w:rsid w:val="00E8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31925">
      <w:bodyDiv w:val="1"/>
      <w:marLeft w:val="0"/>
      <w:marRight w:val="0"/>
      <w:marTop w:val="0"/>
      <w:marBottom w:val="0"/>
      <w:divBdr>
        <w:top w:val="none" w:sz="0" w:space="0" w:color="auto"/>
        <w:left w:val="none" w:sz="0" w:space="0" w:color="auto"/>
        <w:bottom w:val="none" w:sz="0" w:space="0" w:color="auto"/>
        <w:right w:val="none" w:sz="0" w:space="0" w:color="auto"/>
      </w:divBdr>
    </w:div>
    <w:div w:id="982078398">
      <w:bodyDiv w:val="1"/>
      <w:marLeft w:val="0"/>
      <w:marRight w:val="0"/>
      <w:marTop w:val="0"/>
      <w:marBottom w:val="0"/>
      <w:divBdr>
        <w:top w:val="none" w:sz="0" w:space="0" w:color="auto"/>
        <w:left w:val="none" w:sz="0" w:space="0" w:color="auto"/>
        <w:bottom w:val="none" w:sz="0" w:space="0" w:color="auto"/>
        <w:right w:val="none" w:sz="0" w:space="0" w:color="auto"/>
      </w:divBdr>
    </w:div>
    <w:div w:id="1510561334">
      <w:bodyDiv w:val="1"/>
      <w:marLeft w:val="0"/>
      <w:marRight w:val="0"/>
      <w:marTop w:val="0"/>
      <w:marBottom w:val="0"/>
      <w:divBdr>
        <w:top w:val="none" w:sz="0" w:space="0" w:color="auto"/>
        <w:left w:val="none" w:sz="0" w:space="0" w:color="auto"/>
        <w:bottom w:val="none" w:sz="0" w:space="0" w:color="auto"/>
        <w:right w:val="none" w:sz="0" w:space="0" w:color="auto"/>
      </w:divBdr>
    </w:div>
    <w:div w:id="1875998320">
      <w:bodyDiv w:val="1"/>
      <w:marLeft w:val="0"/>
      <w:marRight w:val="0"/>
      <w:marTop w:val="0"/>
      <w:marBottom w:val="0"/>
      <w:divBdr>
        <w:top w:val="none" w:sz="0" w:space="0" w:color="auto"/>
        <w:left w:val="none" w:sz="0" w:space="0" w:color="auto"/>
        <w:bottom w:val="none" w:sz="0" w:space="0" w:color="auto"/>
        <w:right w:val="none" w:sz="0" w:space="0" w:color="auto"/>
      </w:divBdr>
    </w:div>
    <w:div w:id="20550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Thomas_Ayamga@abtassoc.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sam.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INGII_procurement@abtassoc.com" TargetMode="External"/><Relationship Id="rId20" Type="http://schemas.openxmlformats.org/officeDocument/2006/relationships/hyperlink" Target="https://www.abtsurvey.com/wix/23/p1164233.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acquisition.gov/Fa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homas_Ayamga@abtassoc.com" TargetMode="External"/><Relationship Id="rId23" Type="http://schemas.openxmlformats.org/officeDocument/2006/relationships/hyperlink" Target="https://Suppler/Consultant/Subcontracto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www.integrity-helpline.com/abtassoc.jsp"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C9CBD5CFD4272824FAFC7EB2F36BE"/>
        <w:category>
          <w:name w:val="General"/>
          <w:gallery w:val="placeholder"/>
        </w:category>
        <w:types>
          <w:type w:val="bbPlcHdr"/>
        </w:types>
        <w:behaviors>
          <w:behavior w:val="content"/>
        </w:behaviors>
        <w:guid w:val="{7FED510C-3D73-4B64-91A4-796C8905C0D7}"/>
      </w:docPartPr>
      <w:docPartBody>
        <w:p w:rsidR="006774DA" w:rsidRDefault="006774DA"/>
      </w:docPartBody>
    </w:docPart>
    <w:docPart>
      <w:docPartPr>
        <w:name w:val="F2552F79C1F94E14BF15509BC2966C8C"/>
        <w:category>
          <w:name w:val="General"/>
          <w:gallery w:val="placeholder"/>
        </w:category>
        <w:types>
          <w:type w:val="bbPlcHdr"/>
        </w:types>
        <w:behaviors>
          <w:behavior w:val="content"/>
        </w:behaviors>
        <w:guid w:val="{53410DEB-F372-4098-88DC-01265434A8C6}"/>
      </w:docPartPr>
      <w:docPartBody>
        <w:p w:rsidR="006774DA" w:rsidRDefault="006774DA"/>
      </w:docPartBody>
    </w:docPart>
    <w:docPart>
      <w:docPartPr>
        <w:name w:val="ED5EE7C664CC40E29B93295769047C14"/>
        <w:category>
          <w:name w:val="General"/>
          <w:gallery w:val="placeholder"/>
        </w:category>
        <w:types>
          <w:type w:val="bbPlcHdr"/>
        </w:types>
        <w:behaviors>
          <w:behavior w:val="content"/>
        </w:behaviors>
        <w:guid w:val="{57D98A38-F6BB-46A5-95B1-5338D6B82B33}"/>
      </w:docPartPr>
      <w:docPartBody>
        <w:p w:rsidR="00F76FB5" w:rsidRDefault="00F76FB5" w:rsidP="00F76FB5">
          <w:pPr>
            <w:pStyle w:val="ED5EE7C664CC40E29B93295769047C1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2F"/>
    <w:rsid w:val="00110E4F"/>
    <w:rsid w:val="00250F8F"/>
    <w:rsid w:val="003F522F"/>
    <w:rsid w:val="006774DA"/>
    <w:rsid w:val="006F6DF3"/>
    <w:rsid w:val="00BB21C8"/>
    <w:rsid w:val="00F7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5EE7C664CC40E29B93295769047C14">
    <w:name w:val="ED5EE7C664CC40E29B93295769047C14"/>
    <w:rsid w:val="00F76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2E788E6C8EF740B459AA230E912F07" ma:contentTypeVersion="15" ma:contentTypeDescription="Create a new document." ma:contentTypeScope="" ma:versionID="06cd88fba2b9912a47e0ecb57cb88437">
  <xsd:schema xmlns:xsd="http://www.w3.org/2001/XMLSchema" xmlns:xs="http://www.w3.org/2001/XMLSchema" xmlns:p="http://schemas.microsoft.com/office/2006/metadata/properties" xmlns:ns3="6e27aa64-020d-4bc8-a74a-45849a8ff8c5" xmlns:ns4="2cd26356-518e-472a-83ae-157372c85da7" targetNamespace="http://schemas.microsoft.com/office/2006/metadata/properties" ma:root="true" ma:fieldsID="9e7a97a6855b4218d595fdf2c1c96d2c" ns3:_="" ns4:_="">
    <xsd:import namespace="6e27aa64-020d-4bc8-a74a-45849a8ff8c5"/>
    <xsd:import namespace="2cd26356-518e-472a-83ae-157372c85da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7aa64-020d-4bc8-a74a-45849a8f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d26356-518e-472a-83ae-157372c85d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e27aa64-020d-4bc8-a74a-45849a8ff8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FD9A8-4248-4611-A068-48AF74D8593A}">
  <ds:schemaRefs>
    <ds:schemaRef ds:uri="http://schemas.openxmlformats.org/officeDocument/2006/bibliography"/>
  </ds:schemaRefs>
</ds:datastoreItem>
</file>

<file path=customXml/itemProps2.xml><?xml version="1.0" encoding="utf-8"?>
<ds:datastoreItem xmlns:ds="http://schemas.openxmlformats.org/officeDocument/2006/customXml" ds:itemID="{5632C784-5375-404C-8194-A6697C6C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7aa64-020d-4bc8-a74a-45849a8ff8c5"/>
    <ds:schemaRef ds:uri="2cd26356-518e-472a-83ae-157372c85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598A3-4F88-4934-986E-3C1CEEAECED3}">
  <ds:schemaRefs>
    <ds:schemaRef ds:uri="http://schemas.microsoft.com/office/2006/metadata/properties"/>
    <ds:schemaRef ds:uri="http://schemas.microsoft.com/office/infopath/2007/PartnerControls"/>
    <ds:schemaRef ds:uri="6e27aa64-020d-4bc8-a74a-45849a8ff8c5"/>
  </ds:schemaRefs>
</ds:datastoreItem>
</file>

<file path=customXml/itemProps4.xml><?xml version="1.0" encoding="utf-8"?>
<ds:datastoreItem xmlns:ds="http://schemas.openxmlformats.org/officeDocument/2006/customXml" ds:itemID="{0E91A77C-CDB8-4211-B219-85247C01F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9063</Words>
  <Characters>51665</Characters>
  <Application>Microsoft Office Word</Application>
  <DocSecurity>0</DocSecurity>
  <Lines>430</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Abt Associates Inc.</Company>
  <LinksUpToDate>false</LinksUpToDate>
  <CharactersWithSpaces>60607</CharactersWithSpaces>
  <SharedDoc>false</SharedDoc>
  <HLinks>
    <vt:vector size="36" baseType="variant">
      <vt:variant>
        <vt:i4>6946849</vt:i4>
      </vt:variant>
      <vt:variant>
        <vt:i4>15</vt:i4>
      </vt:variant>
      <vt:variant>
        <vt:i4>0</vt:i4>
      </vt:variant>
      <vt:variant>
        <vt:i4>5</vt:i4>
      </vt:variant>
      <vt:variant>
        <vt:lpwstr>https://www.usaid.gov/ads/policy/300/303maa</vt:lpwstr>
      </vt:variant>
      <vt:variant>
        <vt:lpwstr/>
      </vt:variant>
      <vt:variant>
        <vt:i4>6946849</vt:i4>
      </vt:variant>
      <vt:variant>
        <vt:i4>12</vt:i4>
      </vt:variant>
      <vt:variant>
        <vt:i4>0</vt:i4>
      </vt:variant>
      <vt:variant>
        <vt:i4>5</vt:i4>
      </vt:variant>
      <vt:variant>
        <vt:lpwstr>https://www.usaid.gov/ads/policy/300/303mab</vt:lpwstr>
      </vt:variant>
      <vt:variant>
        <vt:lpwstr/>
      </vt:variant>
      <vt:variant>
        <vt:i4>917510</vt:i4>
      </vt:variant>
      <vt:variant>
        <vt:i4>9</vt:i4>
      </vt:variant>
      <vt:variant>
        <vt:i4>0</vt:i4>
      </vt:variant>
      <vt:variant>
        <vt:i4>5</vt:i4>
      </vt:variant>
      <vt:variant>
        <vt:lpwstr>http://www.surveygizmo.com/s3/3407719/subcontractor-and-consultant-it-security-assessment-survey</vt:lpwstr>
      </vt:variant>
      <vt:variant>
        <vt:lpwstr/>
      </vt:variant>
      <vt:variant>
        <vt:i4>3604491</vt:i4>
      </vt:variant>
      <vt:variant>
        <vt:i4>6</vt:i4>
      </vt:variant>
      <vt:variant>
        <vt:i4>0</vt:i4>
      </vt:variant>
      <vt:variant>
        <vt:i4>5</vt:i4>
      </vt:variant>
      <vt:variant>
        <vt:lpwstr>mailto:EgyptProcurement@abtassoc.com</vt:lpwstr>
      </vt:variant>
      <vt:variant>
        <vt:lpwstr/>
      </vt:variant>
      <vt:variant>
        <vt:i4>3604491</vt:i4>
      </vt:variant>
      <vt:variant>
        <vt:i4>3</vt:i4>
      </vt:variant>
      <vt:variant>
        <vt:i4>0</vt:i4>
      </vt:variant>
      <vt:variant>
        <vt:i4>5</vt:i4>
      </vt:variant>
      <vt:variant>
        <vt:lpwstr>mailto:EgyptProcurement@abtassoc.com</vt:lpwstr>
      </vt:variant>
      <vt:variant>
        <vt:lpwstr/>
      </vt:variant>
      <vt:variant>
        <vt:i4>3604491</vt:i4>
      </vt:variant>
      <vt:variant>
        <vt:i4>0</vt:i4>
      </vt:variant>
      <vt:variant>
        <vt:i4>0</vt:i4>
      </vt:variant>
      <vt:variant>
        <vt:i4>5</vt:i4>
      </vt:variant>
      <vt:variant>
        <vt:lpwstr>mailto:EgyptProcurement@abtassoc.com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Winifred Buapim</cp:lastModifiedBy>
  <cp:revision>2</cp:revision>
  <cp:lastPrinted>2021-03-18T19:44:00Z</cp:lastPrinted>
  <dcterms:created xsi:type="dcterms:W3CDTF">2024-03-21T18:44:00Z</dcterms:created>
  <dcterms:modified xsi:type="dcterms:W3CDTF">2024-03-21T18:44:00Z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0x010100A72E788E6C8EF740B459AA230E912F07</vt:lpwstr>
  </property>
</Properties>
</file>