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F4D9" w14:textId="798BE525" w:rsidR="00C37BD0" w:rsidRPr="00593053" w:rsidRDefault="00C37BD0" w:rsidP="00C37BD0">
      <w:pPr>
        <w:jc w:val="center"/>
        <w:rPr>
          <w:rFonts w:ascii="Verdana" w:hAnsi="Verdana"/>
          <w:b/>
          <w:bCs/>
          <w:sz w:val="18"/>
          <w:szCs w:val="18"/>
        </w:rPr>
      </w:pPr>
      <w:bookmarkStart w:id="0" w:name="_Toc23233012"/>
      <w:bookmarkStart w:id="1" w:name="_Toc23238061"/>
      <w:bookmarkStart w:id="2" w:name="_Toc41971552"/>
      <w:bookmarkStart w:id="3" w:name="_Toc73867681"/>
      <w:bookmarkStart w:id="4" w:name="_Toc78273063"/>
      <w:r w:rsidRPr="00593053">
        <w:rPr>
          <w:rFonts w:ascii="Verdana" w:hAnsi="Verdana"/>
          <w:b/>
          <w:bCs/>
          <w:sz w:val="18"/>
          <w:szCs w:val="18"/>
        </w:rPr>
        <w:t>TERMS OF REFERENCE</w:t>
      </w:r>
    </w:p>
    <w:p w14:paraId="0DDA13C2" w14:textId="77777777" w:rsidR="00C37BD0" w:rsidRPr="00593053" w:rsidRDefault="00C37BD0" w:rsidP="00C37BD0">
      <w:pPr>
        <w:jc w:val="center"/>
        <w:rPr>
          <w:rFonts w:ascii="Verdana" w:hAnsi="Verdana"/>
          <w:b/>
          <w:bCs/>
          <w:sz w:val="18"/>
          <w:szCs w:val="18"/>
        </w:rPr>
      </w:pPr>
    </w:p>
    <w:p w14:paraId="13855902" w14:textId="77777777" w:rsidR="00B405E7" w:rsidRPr="00593053" w:rsidRDefault="00B405E7" w:rsidP="00B405E7">
      <w:pPr>
        <w:spacing w:before="120"/>
        <w:jc w:val="center"/>
        <w:rPr>
          <w:rFonts w:ascii="Verdana" w:hAnsi="Verdana"/>
          <w:b/>
          <w:sz w:val="18"/>
          <w:szCs w:val="18"/>
        </w:rPr>
      </w:pPr>
      <w:bookmarkStart w:id="5" w:name="_Toc168298089"/>
      <w:bookmarkStart w:id="6" w:name="_Toc41971239"/>
      <w:bookmarkStart w:id="7" w:name="_Toc438366665"/>
      <w:r w:rsidRPr="00593053">
        <w:rPr>
          <w:rFonts w:ascii="Verdana" w:hAnsi="Verdana"/>
          <w:b/>
          <w:sz w:val="18"/>
          <w:szCs w:val="18"/>
        </w:rPr>
        <w:t>Bid Data Sheet (BDS)</w:t>
      </w:r>
      <w:bookmarkEnd w:id="5"/>
    </w:p>
    <w:bookmarkEnd w:id="6"/>
    <w:bookmarkEnd w:id="7"/>
    <w:p w14:paraId="7DB4544D" w14:textId="77777777" w:rsidR="00B405E7" w:rsidRPr="00593053" w:rsidRDefault="00B405E7" w:rsidP="00B405E7">
      <w:pPr>
        <w:tabs>
          <w:tab w:val="right" w:pos="7434"/>
        </w:tabs>
        <w:spacing w:before="60" w:after="60"/>
        <w:jc w:val="center"/>
        <w:rPr>
          <w:rFonts w:ascii="Verdana" w:hAnsi="Verdana"/>
          <w:b/>
          <w:sz w:val="18"/>
          <w:szCs w:val="18"/>
        </w:rPr>
      </w:pPr>
      <w:r w:rsidRPr="00593053">
        <w:rPr>
          <w:rFonts w:ascii="Verdana" w:hAnsi="Verdana"/>
          <w:b/>
          <w:sz w:val="18"/>
          <w:szCs w:val="18"/>
        </w:rPr>
        <w:t>A.  Introduction</w:t>
      </w:r>
    </w:p>
    <w:tbl>
      <w:tblPr>
        <w:tblW w:w="101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550"/>
      </w:tblGrid>
      <w:tr w:rsidR="00B405E7" w:rsidRPr="00593053" w14:paraId="2F9182ED" w14:textId="77777777" w:rsidTr="00577FE1">
        <w:trPr>
          <w:cantSplit/>
          <w:jc w:val="center"/>
        </w:trPr>
        <w:tc>
          <w:tcPr>
            <w:tcW w:w="1620" w:type="dxa"/>
            <w:tcBorders>
              <w:top w:val="single" w:sz="2" w:space="0" w:color="000000"/>
              <w:left w:val="single" w:sz="2" w:space="0" w:color="000000"/>
              <w:bottom w:val="single" w:sz="2" w:space="0" w:color="000000"/>
              <w:right w:val="single" w:sz="8" w:space="0" w:color="000000"/>
            </w:tcBorders>
            <w:hideMark/>
          </w:tcPr>
          <w:p w14:paraId="0A12FF1E" w14:textId="77777777" w:rsidR="00B405E7" w:rsidRPr="00593053" w:rsidRDefault="00B405E7" w:rsidP="00577FE1">
            <w:pPr>
              <w:spacing w:before="160" w:after="160"/>
              <w:rPr>
                <w:rFonts w:ascii="Verdana" w:hAnsi="Verdana"/>
                <w:b/>
                <w:sz w:val="18"/>
                <w:szCs w:val="18"/>
              </w:rPr>
            </w:pPr>
            <w:r w:rsidRPr="00593053">
              <w:rPr>
                <w:rFonts w:ascii="Verdana" w:hAnsi="Verdana"/>
                <w:b/>
                <w:sz w:val="18"/>
                <w:szCs w:val="18"/>
              </w:rPr>
              <w:t>1</w:t>
            </w:r>
          </w:p>
        </w:tc>
        <w:tc>
          <w:tcPr>
            <w:tcW w:w="8550" w:type="dxa"/>
            <w:tcBorders>
              <w:top w:val="single" w:sz="2" w:space="0" w:color="000000"/>
              <w:left w:val="nil"/>
              <w:bottom w:val="single" w:sz="2" w:space="0" w:color="000000"/>
              <w:right w:val="single" w:sz="2" w:space="0" w:color="000000"/>
            </w:tcBorders>
            <w:hideMark/>
          </w:tcPr>
          <w:p w14:paraId="15D1E02B" w14:textId="1FF87A51" w:rsidR="00B405E7" w:rsidRPr="00593053" w:rsidRDefault="00B405E7" w:rsidP="00577FE1">
            <w:pPr>
              <w:tabs>
                <w:tab w:val="right" w:pos="7272"/>
              </w:tabs>
              <w:spacing w:before="160" w:after="160"/>
              <w:rPr>
                <w:rFonts w:ascii="Verdana" w:hAnsi="Verdana"/>
                <w:sz w:val="18"/>
                <w:szCs w:val="18"/>
              </w:rPr>
            </w:pPr>
            <w:r w:rsidRPr="00593053">
              <w:rPr>
                <w:rFonts w:ascii="Verdana" w:hAnsi="Verdana"/>
                <w:sz w:val="18"/>
                <w:szCs w:val="18"/>
              </w:rPr>
              <w:t xml:space="preserve">The </w:t>
            </w:r>
            <w:r w:rsidRPr="00593053">
              <w:rPr>
                <w:rFonts w:ascii="Verdana" w:hAnsi="Verdana"/>
                <w:iCs/>
                <w:sz w:val="18"/>
                <w:szCs w:val="18"/>
              </w:rPr>
              <w:t xml:space="preserve">Employer </w:t>
            </w:r>
            <w:r w:rsidRPr="00593053">
              <w:rPr>
                <w:rFonts w:ascii="Verdana" w:hAnsi="Verdana"/>
                <w:sz w:val="18"/>
                <w:szCs w:val="18"/>
              </w:rPr>
              <w:t xml:space="preserve">is: </w:t>
            </w:r>
            <w:r w:rsidRPr="00593053">
              <w:rPr>
                <w:rFonts w:ascii="Verdana" w:hAnsi="Verdana"/>
                <w:b/>
                <w:sz w:val="18"/>
                <w:szCs w:val="18"/>
              </w:rPr>
              <w:t>SNV Netherlands Development Organi</w:t>
            </w:r>
            <w:r w:rsidR="0024017A" w:rsidRPr="00593053">
              <w:rPr>
                <w:rFonts w:ascii="Verdana" w:hAnsi="Verdana"/>
                <w:b/>
                <w:sz w:val="18"/>
                <w:szCs w:val="18"/>
              </w:rPr>
              <w:t>z</w:t>
            </w:r>
            <w:r w:rsidRPr="00593053">
              <w:rPr>
                <w:rFonts w:ascii="Verdana" w:hAnsi="Verdana"/>
                <w:b/>
                <w:sz w:val="18"/>
                <w:szCs w:val="18"/>
              </w:rPr>
              <w:t>ation</w:t>
            </w:r>
          </w:p>
        </w:tc>
      </w:tr>
      <w:tr w:rsidR="00B405E7" w:rsidRPr="00593053" w14:paraId="60F8482A" w14:textId="77777777" w:rsidTr="00F916A3">
        <w:trPr>
          <w:cantSplit/>
          <w:trHeight w:val="4136"/>
          <w:jc w:val="center"/>
        </w:trPr>
        <w:tc>
          <w:tcPr>
            <w:tcW w:w="1620" w:type="dxa"/>
            <w:tcBorders>
              <w:top w:val="single" w:sz="2" w:space="0" w:color="000000"/>
              <w:left w:val="single" w:sz="2" w:space="0" w:color="000000"/>
              <w:bottom w:val="single" w:sz="2" w:space="0" w:color="000000"/>
              <w:right w:val="single" w:sz="6" w:space="0" w:color="000000"/>
            </w:tcBorders>
            <w:hideMark/>
          </w:tcPr>
          <w:p w14:paraId="7C588580" w14:textId="77777777" w:rsidR="00B405E7" w:rsidRPr="00593053" w:rsidRDefault="00B405E7" w:rsidP="00577FE1">
            <w:pPr>
              <w:spacing w:before="160" w:after="160"/>
              <w:rPr>
                <w:rFonts w:ascii="Verdana" w:hAnsi="Verdana"/>
                <w:b/>
                <w:sz w:val="18"/>
                <w:szCs w:val="18"/>
              </w:rPr>
            </w:pPr>
            <w:r w:rsidRPr="00593053">
              <w:rPr>
                <w:rFonts w:ascii="Verdana" w:hAnsi="Verdana"/>
                <w:b/>
                <w:sz w:val="18"/>
                <w:szCs w:val="18"/>
              </w:rPr>
              <w:t>2</w:t>
            </w:r>
          </w:p>
        </w:tc>
        <w:tc>
          <w:tcPr>
            <w:tcW w:w="8550" w:type="dxa"/>
            <w:tcBorders>
              <w:top w:val="single" w:sz="2" w:space="0" w:color="000000"/>
              <w:left w:val="single" w:sz="6" w:space="0" w:color="000000"/>
              <w:bottom w:val="single" w:sz="2" w:space="0" w:color="000000"/>
              <w:right w:val="single" w:sz="2" w:space="0" w:color="000000"/>
            </w:tcBorders>
          </w:tcPr>
          <w:p w14:paraId="6B0683AC" w14:textId="77777777" w:rsidR="00B405E7" w:rsidRPr="00C551F0" w:rsidRDefault="00B405E7" w:rsidP="00577FE1">
            <w:pPr>
              <w:autoSpaceDE w:val="0"/>
              <w:autoSpaceDN w:val="0"/>
              <w:adjustRightInd w:val="0"/>
              <w:rPr>
                <w:rFonts w:ascii="Verdana" w:hAnsi="Verdana"/>
                <w:sz w:val="18"/>
                <w:szCs w:val="18"/>
              </w:rPr>
            </w:pPr>
            <w:r w:rsidRPr="00C551F0">
              <w:rPr>
                <w:rFonts w:ascii="Verdana" w:hAnsi="Verdana"/>
                <w:sz w:val="18"/>
                <w:szCs w:val="18"/>
              </w:rPr>
              <w:t>The name of the bidding process is shown below:</w:t>
            </w:r>
          </w:p>
          <w:p w14:paraId="73F64735" w14:textId="77777777" w:rsidR="00B405E7" w:rsidRPr="00AC5253" w:rsidRDefault="00B405E7" w:rsidP="00577FE1">
            <w:pPr>
              <w:autoSpaceDE w:val="0"/>
              <w:autoSpaceDN w:val="0"/>
              <w:adjustRightInd w:val="0"/>
              <w:rPr>
                <w:rFonts w:ascii="Verdana" w:hAnsi="Verdana"/>
                <w:sz w:val="18"/>
                <w:szCs w:val="18"/>
                <w:highlight w:val="yellow"/>
              </w:rPr>
            </w:pPr>
          </w:p>
          <w:tbl>
            <w:tblPr>
              <w:tblW w:w="8332" w:type="dxa"/>
              <w:tblLook w:val="04A0" w:firstRow="1" w:lastRow="0" w:firstColumn="1" w:lastColumn="0" w:noHBand="0" w:noVBand="1"/>
            </w:tblPr>
            <w:tblGrid>
              <w:gridCol w:w="8332"/>
            </w:tblGrid>
            <w:tr w:rsidR="00FB1EE3" w:rsidRPr="005D51A5" w14:paraId="1AC40758" w14:textId="77777777" w:rsidTr="005D51A5">
              <w:trPr>
                <w:trHeight w:val="696"/>
              </w:trPr>
              <w:tc>
                <w:tcPr>
                  <w:tcW w:w="8332" w:type="dxa"/>
                  <w:tcBorders>
                    <w:top w:val="single" w:sz="4" w:space="0" w:color="auto"/>
                    <w:left w:val="single" w:sz="8" w:space="0" w:color="auto"/>
                    <w:bottom w:val="single" w:sz="4" w:space="0" w:color="auto"/>
                    <w:right w:val="single" w:sz="8" w:space="0" w:color="000000"/>
                  </w:tcBorders>
                  <w:shd w:val="clear" w:color="000000" w:fill="FFFFFF"/>
                  <w:vAlign w:val="center"/>
                  <w:hideMark/>
                </w:tcPr>
                <w:p w14:paraId="241D7FFE" w14:textId="77777777" w:rsidR="00FB1EE3" w:rsidRPr="005D51A5" w:rsidRDefault="00FB1EE3" w:rsidP="00FB1EE3">
                  <w:pPr>
                    <w:rPr>
                      <w:rFonts w:ascii="Verdana" w:hAnsi="Verdana"/>
                      <w:bCs/>
                      <w:sz w:val="18"/>
                      <w:szCs w:val="18"/>
                    </w:rPr>
                  </w:pPr>
                  <w:r w:rsidRPr="005D51A5">
                    <w:rPr>
                      <w:rFonts w:ascii="Verdana" w:hAnsi="Verdana"/>
                      <w:bCs/>
                      <w:sz w:val="18"/>
                      <w:szCs w:val="18"/>
                    </w:rPr>
                    <w:t>Lot K1: Construction of 2No. 4-seater KVIP latrine at Samoa Primary School in the Lambussie District of the Upper West Region</w:t>
                  </w:r>
                </w:p>
              </w:tc>
            </w:tr>
            <w:tr w:rsidR="00FB1EE3" w:rsidRPr="005D51A5" w14:paraId="45E66810" w14:textId="77777777" w:rsidTr="005D51A5">
              <w:trPr>
                <w:trHeight w:val="564"/>
              </w:trPr>
              <w:tc>
                <w:tcPr>
                  <w:tcW w:w="8332" w:type="dxa"/>
                  <w:tcBorders>
                    <w:top w:val="single" w:sz="4" w:space="0" w:color="auto"/>
                    <w:left w:val="single" w:sz="8" w:space="0" w:color="auto"/>
                    <w:bottom w:val="single" w:sz="4" w:space="0" w:color="auto"/>
                    <w:right w:val="single" w:sz="8" w:space="0" w:color="000000"/>
                  </w:tcBorders>
                  <w:shd w:val="clear" w:color="000000" w:fill="FFFFFF"/>
                  <w:vAlign w:val="center"/>
                  <w:hideMark/>
                </w:tcPr>
                <w:p w14:paraId="6D5A8D2A" w14:textId="77777777" w:rsidR="00FB1EE3" w:rsidRPr="005D51A5" w:rsidRDefault="00FB1EE3" w:rsidP="00FB1EE3">
                  <w:pPr>
                    <w:rPr>
                      <w:rFonts w:ascii="Verdana" w:hAnsi="Verdana"/>
                      <w:bCs/>
                      <w:sz w:val="18"/>
                      <w:szCs w:val="18"/>
                    </w:rPr>
                  </w:pPr>
                  <w:r w:rsidRPr="005D51A5">
                    <w:rPr>
                      <w:rFonts w:ascii="Verdana" w:hAnsi="Verdana"/>
                      <w:bCs/>
                      <w:sz w:val="18"/>
                      <w:szCs w:val="18"/>
                    </w:rPr>
                    <w:t>Lot K2: Construction of 2No. 4-seater KVIP latrine at Nawie Basic School in the Lambussie District of the Upper West Region</w:t>
                  </w:r>
                </w:p>
              </w:tc>
            </w:tr>
            <w:tr w:rsidR="00FB1EE3" w:rsidRPr="005D51A5" w14:paraId="4768E6F6" w14:textId="77777777" w:rsidTr="005D51A5">
              <w:trPr>
                <w:trHeight w:val="557"/>
              </w:trPr>
              <w:tc>
                <w:tcPr>
                  <w:tcW w:w="8332" w:type="dxa"/>
                  <w:tcBorders>
                    <w:top w:val="single" w:sz="4" w:space="0" w:color="auto"/>
                    <w:left w:val="single" w:sz="8" w:space="0" w:color="auto"/>
                    <w:bottom w:val="single" w:sz="4" w:space="0" w:color="auto"/>
                    <w:right w:val="single" w:sz="8" w:space="0" w:color="000000"/>
                  </w:tcBorders>
                  <w:shd w:val="clear" w:color="000000" w:fill="FFFFFF"/>
                  <w:vAlign w:val="center"/>
                  <w:hideMark/>
                </w:tcPr>
                <w:p w14:paraId="3333058E" w14:textId="55C4DA4F" w:rsidR="00FB1EE3" w:rsidRPr="005D51A5" w:rsidRDefault="00FB1EE3" w:rsidP="00FB1EE3">
                  <w:pPr>
                    <w:rPr>
                      <w:rFonts w:ascii="Verdana" w:hAnsi="Verdana"/>
                      <w:bCs/>
                      <w:sz w:val="18"/>
                      <w:szCs w:val="18"/>
                    </w:rPr>
                  </w:pPr>
                  <w:r w:rsidRPr="005D51A5">
                    <w:rPr>
                      <w:rFonts w:ascii="Verdana" w:hAnsi="Verdana"/>
                      <w:bCs/>
                      <w:sz w:val="18"/>
                      <w:szCs w:val="18"/>
                    </w:rPr>
                    <w:t>Lot K3: Construction of 2No. 4-seater KVIP latrine at Nandom E/A KG, Primary &amp; JHS in the Na</w:t>
                  </w:r>
                  <w:r w:rsidR="00B11E1E">
                    <w:rPr>
                      <w:rFonts w:ascii="Verdana" w:hAnsi="Verdana"/>
                      <w:bCs/>
                      <w:sz w:val="18"/>
                      <w:szCs w:val="18"/>
                    </w:rPr>
                    <w:t>n</w:t>
                  </w:r>
                  <w:r w:rsidRPr="005D51A5">
                    <w:rPr>
                      <w:rFonts w:ascii="Verdana" w:hAnsi="Verdana"/>
                      <w:bCs/>
                      <w:sz w:val="18"/>
                      <w:szCs w:val="18"/>
                    </w:rPr>
                    <w:t>dom Municipality of the Upper West Region</w:t>
                  </w:r>
                </w:p>
              </w:tc>
            </w:tr>
            <w:tr w:rsidR="00FB1EE3" w:rsidRPr="005D51A5" w14:paraId="7A73142E" w14:textId="77777777" w:rsidTr="005D51A5">
              <w:trPr>
                <w:trHeight w:val="566"/>
              </w:trPr>
              <w:tc>
                <w:tcPr>
                  <w:tcW w:w="8332" w:type="dxa"/>
                  <w:tcBorders>
                    <w:top w:val="single" w:sz="4" w:space="0" w:color="auto"/>
                    <w:left w:val="single" w:sz="8" w:space="0" w:color="auto"/>
                    <w:bottom w:val="single" w:sz="4" w:space="0" w:color="auto"/>
                    <w:right w:val="single" w:sz="8" w:space="0" w:color="000000"/>
                  </w:tcBorders>
                  <w:shd w:val="clear" w:color="000000" w:fill="FFFFFF"/>
                  <w:vAlign w:val="center"/>
                  <w:hideMark/>
                </w:tcPr>
                <w:p w14:paraId="1E71450F" w14:textId="77777777" w:rsidR="00FB1EE3" w:rsidRPr="005D51A5" w:rsidRDefault="00FB1EE3" w:rsidP="00FB1EE3">
                  <w:pPr>
                    <w:rPr>
                      <w:rFonts w:ascii="Verdana" w:hAnsi="Verdana"/>
                      <w:bCs/>
                      <w:sz w:val="18"/>
                      <w:szCs w:val="18"/>
                    </w:rPr>
                  </w:pPr>
                  <w:r w:rsidRPr="005D51A5">
                    <w:rPr>
                      <w:rFonts w:ascii="Verdana" w:hAnsi="Verdana"/>
                      <w:bCs/>
                      <w:sz w:val="18"/>
                      <w:szCs w:val="18"/>
                    </w:rPr>
                    <w:t>Lot K4: Construction of 2No. 4-seater KVIP latrine at Danko Primary School in the Nandom Municipality of the Upper West Region</w:t>
                  </w:r>
                </w:p>
              </w:tc>
            </w:tr>
            <w:tr w:rsidR="00FB1EE3" w:rsidRPr="005D51A5" w14:paraId="6C8B5D4D" w14:textId="77777777" w:rsidTr="005D51A5">
              <w:trPr>
                <w:trHeight w:val="560"/>
              </w:trPr>
              <w:tc>
                <w:tcPr>
                  <w:tcW w:w="8332" w:type="dxa"/>
                  <w:tcBorders>
                    <w:top w:val="single" w:sz="4" w:space="0" w:color="auto"/>
                    <w:left w:val="single" w:sz="8" w:space="0" w:color="auto"/>
                    <w:bottom w:val="single" w:sz="4" w:space="0" w:color="auto"/>
                    <w:right w:val="single" w:sz="8" w:space="0" w:color="000000"/>
                  </w:tcBorders>
                  <w:shd w:val="clear" w:color="000000" w:fill="FFFFFF"/>
                  <w:vAlign w:val="center"/>
                  <w:hideMark/>
                </w:tcPr>
                <w:p w14:paraId="2BDA30B5" w14:textId="77777777" w:rsidR="00FB1EE3" w:rsidRPr="005D51A5" w:rsidRDefault="00FB1EE3" w:rsidP="00FB1EE3">
                  <w:pPr>
                    <w:rPr>
                      <w:rFonts w:ascii="Verdana" w:hAnsi="Verdana"/>
                      <w:bCs/>
                      <w:sz w:val="18"/>
                      <w:szCs w:val="18"/>
                    </w:rPr>
                  </w:pPr>
                  <w:r w:rsidRPr="005D51A5">
                    <w:rPr>
                      <w:rFonts w:ascii="Verdana" w:hAnsi="Verdana"/>
                      <w:bCs/>
                      <w:sz w:val="18"/>
                      <w:szCs w:val="18"/>
                    </w:rPr>
                    <w:t>Lot K5: Construction of 2No. 4-seater KVIP latrine at Red Cross KG &amp; Primary School in the Nandom Municipality of the Upper West Region</w:t>
                  </w:r>
                </w:p>
              </w:tc>
            </w:tr>
            <w:tr w:rsidR="00FB1EE3" w:rsidRPr="005D51A5" w14:paraId="178BD74D" w14:textId="77777777" w:rsidTr="005D51A5">
              <w:trPr>
                <w:trHeight w:val="723"/>
              </w:trPr>
              <w:tc>
                <w:tcPr>
                  <w:tcW w:w="8332" w:type="dxa"/>
                  <w:tcBorders>
                    <w:top w:val="single" w:sz="4" w:space="0" w:color="auto"/>
                    <w:left w:val="single" w:sz="8" w:space="0" w:color="auto"/>
                    <w:bottom w:val="single" w:sz="4" w:space="0" w:color="auto"/>
                    <w:right w:val="single" w:sz="8" w:space="0" w:color="000000"/>
                  </w:tcBorders>
                  <w:shd w:val="clear" w:color="000000" w:fill="FFFFFF"/>
                  <w:vAlign w:val="center"/>
                  <w:hideMark/>
                </w:tcPr>
                <w:p w14:paraId="3987531A" w14:textId="77777777" w:rsidR="00FB1EE3" w:rsidRPr="005D51A5" w:rsidRDefault="00FB1EE3" w:rsidP="00FB1EE3">
                  <w:pPr>
                    <w:rPr>
                      <w:rFonts w:ascii="Verdana" w:hAnsi="Verdana"/>
                      <w:bCs/>
                      <w:sz w:val="18"/>
                      <w:szCs w:val="18"/>
                    </w:rPr>
                  </w:pPr>
                  <w:r w:rsidRPr="005D51A5">
                    <w:rPr>
                      <w:rFonts w:ascii="Verdana" w:hAnsi="Verdana"/>
                      <w:bCs/>
                      <w:sz w:val="18"/>
                      <w:szCs w:val="18"/>
                    </w:rPr>
                    <w:t>Lot K6: Construction of 2No. 4-seater KVIP latrine at Koro KG &amp; Primary School in the Lambussie District of the Upper West Region</w:t>
                  </w:r>
                </w:p>
              </w:tc>
            </w:tr>
          </w:tbl>
          <w:p w14:paraId="042A2C75" w14:textId="77777777" w:rsidR="00B405E7" w:rsidRPr="00AC5253" w:rsidRDefault="00B405E7" w:rsidP="00BD66B1">
            <w:pPr>
              <w:contextualSpacing/>
              <w:jc w:val="both"/>
              <w:rPr>
                <w:rFonts w:ascii="Verdana" w:hAnsi="Verdana"/>
                <w:b/>
                <w:bCs/>
                <w:color w:val="FF0000"/>
                <w:sz w:val="18"/>
                <w:szCs w:val="18"/>
                <w:highlight w:val="yellow"/>
              </w:rPr>
            </w:pPr>
          </w:p>
        </w:tc>
      </w:tr>
      <w:tr w:rsidR="00B405E7" w:rsidRPr="00593053" w14:paraId="7C501F7D" w14:textId="77777777" w:rsidTr="00CA5352">
        <w:trPr>
          <w:cantSplit/>
          <w:trHeight w:val="240"/>
          <w:jc w:val="center"/>
        </w:trPr>
        <w:tc>
          <w:tcPr>
            <w:tcW w:w="1620" w:type="dxa"/>
            <w:tcBorders>
              <w:top w:val="single" w:sz="2" w:space="0" w:color="000000"/>
              <w:left w:val="single" w:sz="2" w:space="0" w:color="000000"/>
              <w:bottom w:val="single" w:sz="2" w:space="0" w:color="000000"/>
              <w:right w:val="single" w:sz="6" w:space="0" w:color="000000"/>
            </w:tcBorders>
            <w:hideMark/>
          </w:tcPr>
          <w:p w14:paraId="286486BD" w14:textId="77777777" w:rsidR="00B405E7" w:rsidRPr="00593053" w:rsidRDefault="00B405E7" w:rsidP="00577FE1">
            <w:pPr>
              <w:spacing w:before="160" w:after="160"/>
              <w:rPr>
                <w:rFonts w:ascii="Verdana" w:hAnsi="Verdana"/>
                <w:b/>
                <w:sz w:val="18"/>
                <w:szCs w:val="18"/>
              </w:rPr>
            </w:pPr>
            <w:r w:rsidRPr="00593053">
              <w:rPr>
                <w:rFonts w:ascii="Verdana" w:hAnsi="Verdana"/>
                <w:b/>
                <w:sz w:val="18"/>
                <w:szCs w:val="18"/>
              </w:rPr>
              <w:t>3</w:t>
            </w:r>
          </w:p>
        </w:tc>
        <w:tc>
          <w:tcPr>
            <w:tcW w:w="8550" w:type="dxa"/>
            <w:tcBorders>
              <w:top w:val="single" w:sz="2" w:space="0" w:color="000000"/>
              <w:left w:val="single" w:sz="6" w:space="0" w:color="000000"/>
              <w:bottom w:val="single" w:sz="2" w:space="0" w:color="000000"/>
              <w:right w:val="single" w:sz="2" w:space="0" w:color="000000"/>
            </w:tcBorders>
          </w:tcPr>
          <w:p w14:paraId="3391D2C8" w14:textId="77777777" w:rsidR="00B405E7" w:rsidRPr="00593053" w:rsidRDefault="00B405E7" w:rsidP="00577FE1">
            <w:pPr>
              <w:autoSpaceDE w:val="0"/>
              <w:autoSpaceDN w:val="0"/>
              <w:adjustRightInd w:val="0"/>
              <w:rPr>
                <w:rFonts w:ascii="Verdana" w:hAnsi="Verdana"/>
                <w:b/>
                <w:sz w:val="18"/>
                <w:szCs w:val="18"/>
              </w:rPr>
            </w:pPr>
            <w:r w:rsidRPr="00593053">
              <w:rPr>
                <w:rFonts w:ascii="Verdana" w:hAnsi="Verdana"/>
                <w:sz w:val="18"/>
                <w:szCs w:val="18"/>
              </w:rPr>
              <w:t>Name of the Project:</w:t>
            </w:r>
            <w:r w:rsidRPr="00593053">
              <w:rPr>
                <w:rFonts w:ascii="Verdana" w:hAnsi="Verdana"/>
                <w:b/>
                <w:sz w:val="18"/>
                <w:szCs w:val="18"/>
              </w:rPr>
              <w:t xml:space="preserve"> Healthy Future for All (HF4A)</w:t>
            </w:r>
          </w:p>
        </w:tc>
      </w:tr>
      <w:tr w:rsidR="00B405E7" w:rsidRPr="00593053" w14:paraId="4EA049EF" w14:textId="77777777" w:rsidTr="00577FE1">
        <w:trPr>
          <w:cantSplit/>
          <w:trHeight w:val="400"/>
          <w:jc w:val="center"/>
        </w:trPr>
        <w:tc>
          <w:tcPr>
            <w:tcW w:w="1620" w:type="dxa"/>
            <w:tcBorders>
              <w:top w:val="single" w:sz="2" w:space="0" w:color="000000"/>
              <w:left w:val="single" w:sz="2" w:space="0" w:color="000000"/>
              <w:bottom w:val="single" w:sz="2" w:space="0" w:color="000000"/>
              <w:right w:val="single" w:sz="6" w:space="0" w:color="000000"/>
            </w:tcBorders>
            <w:hideMark/>
          </w:tcPr>
          <w:p w14:paraId="28D500A3" w14:textId="77777777" w:rsidR="00B405E7" w:rsidRPr="00593053" w:rsidRDefault="00B405E7" w:rsidP="00577FE1">
            <w:pPr>
              <w:spacing w:before="160" w:after="160"/>
              <w:rPr>
                <w:rFonts w:ascii="Verdana" w:hAnsi="Verdana"/>
                <w:b/>
                <w:sz w:val="18"/>
                <w:szCs w:val="18"/>
              </w:rPr>
            </w:pPr>
            <w:r w:rsidRPr="00593053">
              <w:rPr>
                <w:rFonts w:ascii="Verdana" w:hAnsi="Verdana"/>
                <w:b/>
                <w:sz w:val="18"/>
                <w:szCs w:val="18"/>
              </w:rPr>
              <w:t>4</w:t>
            </w:r>
          </w:p>
        </w:tc>
        <w:tc>
          <w:tcPr>
            <w:tcW w:w="8550" w:type="dxa"/>
            <w:tcBorders>
              <w:top w:val="single" w:sz="2" w:space="0" w:color="000000"/>
              <w:left w:val="single" w:sz="6" w:space="0" w:color="000000"/>
              <w:bottom w:val="single" w:sz="2" w:space="0" w:color="000000"/>
              <w:right w:val="single" w:sz="2" w:space="0" w:color="000000"/>
            </w:tcBorders>
            <w:hideMark/>
          </w:tcPr>
          <w:p w14:paraId="0E863B5E" w14:textId="77777777" w:rsidR="00B405E7" w:rsidRPr="00593053" w:rsidRDefault="00B405E7" w:rsidP="00577FE1">
            <w:pPr>
              <w:tabs>
                <w:tab w:val="right" w:pos="7254"/>
              </w:tabs>
              <w:spacing w:before="160" w:after="160"/>
              <w:rPr>
                <w:rFonts w:ascii="Verdana" w:hAnsi="Verdana"/>
                <w:sz w:val="18"/>
                <w:szCs w:val="18"/>
              </w:rPr>
            </w:pPr>
            <w:r w:rsidRPr="00593053">
              <w:rPr>
                <w:rFonts w:ascii="Verdana" w:hAnsi="Verdana"/>
                <w:sz w:val="18"/>
                <w:szCs w:val="18"/>
              </w:rPr>
              <w:t xml:space="preserve">The individuals or firms in a JV </w:t>
            </w:r>
            <w:r w:rsidRPr="00593053">
              <w:rPr>
                <w:rFonts w:ascii="Verdana" w:hAnsi="Verdana"/>
                <w:b/>
                <w:sz w:val="18"/>
                <w:szCs w:val="18"/>
              </w:rPr>
              <w:t>SHALL BE</w:t>
            </w:r>
            <w:r w:rsidRPr="00593053">
              <w:rPr>
                <w:rFonts w:ascii="Verdana" w:hAnsi="Verdana"/>
                <w:sz w:val="18"/>
                <w:szCs w:val="18"/>
              </w:rPr>
              <w:t xml:space="preserve"> jointly and severally liable.</w:t>
            </w:r>
          </w:p>
        </w:tc>
      </w:tr>
    </w:tbl>
    <w:p w14:paraId="764125EB" w14:textId="77777777" w:rsidR="00B405E7" w:rsidRPr="00593053" w:rsidRDefault="00B405E7" w:rsidP="00B405E7">
      <w:pPr>
        <w:tabs>
          <w:tab w:val="right" w:pos="7434"/>
        </w:tabs>
        <w:spacing w:before="60" w:after="60"/>
        <w:jc w:val="center"/>
        <w:rPr>
          <w:rFonts w:ascii="Verdana" w:hAnsi="Verdana"/>
          <w:b/>
          <w:sz w:val="18"/>
          <w:szCs w:val="18"/>
        </w:rPr>
      </w:pPr>
    </w:p>
    <w:p w14:paraId="763B47EE" w14:textId="77777777" w:rsidR="0019321F" w:rsidRPr="00593053" w:rsidRDefault="0019321F" w:rsidP="00F25DC7">
      <w:pPr>
        <w:spacing w:before="120"/>
        <w:rPr>
          <w:rFonts w:ascii="Verdana" w:hAnsi="Verdana"/>
          <w:b/>
          <w:sz w:val="18"/>
          <w:szCs w:val="18"/>
        </w:rPr>
      </w:pPr>
    </w:p>
    <w:p w14:paraId="3C58AF3E" w14:textId="4712E896" w:rsidR="00B405E7" w:rsidRPr="00593053" w:rsidRDefault="00B405E7" w:rsidP="00B405E7">
      <w:pPr>
        <w:tabs>
          <w:tab w:val="right" w:pos="7434"/>
        </w:tabs>
        <w:spacing w:before="60" w:after="60"/>
        <w:jc w:val="center"/>
        <w:rPr>
          <w:rFonts w:ascii="Verdana" w:hAnsi="Verdana"/>
          <w:b/>
          <w:sz w:val="18"/>
          <w:szCs w:val="18"/>
        </w:rPr>
      </w:pPr>
      <w:r w:rsidRPr="00593053">
        <w:rPr>
          <w:rFonts w:ascii="Verdana" w:hAnsi="Verdana"/>
          <w:b/>
          <w:sz w:val="18"/>
          <w:szCs w:val="18"/>
        </w:rPr>
        <w:t>B.  Bidding Documents</w:t>
      </w:r>
    </w:p>
    <w:tbl>
      <w:tblPr>
        <w:tblW w:w="10084"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464"/>
      </w:tblGrid>
      <w:tr w:rsidR="00B405E7" w:rsidRPr="00593053" w14:paraId="162E93A0" w14:textId="77777777" w:rsidTr="00577FE1">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3147B591" w14:textId="77777777" w:rsidR="00B405E7" w:rsidRPr="00593053" w:rsidRDefault="00B405E7" w:rsidP="00577FE1">
            <w:pPr>
              <w:tabs>
                <w:tab w:val="right" w:pos="9360"/>
              </w:tabs>
              <w:suppressAutoHyphens/>
              <w:spacing w:after="120"/>
              <w:rPr>
                <w:rFonts w:ascii="Verdana" w:hAnsi="Verdana"/>
                <w:b/>
                <w:bCs/>
                <w:sz w:val="18"/>
                <w:szCs w:val="18"/>
              </w:rPr>
            </w:pPr>
            <w:r w:rsidRPr="00593053">
              <w:rPr>
                <w:rFonts w:ascii="Verdana" w:hAnsi="Verdana"/>
                <w:b/>
                <w:bCs/>
                <w:sz w:val="18"/>
                <w:szCs w:val="18"/>
              </w:rPr>
              <w:t>5</w:t>
            </w:r>
          </w:p>
        </w:tc>
        <w:tc>
          <w:tcPr>
            <w:tcW w:w="8464" w:type="dxa"/>
            <w:tcBorders>
              <w:top w:val="single" w:sz="2" w:space="0" w:color="000000"/>
              <w:left w:val="single" w:sz="6" w:space="0" w:color="000000"/>
              <w:bottom w:val="single" w:sz="2" w:space="0" w:color="000000"/>
              <w:right w:val="single" w:sz="2" w:space="0" w:color="000000"/>
            </w:tcBorders>
          </w:tcPr>
          <w:p w14:paraId="270D3F90" w14:textId="77777777" w:rsidR="00B405E7" w:rsidRPr="00593053" w:rsidRDefault="00B405E7" w:rsidP="00577FE1">
            <w:pPr>
              <w:tabs>
                <w:tab w:val="left" w:pos="6420"/>
              </w:tabs>
              <w:rPr>
                <w:rFonts w:ascii="Verdana" w:hAnsi="Verdana"/>
                <w:sz w:val="18"/>
                <w:szCs w:val="18"/>
              </w:rPr>
            </w:pPr>
            <w:r w:rsidRPr="00593053">
              <w:rPr>
                <w:rFonts w:ascii="Verdana" w:hAnsi="Verdana"/>
                <w:sz w:val="18"/>
                <w:szCs w:val="18"/>
              </w:rPr>
              <w:t xml:space="preserve">For </w:t>
            </w:r>
            <w:r w:rsidRPr="00593053">
              <w:rPr>
                <w:rFonts w:ascii="Verdana" w:hAnsi="Verdana"/>
                <w:b/>
                <w:sz w:val="18"/>
                <w:szCs w:val="18"/>
                <w:u w:val="single"/>
              </w:rPr>
              <w:t>Clarification purposes</w:t>
            </w:r>
            <w:r w:rsidRPr="00593053">
              <w:rPr>
                <w:rFonts w:ascii="Verdana" w:hAnsi="Verdana"/>
                <w:sz w:val="18"/>
                <w:szCs w:val="18"/>
              </w:rPr>
              <w:t xml:space="preserve"> only, the </w:t>
            </w:r>
            <w:r w:rsidRPr="00593053">
              <w:rPr>
                <w:rFonts w:ascii="Verdana" w:hAnsi="Verdana"/>
                <w:iCs/>
                <w:sz w:val="18"/>
                <w:szCs w:val="18"/>
              </w:rPr>
              <w:t xml:space="preserve">Employer’s </w:t>
            </w:r>
            <w:r w:rsidRPr="00593053">
              <w:rPr>
                <w:rFonts w:ascii="Verdana" w:hAnsi="Verdana"/>
                <w:sz w:val="18"/>
                <w:szCs w:val="18"/>
              </w:rPr>
              <w:t>address is:</w:t>
            </w:r>
          </w:p>
          <w:p w14:paraId="424C4085" w14:textId="77777777" w:rsidR="00B405E7" w:rsidRPr="00593053" w:rsidRDefault="00B405E7" w:rsidP="00577FE1">
            <w:pPr>
              <w:tabs>
                <w:tab w:val="left" w:pos="6420"/>
              </w:tabs>
              <w:rPr>
                <w:rFonts w:ascii="Verdana" w:hAnsi="Verdana"/>
                <w:b/>
                <w:bCs/>
                <w:sz w:val="18"/>
                <w:szCs w:val="18"/>
              </w:rPr>
            </w:pPr>
            <w:r w:rsidRPr="00593053">
              <w:rPr>
                <w:rFonts w:ascii="Verdana" w:hAnsi="Verdana"/>
                <w:b/>
                <w:bCs/>
                <w:sz w:val="18"/>
                <w:szCs w:val="18"/>
              </w:rPr>
              <w:t>The Country Director</w:t>
            </w:r>
          </w:p>
          <w:p w14:paraId="0253F38E" w14:textId="6358D865" w:rsidR="00B405E7" w:rsidRPr="00593053" w:rsidRDefault="00B405E7" w:rsidP="00577FE1">
            <w:pPr>
              <w:tabs>
                <w:tab w:val="left" w:pos="6420"/>
              </w:tabs>
              <w:rPr>
                <w:rFonts w:ascii="Verdana" w:hAnsi="Verdana"/>
                <w:b/>
                <w:bCs/>
                <w:sz w:val="18"/>
                <w:szCs w:val="18"/>
              </w:rPr>
            </w:pPr>
            <w:r w:rsidRPr="00593053">
              <w:rPr>
                <w:rFonts w:ascii="Verdana" w:hAnsi="Verdana"/>
                <w:b/>
                <w:bCs/>
                <w:sz w:val="18"/>
                <w:szCs w:val="18"/>
              </w:rPr>
              <w:t xml:space="preserve">SNV Netherlands Development </w:t>
            </w:r>
            <w:r w:rsidR="0051152E" w:rsidRPr="00593053">
              <w:rPr>
                <w:rFonts w:ascii="Verdana" w:hAnsi="Verdana"/>
                <w:b/>
                <w:bCs/>
                <w:sz w:val="18"/>
                <w:szCs w:val="18"/>
              </w:rPr>
              <w:t>Organisation</w:t>
            </w:r>
          </w:p>
          <w:p w14:paraId="69B33BC4" w14:textId="77777777" w:rsidR="00B405E7" w:rsidRPr="00593053" w:rsidRDefault="00B405E7" w:rsidP="00577FE1">
            <w:pPr>
              <w:tabs>
                <w:tab w:val="left" w:pos="6420"/>
              </w:tabs>
              <w:rPr>
                <w:rFonts w:ascii="Verdana" w:hAnsi="Verdana"/>
                <w:b/>
                <w:bCs/>
                <w:sz w:val="18"/>
                <w:szCs w:val="18"/>
              </w:rPr>
            </w:pPr>
            <w:r w:rsidRPr="00593053">
              <w:rPr>
                <w:rFonts w:ascii="Verdana" w:hAnsi="Verdana"/>
                <w:b/>
                <w:bCs/>
                <w:sz w:val="18"/>
                <w:szCs w:val="18"/>
              </w:rPr>
              <w:t>No. 10 Maseru Street, East Legon</w:t>
            </w:r>
          </w:p>
          <w:p w14:paraId="1C08BC5A" w14:textId="77777777" w:rsidR="00B405E7" w:rsidRPr="00593053" w:rsidRDefault="00B405E7" w:rsidP="00577FE1">
            <w:pPr>
              <w:tabs>
                <w:tab w:val="left" w:pos="6420"/>
              </w:tabs>
              <w:rPr>
                <w:rFonts w:ascii="Verdana" w:hAnsi="Verdana"/>
                <w:sz w:val="18"/>
                <w:szCs w:val="18"/>
              </w:rPr>
            </w:pPr>
            <w:r w:rsidRPr="00593053">
              <w:rPr>
                <w:rFonts w:ascii="Verdana" w:hAnsi="Verdana"/>
                <w:b/>
                <w:bCs/>
                <w:sz w:val="18"/>
                <w:szCs w:val="18"/>
              </w:rPr>
              <w:t>P. O. Box KA 30284 Airport, Accra -Ghana</w:t>
            </w:r>
          </w:p>
        </w:tc>
      </w:tr>
      <w:tr w:rsidR="00B405E7" w:rsidRPr="00593053" w14:paraId="4664B51E" w14:textId="77777777" w:rsidTr="00577FE1">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13E22D2E" w14:textId="77777777" w:rsidR="00B405E7" w:rsidRPr="00593053" w:rsidRDefault="00B405E7" w:rsidP="00577FE1">
            <w:pPr>
              <w:tabs>
                <w:tab w:val="right" w:pos="7254"/>
              </w:tabs>
              <w:spacing w:before="160" w:after="160"/>
              <w:rPr>
                <w:rFonts w:ascii="Verdana" w:hAnsi="Verdana"/>
                <w:b/>
                <w:sz w:val="18"/>
                <w:szCs w:val="18"/>
              </w:rPr>
            </w:pPr>
            <w:r w:rsidRPr="00593053">
              <w:rPr>
                <w:rFonts w:ascii="Verdana" w:hAnsi="Verdana"/>
                <w:b/>
                <w:sz w:val="18"/>
                <w:szCs w:val="18"/>
              </w:rPr>
              <w:t>6</w:t>
            </w:r>
          </w:p>
        </w:tc>
        <w:tc>
          <w:tcPr>
            <w:tcW w:w="8464" w:type="dxa"/>
            <w:tcBorders>
              <w:top w:val="single" w:sz="2" w:space="0" w:color="000000"/>
              <w:left w:val="single" w:sz="6" w:space="0" w:color="000000"/>
              <w:bottom w:val="single" w:sz="2" w:space="0" w:color="000000"/>
              <w:right w:val="single" w:sz="2" w:space="0" w:color="000000"/>
            </w:tcBorders>
            <w:hideMark/>
          </w:tcPr>
          <w:p w14:paraId="66EBFF32" w14:textId="77777777" w:rsidR="00B405E7" w:rsidRPr="00593053" w:rsidRDefault="00B405E7" w:rsidP="00577FE1">
            <w:pPr>
              <w:tabs>
                <w:tab w:val="right" w:pos="7254"/>
              </w:tabs>
              <w:spacing w:before="160" w:after="160"/>
              <w:rPr>
                <w:rFonts w:ascii="Verdana" w:hAnsi="Verdana"/>
                <w:sz w:val="18"/>
                <w:szCs w:val="18"/>
              </w:rPr>
            </w:pPr>
            <w:r w:rsidRPr="00593053">
              <w:rPr>
                <w:rFonts w:ascii="Verdana" w:hAnsi="Verdana"/>
                <w:sz w:val="18"/>
                <w:szCs w:val="18"/>
              </w:rPr>
              <w:t xml:space="preserve">A Pre-Bid meeting </w:t>
            </w:r>
            <w:r w:rsidRPr="00593053">
              <w:rPr>
                <w:rFonts w:ascii="Verdana" w:hAnsi="Verdana"/>
                <w:b/>
                <w:sz w:val="18"/>
                <w:szCs w:val="18"/>
              </w:rPr>
              <w:t>SHALL NOT</w:t>
            </w:r>
            <w:r w:rsidRPr="00593053">
              <w:rPr>
                <w:rFonts w:ascii="Verdana" w:hAnsi="Verdana"/>
                <w:sz w:val="18"/>
                <w:szCs w:val="18"/>
              </w:rPr>
              <w:t xml:space="preserve"> take place.</w:t>
            </w:r>
          </w:p>
          <w:p w14:paraId="06AA17EE" w14:textId="77777777" w:rsidR="00B405E7" w:rsidRPr="00593053" w:rsidRDefault="00B405E7" w:rsidP="00577FE1">
            <w:pPr>
              <w:tabs>
                <w:tab w:val="right" w:pos="7254"/>
              </w:tabs>
              <w:spacing w:before="160" w:after="160"/>
              <w:jc w:val="both"/>
              <w:rPr>
                <w:rFonts w:ascii="Verdana" w:hAnsi="Verdana"/>
                <w:sz w:val="18"/>
                <w:szCs w:val="18"/>
              </w:rPr>
            </w:pPr>
            <w:r w:rsidRPr="00593053">
              <w:rPr>
                <w:rFonts w:ascii="Verdana" w:hAnsi="Verdana"/>
                <w:sz w:val="18"/>
                <w:szCs w:val="18"/>
              </w:rPr>
              <w:t>Bidders are advised to visit proposed sites to better inform costing</w:t>
            </w:r>
          </w:p>
        </w:tc>
      </w:tr>
    </w:tbl>
    <w:p w14:paraId="20850775" w14:textId="77777777" w:rsidR="00B405E7" w:rsidRPr="00593053" w:rsidRDefault="00B405E7" w:rsidP="00B405E7">
      <w:pPr>
        <w:tabs>
          <w:tab w:val="right" w:pos="7254"/>
        </w:tabs>
        <w:spacing w:before="60" w:after="60"/>
        <w:jc w:val="center"/>
        <w:rPr>
          <w:rFonts w:ascii="Verdana" w:hAnsi="Verdana"/>
          <w:b/>
          <w:sz w:val="18"/>
          <w:szCs w:val="18"/>
        </w:rPr>
      </w:pPr>
    </w:p>
    <w:p w14:paraId="3179CFCF" w14:textId="77777777" w:rsidR="00B405E7" w:rsidRPr="00593053" w:rsidRDefault="00B405E7" w:rsidP="00B405E7">
      <w:pPr>
        <w:tabs>
          <w:tab w:val="right" w:pos="7254"/>
        </w:tabs>
        <w:spacing w:before="60" w:after="60"/>
        <w:jc w:val="center"/>
        <w:rPr>
          <w:rFonts w:ascii="Verdana" w:hAnsi="Verdana"/>
          <w:b/>
          <w:sz w:val="18"/>
          <w:szCs w:val="18"/>
        </w:rPr>
      </w:pPr>
      <w:r w:rsidRPr="00593053">
        <w:rPr>
          <w:rFonts w:ascii="Verdana" w:hAnsi="Verdana"/>
          <w:b/>
          <w:sz w:val="18"/>
          <w:szCs w:val="18"/>
        </w:rPr>
        <w:t>C.  Preparation of Bids</w:t>
      </w:r>
    </w:p>
    <w:tbl>
      <w:tblPr>
        <w:tblW w:w="1008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460"/>
      </w:tblGrid>
      <w:tr w:rsidR="00B405E7" w:rsidRPr="00593053" w14:paraId="4CA1659E" w14:textId="77777777" w:rsidTr="00577FE1">
        <w:trPr>
          <w:trHeight w:val="157"/>
          <w:jc w:val="center"/>
        </w:trPr>
        <w:tc>
          <w:tcPr>
            <w:tcW w:w="1620" w:type="dxa"/>
            <w:tcBorders>
              <w:top w:val="single" w:sz="2" w:space="0" w:color="000000"/>
              <w:left w:val="single" w:sz="2" w:space="0" w:color="000000"/>
              <w:bottom w:val="single" w:sz="2" w:space="0" w:color="000000"/>
              <w:right w:val="single" w:sz="6" w:space="0" w:color="000000"/>
            </w:tcBorders>
            <w:hideMark/>
          </w:tcPr>
          <w:p w14:paraId="2925F604" w14:textId="77777777" w:rsidR="00B405E7" w:rsidRPr="00593053" w:rsidRDefault="00B405E7" w:rsidP="00577FE1">
            <w:pPr>
              <w:tabs>
                <w:tab w:val="right" w:pos="7434"/>
              </w:tabs>
              <w:spacing w:before="180" w:after="180"/>
              <w:jc w:val="both"/>
              <w:rPr>
                <w:rFonts w:ascii="Verdana" w:hAnsi="Verdana"/>
                <w:b/>
                <w:iCs/>
                <w:sz w:val="18"/>
                <w:szCs w:val="18"/>
              </w:rPr>
            </w:pPr>
            <w:r w:rsidRPr="00593053">
              <w:rPr>
                <w:rFonts w:ascii="Verdana" w:hAnsi="Verdana"/>
                <w:b/>
                <w:iCs/>
                <w:sz w:val="18"/>
                <w:szCs w:val="18"/>
              </w:rPr>
              <w:t>7</w:t>
            </w:r>
          </w:p>
        </w:tc>
        <w:tc>
          <w:tcPr>
            <w:tcW w:w="8460" w:type="dxa"/>
            <w:tcBorders>
              <w:top w:val="single" w:sz="2" w:space="0" w:color="000000"/>
              <w:left w:val="single" w:sz="6" w:space="0" w:color="000000"/>
              <w:bottom w:val="single" w:sz="2" w:space="0" w:color="000000"/>
              <w:right w:val="single" w:sz="2" w:space="0" w:color="000000"/>
            </w:tcBorders>
            <w:hideMark/>
          </w:tcPr>
          <w:p w14:paraId="305BCBAC" w14:textId="6B391B76" w:rsidR="00B405E7" w:rsidRPr="009856D8" w:rsidRDefault="00B405E7" w:rsidP="00577FE1">
            <w:pPr>
              <w:tabs>
                <w:tab w:val="right" w:pos="7254"/>
              </w:tabs>
              <w:spacing w:before="180" w:after="180"/>
              <w:rPr>
                <w:rFonts w:ascii="Verdana" w:hAnsi="Verdana"/>
                <w:iCs/>
                <w:sz w:val="18"/>
                <w:szCs w:val="18"/>
              </w:rPr>
            </w:pPr>
            <w:r w:rsidRPr="00593053">
              <w:rPr>
                <w:rFonts w:ascii="Verdana" w:hAnsi="Verdana"/>
                <w:iCs/>
                <w:sz w:val="18"/>
                <w:szCs w:val="18"/>
              </w:rPr>
              <w:t xml:space="preserve">The language of the bid is: </w:t>
            </w:r>
            <w:r w:rsidRPr="00593053">
              <w:rPr>
                <w:rFonts w:ascii="Verdana" w:hAnsi="Verdana"/>
                <w:b/>
                <w:sz w:val="18"/>
                <w:szCs w:val="18"/>
                <w:lang w:val="en-GB"/>
              </w:rPr>
              <w:t>ENGLISH</w:t>
            </w:r>
          </w:p>
        </w:tc>
      </w:tr>
      <w:tr w:rsidR="00B405E7" w:rsidRPr="00593053" w14:paraId="7A9E3695" w14:textId="77777777" w:rsidTr="00577FE1">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66C439F5" w14:textId="77777777" w:rsidR="00B405E7" w:rsidRPr="00593053" w:rsidRDefault="00B405E7" w:rsidP="00577FE1">
            <w:pPr>
              <w:tabs>
                <w:tab w:val="right" w:pos="7434"/>
              </w:tabs>
              <w:spacing w:before="180" w:after="180"/>
              <w:rPr>
                <w:rFonts w:ascii="Verdana" w:hAnsi="Verdana"/>
                <w:b/>
                <w:sz w:val="18"/>
                <w:szCs w:val="18"/>
              </w:rPr>
            </w:pPr>
            <w:r w:rsidRPr="00593053">
              <w:rPr>
                <w:rFonts w:ascii="Verdana" w:hAnsi="Verdana"/>
                <w:b/>
                <w:sz w:val="18"/>
                <w:szCs w:val="18"/>
              </w:rPr>
              <w:t>8</w:t>
            </w:r>
          </w:p>
        </w:tc>
        <w:tc>
          <w:tcPr>
            <w:tcW w:w="8460" w:type="dxa"/>
            <w:tcBorders>
              <w:top w:val="single" w:sz="2" w:space="0" w:color="000000"/>
              <w:left w:val="single" w:sz="6" w:space="0" w:color="000000"/>
              <w:bottom w:val="single" w:sz="2" w:space="0" w:color="000000"/>
              <w:right w:val="single" w:sz="2" w:space="0" w:color="000000"/>
            </w:tcBorders>
          </w:tcPr>
          <w:p w14:paraId="10F06ADC" w14:textId="77777777" w:rsidR="00B405E7" w:rsidRPr="00593053" w:rsidRDefault="00B405E7" w:rsidP="00577FE1">
            <w:pPr>
              <w:jc w:val="both"/>
              <w:rPr>
                <w:rFonts w:ascii="Verdana" w:hAnsi="Verdana"/>
                <w:sz w:val="18"/>
                <w:szCs w:val="18"/>
              </w:rPr>
            </w:pPr>
            <w:r w:rsidRPr="00593053">
              <w:rPr>
                <w:rFonts w:ascii="Verdana" w:hAnsi="Verdana"/>
                <w:sz w:val="18"/>
                <w:szCs w:val="18"/>
              </w:rPr>
              <w:t>The following schedules or documents shall be submitted.</w:t>
            </w:r>
          </w:p>
          <w:p w14:paraId="72404140" w14:textId="77777777" w:rsidR="00B405E7" w:rsidRPr="00593053" w:rsidRDefault="00B405E7" w:rsidP="00B405E7">
            <w:pPr>
              <w:numPr>
                <w:ilvl w:val="0"/>
                <w:numId w:val="14"/>
              </w:numPr>
              <w:spacing w:line="276" w:lineRule="auto"/>
              <w:rPr>
                <w:rFonts w:ascii="Verdana" w:hAnsi="Verdana"/>
                <w:sz w:val="18"/>
                <w:szCs w:val="18"/>
              </w:rPr>
            </w:pPr>
            <w:r w:rsidRPr="00593053">
              <w:rPr>
                <w:rFonts w:ascii="Verdana" w:hAnsi="Verdana"/>
                <w:sz w:val="18"/>
                <w:szCs w:val="18"/>
              </w:rPr>
              <w:t>Letter of Bid</w:t>
            </w:r>
          </w:p>
          <w:p w14:paraId="26143175" w14:textId="77777777" w:rsidR="00B405E7" w:rsidRPr="00593053" w:rsidRDefault="00B405E7" w:rsidP="00B405E7">
            <w:pPr>
              <w:pStyle w:val="ListParagraph"/>
              <w:numPr>
                <w:ilvl w:val="0"/>
                <w:numId w:val="14"/>
              </w:numPr>
              <w:spacing w:after="0"/>
              <w:contextualSpacing/>
              <w:jc w:val="both"/>
              <w:rPr>
                <w:rFonts w:ascii="Verdana" w:hAnsi="Verdana"/>
                <w:sz w:val="18"/>
                <w:szCs w:val="18"/>
              </w:rPr>
            </w:pPr>
            <w:r w:rsidRPr="00593053">
              <w:rPr>
                <w:rFonts w:ascii="Verdana" w:hAnsi="Verdana"/>
                <w:sz w:val="18"/>
                <w:szCs w:val="18"/>
              </w:rPr>
              <w:t>Equipment holding with proof of ownership (as detailed in bid requirements above)</w:t>
            </w:r>
          </w:p>
          <w:p w14:paraId="6FBA1D0F" w14:textId="77777777" w:rsidR="00B405E7" w:rsidRPr="00593053" w:rsidRDefault="00B405E7" w:rsidP="00B405E7">
            <w:pPr>
              <w:numPr>
                <w:ilvl w:val="0"/>
                <w:numId w:val="14"/>
              </w:numPr>
              <w:spacing w:line="276" w:lineRule="auto"/>
              <w:rPr>
                <w:rFonts w:ascii="Verdana" w:hAnsi="Verdana"/>
                <w:sz w:val="18"/>
                <w:szCs w:val="18"/>
              </w:rPr>
            </w:pPr>
            <w:r w:rsidRPr="00593053">
              <w:rPr>
                <w:rFonts w:ascii="Verdana" w:hAnsi="Verdana"/>
                <w:sz w:val="18"/>
                <w:szCs w:val="18"/>
              </w:rPr>
              <w:t>Methodology (describing approach to deploy all materials and labour / method statement / material schedule)</w:t>
            </w:r>
          </w:p>
          <w:p w14:paraId="51F9B432" w14:textId="77777777" w:rsidR="00B405E7" w:rsidRPr="00593053" w:rsidRDefault="00B405E7" w:rsidP="00B405E7">
            <w:pPr>
              <w:numPr>
                <w:ilvl w:val="0"/>
                <w:numId w:val="14"/>
              </w:numPr>
              <w:spacing w:line="276" w:lineRule="auto"/>
              <w:rPr>
                <w:rFonts w:ascii="Verdana" w:hAnsi="Verdana"/>
                <w:sz w:val="18"/>
                <w:szCs w:val="18"/>
              </w:rPr>
            </w:pPr>
            <w:r w:rsidRPr="00593053">
              <w:rPr>
                <w:rFonts w:ascii="Verdana" w:hAnsi="Verdana"/>
                <w:sz w:val="18"/>
                <w:szCs w:val="18"/>
              </w:rPr>
              <w:t>Completed, signed and stamped bill of quantities (BoQ)</w:t>
            </w:r>
          </w:p>
          <w:p w14:paraId="7382C3CB" w14:textId="77777777" w:rsidR="00B405E7" w:rsidRPr="00593053" w:rsidRDefault="00B405E7" w:rsidP="00B405E7">
            <w:pPr>
              <w:numPr>
                <w:ilvl w:val="0"/>
                <w:numId w:val="14"/>
              </w:numPr>
              <w:spacing w:line="276" w:lineRule="auto"/>
              <w:rPr>
                <w:rFonts w:ascii="Verdana" w:hAnsi="Verdana"/>
                <w:sz w:val="18"/>
                <w:szCs w:val="18"/>
              </w:rPr>
            </w:pPr>
            <w:r w:rsidRPr="00593053">
              <w:rPr>
                <w:rFonts w:ascii="Verdana" w:hAnsi="Verdana"/>
                <w:sz w:val="18"/>
                <w:szCs w:val="18"/>
              </w:rPr>
              <w:t>Detailed Program of works with specific start and completion dates</w:t>
            </w:r>
          </w:p>
        </w:tc>
      </w:tr>
      <w:tr w:rsidR="00B405E7" w:rsidRPr="00593053" w14:paraId="2E3B648B" w14:textId="77777777" w:rsidTr="00577FE1">
        <w:trPr>
          <w:trHeight w:val="415"/>
          <w:jc w:val="center"/>
        </w:trPr>
        <w:tc>
          <w:tcPr>
            <w:tcW w:w="1620" w:type="dxa"/>
            <w:tcBorders>
              <w:top w:val="single" w:sz="2" w:space="0" w:color="000000"/>
              <w:left w:val="single" w:sz="2" w:space="0" w:color="000000"/>
              <w:bottom w:val="single" w:sz="2" w:space="0" w:color="000000"/>
              <w:right w:val="single" w:sz="6" w:space="0" w:color="000000"/>
            </w:tcBorders>
            <w:hideMark/>
          </w:tcPr>
          <w:p w14:paraId="22A0EB71" w14:textId="77777777" w:rsidR="00B405E7" w:rsidRPr="00593053" w:rsidRDefault="00B405E7" w:rsidP="00577FE1">
            <w:pPr>
              <w:tabs>
                <w:tab w:val="right" w:pos="7434"/>
              </w:tabs>
              <w:spacing w:before="180" w:after="180"/>
              <w:rPr>
                <w:rFonts w:ascii="Verdana" w:hAnsi="Verdana"/>
                <w:b/>
                <w:sz w:val="18"/>
                <w:szCs w:val="18"/>
              </w:rPr>
            </w:pPr>
            <w:r w:rsidRPr="00593053">
              <w:rPr>
                <w:rFonts w:ascii="Verdana" w:hAnsi="Verdana"/>
                <w:b/>
                <w:sz w:val="18"/>
                <w:szCs w:val="18"/>
              </w:rPr>
              <w:t>9</w:t>
            </w:r>
          </w:p>
        </w:tc>
        <w:tc>
          <w:tcPr>
            <w:tcW w:w="8460" w:type="dxa"/>
            <w:tcBorders>
              <w:top w:val="single" w:sz="2" w:space="0" w:color="000000"/>
              <w:left w:val="single" w:sz="6" w:space="0" w:color="000000"/>
              <w:bottom w:val="single" w:sz="2" w:space="0" w:color="000000"/>
              <w:right w:val="single" w:sz="2" w:space="0" w:color="000000"/>
            </w:tcBorders>
            <w:hideMark/>
          </w:tcPr>
          <w:p w14:paraId="12750487" w14:textId="77777777" w:rsidR="00B405E7" w:rsidRPr="00593053" w:rsidRDefault="00B405E7" w:rsidP="00577FE1">
            <w:pPr>
              <w:tabs>
                <w:tab w:val="right" w:pos="7254"/>
              </w:tabs>
              <w:spacing w:before="180" w:after="180"/>
              <w:rPr>
                <w:rFonts w:ascii="Verdana" w:hAnsi="Verdana"/>
                <w:iCs/>
                <w:sz w:val="18"/>
                <w:szCs w:val="18"/>
              </w:rPr>
            </w:pPr>
            <w:r w:rsidRPr="00593053">
              <w:rPr>
                <w:rFonts w:ascii="Verdana" w:hAnsi="Verdana"/>
                <w:iCs/>
                <w:sz w:val="18"/>
                <w:szCs w:val="18"/>
              </w:rPr>
              <w:t xml:space="preserve">Alternative times for completion </w:t>
            </w:r>
            <w:r w:rsidRPr="00593053">
              <w:rPr>
                <w:rFonts w:ascii="Verdana" w:hAnsi="Verdana"/>
                <w:b/>
                <w:iCs/>
                <w:sz w:val="18"/>
                <w:szCs w:val="18"/>
              </w:rPr>
              <w:t>SHALL NOT BE</w:t>
            </w:r>
            <w:r w:rsidRPr="00593053">
              <w:rPr>
                <w:rFonts w:ascii="Verdana" w:hAnsi="Verdana"/>
                <w:iCs/>
                <w:sz w:val="18"/>
                <w:szCs w:val="18"/>
              </w:rPr>
              <w:t xml:space="preserve"> permitted.</w:t>
            </w:r>
          </w:p>
        </w:tc>
      </w:tr>
      <w:tr w:rsidR="00B405E7" w:rsidRPr="00593053" w14:paraId="6AF985AC" w14:textId="77777777" w:rsidTr="00577FE1">
        <w:trPr>
          <w:trHeight w:val="523"/>
          <w:jc w:val="center"/>
        </w:trPr>
        <w:tc>
          <w:tcPr>
            <w:tcW w:w="1620" w:type="dxa"/>
            <w:tcBorders>
              <w:top w:val="single" w:sz="2" w:space="0" w:color="000000"/>
              <w:left w:val="single" w:sz="2" w:space="0" w:color="000000"/>
              <w:bottom w:val="single" w:sz="2" w:space="0" w:color="000000"/>
              <w:right w:val="single" w:sz="6" w:space="0" w:color="000000"/>
            </w:tcBorders>
            <w:hideMark/>
          </w:tcPr>
          <w:p w14:paraId="378CF67F" w14:textId="77777777" w:rsidR="00B405E7" w:rsidRPr="00593053" w:rsidRDefault="00B405E7" w:rsidP="00577FE1">
            <w:pPr>
              <w:tabs>
                <w:tab w:val="right" w:pos="7434"/>
              </w:tabs>
              <w:spacing w:before="180" w:after="180"/>
              <w:rPr>
                <w:rFonts w:ascii="Verdana" w:hAnsi="Verdana"/>
                <w:b/>
                <w:sz w:val="18"/>
                <w:szCs w:val="18"/>
              </w:rPr>
            </w:pPr>
            <w:r w:rsidRPr="00593053">
              <w:rPr>
                <w:rFonts w:ascii="Verdana" w:hAnsi="Verdana"/>
                <w:b/>
                <w:sz w:val="18"/>
                <w:szCs w:val="18"/>
              </w:rPr>
              <w:lastRenderedPageBreak/>
              <w:t>10</w:t>
            </w:r>
          </w:p>
        </w:tc>
        <w:tc>
          <w:tcPr>
            <w:tcW w:w="8460" w:type="dxa"/>
            <w:tcBorders>
              <w:top w:val="single" w:sz="2" w:space="0" w:color="000000"/>
              <w:left w:val="single" w:sz="6" w:space="0" w:color="000000"/>
              <w:bottom w:val="single" w:sz="2" w:space="0" w:color="000000"/>
              <w:right w:val="single" w:sz="2" w:space="0" w:color="000000"/>
            </w:tcBorders>
            <w:hideMark/>
          </w:tcPr>
          <w:p w14:paraId="35D94359" w14:textId="77777777" w:rsidR="00B405E7" w:rsidRPr="00593053" w:rsidRDefault="00B405E7" w:rsidP="00577FE1">
            <w:pPr>
              <w:tabs>
                <w:tab w:val="right" w:pos="7254"/>
              </w:tabs>
              <w:spacing w:before="180" w:after="180"/>
              <w:jc w:val="both"/>
              <w:rPr>
                <w:rFonts w:ascii="Verdana" w:hAnsi="Verdana"/>
                <w:bCs/>
                <w:sz w:val="18"/>
                <w:szCs w:val="18"/>
              </w:rPr>
            </w:pPr>
            <w:r w:rsidRPr="00593053">
              <w:rPr>
                <w:rFonts w:ascii="Verdana" w:hAnsi="Verdana"/>
                <w:bCs/>
                <w:sz w:val="18"/>
                <w:szCs w:val="18"/>
              </w:rPr>
              <w:t xml:space="preserve">The prices quoted by the Bidder </w:t>
            </w:r>
            <w:r w:rsidRPr="00593053">
              <w:rPr>
                <w:rFonts w:ascii="Verdana" w:hAnsi="Verdana"/>
                <w:b/>
                <w:bCs/>
                <w:sz w:val="18"/>
                <w:szCs w:val="18"/>
              </w:rPr>
              <w:t>SHALL NOT BE</w:t>
            </w:r>
            <w:r w:rsidRPr="00593053">
              <w:rPr>
                <w:rFonts w:ascii="Verdana" w:hAnsi="Verdana"/>
                <w:bCs/>
                <w:sz w:val="18"/>
                <w:szCs w:val="18"/>
              </w:rPr>
              <w:t xml:space="preserve"> subject to adjustment during the performance of the Contract.</w:t>
            </w:r>
          </w:p>
        </w:tc>
      </w:tr>
      <w:tr w:rsidR="00B405E7" w:rsidRPr="00593053" w14:paraId="15FABB26" w14:textId="77777777" w:rsidTr="00577FE1">
        <w:trPr>
          <w:trHeight w:val="355"/>
          <w:jc w:val="center"/>
        </w:trPr>
        <w:tc>
          <w:tcPr>
            <w:tcW w:w="1620" w:type="dxa"/>
            <w:tcBorders>
              <w:top w:val="single" w:sz="2" w:space="0" w:color="000000"/>
              <w:left w:val="single" w:sz="2" w:space="0" w:color="000000"/>
              <w:bottom w:val="single" w:sz="2" w:space="0" w:color="000000"/>
              <w:right w:val="single" w:sz="2" w:space="0" w:color="000000"/>
            </w:tcBorders>
            <w:hideMark/>
          </w:tcPr>
          <w:p w14:paraId="0189F73F" w14:textId="77777777" w:rsidR="00B405E7" w:rsidRPr="00593053" w:rsidRDefault="00B405E7" w:rsidP="00577FE1">
            <w:pPr>
              <w:tabs>
                <w:tab w:val="right" w:pos="7434"/>
              </w:tabs>
              <w:spacing w:before="180" w:after="180"/>
              <w:rPr>
                <w:rFonts w:ascii="Verdana" w:hAnsi="Verdana"/>
                <w:sz w:val="18"/>
                <w:szCs w:val="18"/>
              </w:rPr>
            </w:pPr>
            <w:r w:rsidRPr="00593053">
              <w:rPr>
                <w:rFonts w:ascii="Verdana" w:hAnsi="Verdana"/>
                <w:b/>
                <w:sz w:val="18"/>
                <w:szCs w:val="18"/>
              </w:rPr>
              <w:t>11</w:t>
            </w:r>
          </w:p>
        </w:tc>
        <w:tc>
          <w:tcPr>
            <w:tcW w:w="8460" w:type="dxa"/>
            <w:tcBorders>
              <w:top w:val="single" w:sz="2" w:space="0" w:color="000000"/>
              <w:left w:val="single" w:sz="2" w:space="0" w:color="000000"/>
              <w:bottom w:val="single" w:sz="2" w:space="0" w:color="000000"/>
              <w:right w:val="single" w:sz="2" w:space="0" w:color="000000"/>
            </w:tcBorders>
            <w:vAlign w:val="center"/>
            <w:hideMark/>
          </w:tcPr>
          <w:p w14:paraId="24DEE4C2" w14:textId="77777777" w:rsidR="00B405E7" w:rsidRPr="00593053" w:rsidRDefault="00B405E7" w:rsidP="00577FE1">
            <w:pPr>
              <w:rPr>
                <w:rFonts w:ascii="Verdana" w:hAnsi="Verdana"/>
                <w:i/>
                <w:sz w:val="18"/>
                <w:szCs w:val="18"/>
                <w:lang w:val="en-GB"/>
              </w:rPr>
            </w:pPr>
            <w:r w:rsidRPr="00593053">
              <w:rPr>
                <w:rFonts w:ascii="Verdana" w:hAnsi="Verdana"/>
                <w:sz w:val="18"/>
                <w:szCs w:val="18"/>
              </w:rPr>
              <w:t>The prices shall be quoted by the bidder in:</w:t>
            </w:r>
            <w:r w:rsidRPr="00593053">
              <w:rPr>
                <w:rFonts w:ascii="Verdana" w:hAnsi="Verdana"/>
                <w:b/>
                <w:sz w:val="18"/>
                <w:szCs w:val="18"/>
                <w:lang w:val="en-GB"/>
              </w:rPr>
              <w:t xml:space="preserve"> GHANA CEDIS </w:t>
            </w:r>
            <w:r w:rsidRPr="00593053">
              <w:rPr>
                <w:rFonts w:ascii="Verdana" w:hAnsi="Verdana"/>
                <w:sz w:val="18"/>
                <w:szCs w:val="18"/>
                <w:lang w:val="en-GB"/>
              </w:rPr>
              <w:t>and nationality of bidders shall be Ghana.</w:t>
            </w:r>
          </w:p>
        </w:tc>
      </w:tr>
      <w:tr w:rsidR="00B405E7" w:rsidRPr="00593053" w14:paraId="34BC255F" w14:textId="77777777" w:rsidTr="00577FE1">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4EEA6986" w14:textId="77777777" w:rsidR="00B405E7" w:rsidRPr="00593053" w:rsidRDefault="00B405E7" w:rsidP="00577FE1">
            <w:pPr>
              <w:tabs>
                <w:tab w:val="right" w:pos="7434"/>
              </w:tabs>
              <w:spacing w:before="180" w:after="180"/>
              <w:rPr>
                <w:rFonts w:ascii="Verdana" w:hAnsi="Verdana"/>
                <w:b/>
                <w:sz w:val="18"/>
                <w:szCs w:val="18"/>
              </w:rPr>
            </w:pPr>
            <w:r w:rsidRPr="00593053">
              <w:rPr>
                <w:rFonts w:ascii="Verdana" w:hAnsi="Verdana"/>
                <w:b/>
                <w:sz w:val="18"/>
                <w:szCs w:val="18"/>
              </w:rPr>
              <w:t>12</w:t>
            </w:r>
          </w:p>
        </w:tc>
        <w:tc>
          <w:tcPr>
            <w:tcW w:w="8460" w:type="dxa"/>
            <w:tcBorders>
              <w:top w:val="single" w:sz="2" w:space="0" w:color="000000"/>
              <w:left w:val="single" w:sz="6" w:space="0" w:color="000000"/>
              <w:bottom w:val="single" w:sz="2" w:space="0" w:color="000000"/>
              <w:right w:val="single" w:sz="2" w:space="0" w:color="000000"/>
            </w:tcBorders>
            <w:hideMark/>
          </w:tcPr>
          <w:p w14:paraId="11DF0B2B" w14:textId="77777777" w:rsidR="00B405E7" w:rsidRPr="00593053" w:rsidRDefault="00B405E7" w:rsidP="00577FE1">
            <w:pPr>
              <w:tabs>
                <w:tab w:val="right" w:pos="7254"/>
              </w:tabs>
              <w:spacing w:before="180" w:after="180"/>
              <w:rPr>
                <w:rFonts w:ascii="Verdana" w:hAnsi="Verdana"/>
                <w:sz w:val="18"/>
                <w:szCs w:val="18"/>
              </w:rPr>
            </w:pPr>
            <w:r w:rsidRPr="00593053">
              <w:rPr>
                <w:rFonts w:ascii="Verdana" w:hAnsi="Verdana"/>
                <w:sz w:val="18"/>
                <w:szCs w:val="18"/>
              </w:rPr>
              <w:t>The evaluation shall consider any discounts offered by the bidder</w:t>
            </w:r>
          </w:p>
        </w:tc>
      </w:tr>
    </w:tbl>
    <w:p w14:paraId="30F2828E" w14:textId="77777777" w:rsidR="00B405E7" w:rsidRPr="00593053" w:rsidRDefault="00B405E7" w:rsidP="00B405E7">
      <w:pPr>
        <w:tabs>
          <w:tab w:val="right" w:pos="7434"/>
        </w:tabs>
        <w:spacing w:before="60" w:after="60"/>
        <w:jc w:val="center"/>
        <w:rPr>
          <w:rFonts w:ascii="Verdana" w:hAnsi="Verdana"/>
          <w:b/>
          <w:sz w:val="18"/>
          <w:szCs w:val="18"/>
        </w:rPr>
      </w:pPr>
      <w:r w:rsidRPr="00593053">
        <w:rPr>
          <w:rFonts w:ascii="Verdana" w:hAnsi="Verdana"/>
          <w:b/>
          <w:sz w:val="18"/>
          <w:szCs w:val="18"/>
        </w:rPr>
        <w:t>D.  Submission and Opening of Bids</w:t>
      </w:r>
    </w:p>
    <w:tbl>
      <w:tblPr>
        <w:tblW w:w="9997"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377"/>
      </w:tblGrid>
      <w:tr w:rsidR="00B405E7" w:rsidRPr="00593053" w14:paraId="38C22362" w14:textId="77777777" w:rsidTr="00577FE1">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628761A4" w14:textId="77777777" w:rsidR="00B405E7" w:rsidRPr="00593053" w:rsidRDefault="00B405E7" w:rsidP="00577FE1">
            <w:pPr>
              <w:tabs>
                <w:tab w:val="right" w:pos="7434"/>
              </w:tabs>
              <w:spacing w:before="120" w:after="120"/>
              <w:rPr>
                <w:rFonts w:ascii="Verdana" w:hAnsi="Verdana"/>
                <w:b/>
                <w:sz w:val="18"/>
                <w:szCs w:val="18"/>
              </w:rPr>
            </w:pPr>
            <w:r w:rsidRPr="00593053">
              <w:rPr>
                <w:rFonts w:ascii="Verdana" w:hAnsi="Verdana"/>
                <w:b/>
                <w:sz w:val="18"/>
                <w:szCs w:val="18"/>
              </w:rPr>
              <w:t>13</w:t>
            </w:r>
          </w:p>
        </w:tc>
        <w:tc>
          <w:tcPr>
            <w:tcW w:w="8377" w:type="dxa"/>
            <w:tcBorders>
              <w:top w:val="single" w:sz="2" w:space="0" w:color="000000"/>
              <w:left w:val="single" w:sz="6" w:space="0" w:color="000000"/>
              <w:bottom w:val="single" w:sz="2" w:space="0" w:color="000000"/>
              <w:right w:val="single" w:sz="2" w:space="0" w:color="000000"/>
            </w:tcBorders>
            <w:hideMark/>
          </w:tcPr>
          <w:p w14:paraId="7EB9CB88" w14:textId="77777777" w:rsidR="00B405E7" w:rsidRPr="00593053" w:rsidRDefault="00B405E7" w:rsidP="00577FE1">
            <w:pPr>
              <w:spacing w:line="360" w:lineRule="auto"/>
              <w:jc w:val="both"/>
              <w:rPr>
                <w:rFonts w:ascii="Verdana" w:hAnsi="Verdana"/>
                <w:b/>
                <w:bCs/>
                <w:sz w:val="18"/>
                <w:szCs w:val="18"/>
              </w:rPr>
            </w:pPr>
            <w:r w:rsidRPr="00593053">
              <w:rPr>
                <w:rFonts w:ascii="Verdana" w:hAnsi="Verdana"/>
                <w:sz w:val="18"/>
                <w:szCs w:val="18"/>
              </w:rPr>
              <w:t xml:space="preserve">Bidders </w:t>
            </w:r>
            <w:r w:rsidRPr="00593053">
              <w:rPr>
                <w:rFonts w:ascii="Verdana" w:hAnsi="Verdana"/>
                <w:b/>
                <w:sz w:val="18"/>
                <w:szCs w:val="18"/>
              </w:rPr>
              <w:t>SHALL</w:t>
            </w:r>
            <w:r w:rsidRPr="00593053">
              <w:rPr>
                <w:rFonts w:ascii="Verdana" w:hAnsi="Verdana"/>
                <w:sz w:val="18"/>
                <w:szCs w:val="18"/>
              </w:rPr>
              <w:t xml:space="preserve"> be submitted electronically through</w:t>
            </w:r>
            <w:r w:rsidRPr="00593053">
              <w:rPr>
                <w:rFonts w:ascii="Verdana" w:hAnsi="Verdana"/>
                <w:color w:val="FF0000"/>
                <w:sz w:val="18"/>
                <w:szCs w:val="18"/>
              </w:rPr>
              <w:t xml:space="preserve"> </w:t>
            </w:r>
            <w:hyperlink r:id="rId11" w:history="1">
              <w:r w:rsidRPr="00593053">
                <w:rPr>
                  <w:rStyle w:val="Hyperlink"/>
                  <w:rFonts w:ascii="Verdana" w:hAnsi="Verdana"/>
                  <w:color w:val="auto"/>
                  <w:sz w:val="18"/>
                  <w:szCs w:val="18"/>
                </w:rPr>
                <w:t>ghanaprocurement@snv.org</w:t>
              </w:r>
            </w:hyperlink>
          </w:p>
        </w:tc>
      </w:tr>
      <w:tr w:rsidR="00B405E7" w:rsidRPr="00593053" w14:paraId="35D660F7" w14:textId="77777777" w:rsidTr="00577FE1">
        <w:trPr>
          <w:jc w:val="center"/>
        </w:trPr>
        <w:tc>
          <w:tcPr>
            <w:tcW w:w="1620" w:type="dxa"/>
            <w:tcBorders>
              <w:top w:val="single" w:sz="2" w:space="0" w:color="000000"/>
              <w:left w:val="single" w:sz="2" w:space="0" w:color="000000"/>
              <w:bottom w:val="single" w:sz="2" w:space="0" w:color="000000"/>
              <w:right w:val="single" w:sz="6" w:space="0" w:color="000000"/>
            </w:tcBorders>
          </w:tcPr>
          <w:p w14:paraId="0AD42D90" w14:textId="77777777" w:rsidR="00B405E7" w:rsidRPr="00593053" w:rsidRDefault="00B405E7" w:rsidP="00577FE1">
            <w:pPr>
              <w:tabs>
                <w:tab w:val="right" w:pos="7434"/>
              </w:tabs>
              <w:spacing w:before="120" w:after="120"/>
              <w:rPr>
                <w:rFonts w:ascii="Verdana" w:hAnsi="Verdana"/>
                <w:b/>
                <w:sz w:val="18"/>
                <w:szCs w:val="18"/>
              </w:rPr>
            </w:pPr>
            <w:r w:rsidRPr="00593053">
              <w:rPr>
                <w:rFonts w:ascii="Verdana" w:hAnsi="Verdana"/>
                <w:b/>
                <w:sz w:val="18"/>
                <w:szCs w:val="18"/>
              </w:rPr>
              <w:t>14</w:t>
            </w:r>
          </w:p>
        </w:tc>
        <w:tc>
          <w:tcPr>
            <w:tcW w:w="8377" w:type="dxa"/>
            <w:tcBorders>
              <w:top w:val="single" w:sz="2" w:space="0" w:color="000000"/>
              <w:left w:val="single" w:sz="6" w:space="0" w:color="000000"/>
              <w:bottom w:val="single" w:sz="2" w:space="0" w:color="000000"/>
              <w:right w:val="single" w:sz="2" w:space="0" w:color="000000"/>
            </w:tcBorders>
          </w:tcPr>
          <w:p w14:paraId="08E4A151" w14:textId="77777777" w:rsidR="00B405E7" w:rsidRPr="00593053" w:rsidRDefault="00B405E7" w:rsidP="00577FE1">
            <w:pPr>
              <w:tabs>
                <w:tab w:val="right" w:pos="7254"/>
              </w:tabs>
              <w:spacing w:before="120" w:after="120"/>
              <w:rPr>
                <w:rFonts w:ascii="Verdana" w:hAnsi="Verdana"/>
                <w:sz w:val="18"/>
                <w:szCs w:val="18"/>
              </w:rPr>
            </w:pPr>
            <w:r w:rsidRPr="00593053">
              <w:rPr>
                <w:rFonts w:ascii="Verdana" w:hAnsi="Verdana"/>
                <w:sz w:val="18"/>
                <w:szCs w:val="18"/>
              </w:rPr>
              <w:t>Bidding Documents:</w:t>
            </w:r>
          </w:p>
          <w:p w14:paraId="460D5626" w14:textId="77777777" w:rsidR="00B405E7" w:rsidRPr="00593053" w:rsidRDefault="00B405E7" w:rsidP="00577FE1">
            <w:pPr>
              <w:tabs>
                <w:tab w:val="right" w:pos="7254"/>
              </w:tabs>
              <w:spacing w:before="120" w:after="120"/>
              <w:jc w:val="both"/>
              <w:rPr>
                <w:rFonts w:ascii="Verdana" w:hAnsi="Verdana"/>
                <w:sz w:val="18"/>
                <w:szCs w:val="18"/>
              </w:rPr>
            </w:pPr>
            <w:r w:rsidRPr="00593053">
              <w:rPr>
                <w:rFonts w:ascii="Verdana" w:hAnsi="Verdana"/>
                <w:sz w:val="18"/>
                <w:szCs w:val="18"/>
              </w:rPr>
              <w:t xml:space="preserve">Bidders should ensure documents are submitted in 2 separate </w:t>
            </w:r>
            <w:r w:rsidRPr="00593053">
              <w:rPr>
                <w:rFonts w:ascii="Verdana" w:hAnsi="Verdana"/>
                <w:b/>
                <w:bCs/>
                <w:sz w:val="18"/>
                <w:szCs w:val="18"/>
              </w:rPr>
              <w:t>PDF files</w:t>
            </w:r>
            <w:r w:rsidRPr="00593053">
              <w:rPr>
                <w:rFonts w:ascii="Verdana" w:hAnsi="Verdana"/>
                <w:sz w:val="18"/>
                <w:szCs w:val="18"/>
              </w:rPr>
              <w:t xml:space="preserve"> named </w:t>
            </w:r>
            <w:r w:rsidRPr="00593053">
              <w:rPr>
                <w:rFonts w:ascii="Verdana" w:hAnsi="Verdana"/>
                <w:b/>
                <w:bCs/>
                <w:sz w:val="18"/>
                <w:szCs w:val="18"/>
              </w:rPr>
              <w:t>“Technical proposal”</w:t>
            </w:r>
            <w:r w:rsidRPr="00593053">
              <w:rPr>
                <w:rFonts w:ascii="Verdana" w:hAnsi="Verdana"/>
                <w:sz w:val="18"/>
                <w:szCs w:val="18"/>
              </w:rPr>
              <w:t xml:space="preserve"> and </w:t>
            </w:r>
            <w:r w:rsidRPr="00593053">
              <w:rPr>
                <w:rFonts w:ascii="Verdana" w:hAnsi="Verdana"/>
                <w:b/>
                <w:bCs/>
                <w:sz w:val="18"/>
                <w:szCs w:val="18"/>
              </w:rPr>
              <w:t xml:space="preserve">“Financial proposal” </w:t>
            </w:r>
            <w:r w:rsidRPr="00593053">
              <w:rPr>
                <w:rFonts w:ascii="Verdana" w:hAnsi="Verdana"/>
                <w:sz w:val="18"/>
                <w:szCs w:val="18"/>
              </w:rPr>
              <w:t>accordingly. The subject of the email should take this format; “</w:t>
            </w:r>
            <w:r w:rsidRPr="00593053">
              <w:rPr>
                <w:rFonts w:ascii="Verdana" w:hAnsi="Verdana"/>
                <w:i/>
                <w:iCs/>
                <w:sz w:val="18"/>
                <w:szCs w:val="18"/>
              </w:rPr>
              <w:t>Name of bidding company _Lot number_ HF4A”</w:t>
            </w:r>
            <w:r w:rsidRPr="00593053">
              <w:rPr>
                <w:rFonts w:ascii="Verdana" w:hAnsi="Verdana"/>
                <w:sz w:val="18"/>
                <w:szCs w:val="18"/>
              </w:rPr>
              <w:t>.</w:t>
            </w:r>
            <w:r w:rsidRPr="00593053">
              <w:rPr>
                <w:rFonts w:ascii="Verdana" w:hAnsi="Verdana"/>
                <w:i/>
                <w:iCs/>
                <w:sz w:val="18"/>
                <w:szCs w:val="18"/>
              </w:rPr>
              <w:t xml:space="preserve"> </w:t>
            </w:r>
            <w:r w:rsidRPr="00593053">
              <w:rPr>
                <w:rFonts w:ascii="Verdana" w:hAnsi="Verdana"/>
                <w:sz w:val="18"/>
                <w:szCs w:val="18"/>
              </w:rPr>
              <w:t>The body of the email shall contain the lot number and details of the works.</w:t>
            </w:r>
          </w:p>
          <w:p w14:paraId="08AED2B7" w14:textId="2B8FC09C" w:rsidR="00B405E7" w:rsidRPr="00593053" w:rsidRDefault="00B405E7" w:rsidP="00577FE1">
            <w:pPr>
              <w:tabs>
                <w:tab w:val="right" w:pos="7254"/>
              </w:tabs>
              <w:spacing w:before="120" w:after="120"/>
              <w:rPr>
                <w:rFonts w:ascii="Verdana" w:hAnsi="Verdana"/>
                <w:sz w:val="18"/>
                <w:szCs w:val="18"/>
              </w:rPr>
            </w:pPr>
            <w:r w:rsidRPr="00593053">
              <w:rPr>
                <w:rFonts w:ascii="Verdana" w:hAnsi="Verdana"/>
                <w:sz w:val="18"/>
                <w:szCs w:val="18"/>
                <w:highlight w:val="yellow"/>
              </w:rPr>
              <w:t xml:space="preserve">Deadline for the bid submission is </w:t>
            </w:r>
            <w:r w:rsidR="00C5550C" w:rsidRPr="00593053">
              <w:rPr>
                <w:rFonts w:ascii="Verdana" w:hAnsi="Verdana"/>
                <w:sz w:val="18"/>
                <w:szCs w:val="18"/>
                <w:highlight w:val="yellow"/>
              </w:rPr>
              <w:t>May</w:t>
            </w:r>
            <w:r w:rsidR="001A03ED" w:rsidRPr="00593053">
              <w:rPr>
                <w:rFonts w:ascii="Verdana" w:hAnsi="Verdana"/>
                <w:sz w:val="18"/>
                <w:szCs w:val="18"/>
                <w:highlight w:val="yellow"/>
              </w:rPr>
              <w:t xml:space="preserve"> 1</w:t>
            </w:r>
            <w:r w:rsidR="005C3E8C">
              <w:rPr>
                <w:rFonts w:ascii="Verdana" w:hAnsi="Verdana"/>
                <w:sz w:val="18"/>
                <w:szCs w:val="18"/>
                <w:highlight w:val="yellow"/>
              </w:rPr>
              <w:t>6</w:t>
            </w:r>
            <w:r w:rsidR="001A03ED" w:rsidRPr="00593053">
              <w:rPr>
                <w:rFonts w:ascii="Verdana" w:hAnsi="Verdana"/>
                <w:sz w:val="18"/>
                <w:szCs w:val="18"/>
                <w:highlight w:val="yellow"/>
                <w:vertAlign w:val="superscript"/>
              </w:rPr>
              <w:t>th</w:t>
            </w:r>
            <w:r w:rsidR="001A03ED" w:rsidRPr="00593053">
              <w:rPr>
                <w:rFonts w:ascii="Verdana" w:hAnsi="Verdana"/>
                <w:sz w:val="18"/>
                <w:szCs w:val="18"/>
                <w:highlight w:val="yellow"/>
              </w:rPr>
              <w:t>, 202</w:t>
            </w:r>
            <w:r w:rsidR="00C5550C" w:rsidRPr="00593053">
              <w:rPr>
                <w:rFonts w:ascii="Verdana" w:hAnsi="Verdana"/>
                <w:sz w:val="18"/>
                <w:szCs w:val="18"/>
                <w:highlight w:val="yellow"/>
              </w:rPr>
              <w:t>4</w:t>
            </w:r>
            <w:r w:rsidR="001A03ED" w:rsidRPr="00593053">
              <w:rPr>
                <w:rFonts w:ascii="Verdana" w:hAnsi="Verdana"/>
                <w:sz w:val="18"/>
                <w:szCs w:val="18"/>
                <w:highlight w:val="yellow"/>
              </w:rPr>
              <w:t xml:space="preserve">, </w:t>
            </w:r>
            <w:r w:rsidRPr="00593053">
              <w:rPr>
                <w:rFonts w:ascii="Verdana" w:hAnsi="Verdana"/>
                <w:sz w:val="18"/>
                <w:szCs w:val="18"/>
                <w:highlight w:val="yellow"/>
              </w:rPr>
              <w:t>at 16:00 hours GMT</w:t>
            </w:r>
          </w:p>
        </w:tc>
      </w:tr>
      <w:tr w:rsidR="00B405E7" w:rsidRPr="00593053" w14:paraId="628905F0" w14:textId="77777777" w:rsidTr="00577FE1">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7C52BD31" w14:textId="77777777" w:rsidR="00B405E7" w:rsidRPr="00593053" w:rsidRDefault="00B405E7" w:rsidP="00577FE1">
            <w:pPr>
              <w:tabs>
                <w:tab w:val="right" w:pos="7434"/>
              </w:tabs>
              <w:spacing w:before="120" w:after="120"/>
              <w:rPr>
                <w:rFonts w:ascii="Verdana" w:hAnsi="Verdana"/>
                <w:b/>
                <w:sz w:val="18"/>
                <w:szCs w:val="18"/>
              </w:rPr>
            </w:pPr>
            <w:r w:rsidRPr="00593053">
              <w:rPr>
                <w:rFonts w:ascii="Verdana" w:hAnsi="Verdana"/>
                <w:b/>
                <w:sz w:val="18"/>
                <w:szCs w:val="18"/>
              </w:rPr>
              <w:t>15</w:t>
            </w:r>
          </w:p>
        </w:tc>
        <w:tc>
          <w:tcPr>
            <w:tcW w:w="8377" w:type="dxa"/>
            <w:tcBorders>
              <w:top w:val="single" w:sz="2" w:space="0" w:color="000000"/>
              <w:left w:val="single" w:sz="6" w:space="0" w:color="000000"/>
              <w:bottom w:val="single" w:sz="2" w:space="0" w:color="000000"/>
              <w:right w:val="single" w:sz="2" w:space="0" w:color="000000"/>
            </w:tcBorders>
          </w:tcPr>
          <w:p w14:paraId="0D30FC5C" w14:textId="3A4A44EE" w:rsidR="00B405E7" w:rsidRPr="00593053" w:rsidRDefault="00B405E7" w:rsidP="00577FE1">
            <w:pPr>
              <w:pStyle w:val="NormalWeb"/>
              <w:spacing w:before="0" w:beforeAutospacing="0" w:after="0" w:afterAutospacing="0"/>
              <w:jc w:val="both"/>
              <w:rPr>
                <w:rFonts w:ascii="Verdana" w:hAnsi="Verdana" w:cs="Times New Roman"/>
                <w:sz w:val="18"/>
                <w:szCs w:val="18"/>
              </w:rPr>
            </w:pPr>
            <w:r w:rsidRPr="00593053">
              <w:rPr>
                <w:rFonts w:ascii="Verdana" w:hAnsi="Verdana" w:cs="Times New Roman"/>
                <w:b/>
                <w:iCs/>
                <w:sz w:val="18"/>
                <w:szCs w:val="18"/>
              </w:rPr>
              <w:t xml:space="preserve">Bid opening and </w:t>
            </w:r>
            <w:r w:rsidR="001A03ED" w:rsidRPr="00593053">
              <w:rPr>
                <w:rFonts w:ascii="Verdana" w:hAnsi="Verdana" w:cs="Times New Roman"/>
                <w:b/>
                <w:iCs/>
                <w:sz w:val="18"/>
                <w:szCs w:val="18"/>
              </w:rPr>
              <w:t>review.</w:t>
            </w:r>
          </w:p>
          <w:p w14:paraId="2B4E1D21" w14:textId="77777777" w:rsidR="00B405E7" w:rsidRPr="00996912" w:rsidRDefault="00B405E7" w:rsidP="00577FE1">
            <w:pPr>
              <w:pStyle w:val="NormalWeb"/>
              <w:spacing w:before="0" w:beforeAutospacing="0" w:after="0" w:afterAutospacing="0"/>
              <w:jc w:val="both"/>
              <w:rPr>
                <w:rFonts w:ascii="Verdana" w:hAnsi="Verdana" w:cs="Times New Roman"/>
                <w:sz w:val="12"/>
                <w:szCs w:val="12"/>
              </w:rPr>
            </w:pPr>
          </w:p>
          <w:p w14:paraId="6EC04E4E" w14:textId="77777777" w:rsidR="00B405E7" w:rsidRPr="00593053" w:rsidRDefault="00B405E7" w:rsidP="00577FE1">
            <w:pPr>
              <w:pStyle w:val="NormalWeb"/>
              <w:spacing w:before="0" w:beforeAutospacing="0" w:after="0" w:afterAutospacing="0"/>
              <w:jc w:val="both"/>
              <w:rPr>
                <w:rFonts w:ascii="Verdana" w:hAnsi="Verdana" w:cs="Times New Roman"/>
                <w:sz w:val="18"/>
                <w:szCs w:val="18"/>
              </w:rPr>
            </w:pPr>
            <w:r w:rsidRPr="00593053">
              <w:rPr>
                <w:rFonts w:ascii="Verdana" w:hAnsi="Verdana" w:cs="Times New Roman"/>
                <w:sz w:val="18"/>
                <w:szCs w:val="18"/>
              </w:rPr>
              <w:t>SNV will evaluate bids with an internal committee without the presence of Bidders. Therefore, the Bidder's initial offer should contain the Bidder's best proposals in terms of price and technical submissions.</w:t>
            </w:r>
          </w:p>
        </w:tc>
      </w:tr>
      <w:tr w:rsidR="00B405E7" w:rsidRPr="00593053" w14:paraId="7F98148F" w14:textId="77777777" w:rsidTr="00577FE1">
        <w:trPr>
          <w:trHeight w:val="507"/>
          <w:jc w:val="center"/>
        </w:trPr>
        <w:tc>
          <w:tcPr>
            <w:tcW w:w="1620" w:type="dxa"/>
            <w:tcBorders>
              <w:top w:val="single" w:sz="2" w:space="0" w:color="000000"/>
              <w:left w:val="single" w:sz="2" w:space="0" w:color="000000"/>
              <w:bottom w:val="single" w:sz="2" w:space="0" w:color="000000"/>
              <w:right w:val="single" w:sz="6" w:space="0" w:color="000000"/>
            </w:tcBorders>
          </w:tcPr>
          <w:p w14:paraId="3DB5AEEA" w14:textId="77777777" w:rsidR="00B405E7" w:rsidRPr="00593053" w:rsidRDefault="00B405E7" w:rsidP="00577FE1">
            <w:pPr>
              <w:tabs>
                <w:tab w:val="right" w:pos="7434"/>
              </w:tabs>
              <w:spacing w:before="120" w:after="120"/>
              <w:rPr>
                <w:rFonts w:ascii="Verdana" w:hAnsi="Verdana"/>
                <w:b/>
                <w:sz w:val="18"/>
                <w:szCs w:val="18"/>
              </w:rPr>
            </w:pPr>
            <w:r w:rsidRPr="00593053">
              <w:rPr>
                <w:rFonts w:ascii="Verdana" w:hAnsi="Verdana"/>
                <w:b/>
                <w:sz w:val="18"/>
                <w:szCs w:val="18"/>
              </w:rPr>
              <w:t>16</w:t>
            </w:r>
          </w:p>
        </w:tc>
        <w:tc>
          <w:tcPr>
            <w:tcW w:w="8377" w:type="dxa"/>
            <w:tcBorders>
              <w:top w:val="single" w:sz="2" w:space="0" w:color="000000"/>
              <w:left w:val="single" w:sz="6" w:space="0" w:color="000000"/>
              <w:bottom w:val="single" w:sz="2" w:space="0" w:color="000000"/>
              <w:right w:val="single" w:sz="2" w:space="0" w:color="000000"/>
            </w:tcBorders>
          </w:tcPr>
          <w:p w14:paraId="7E0421F8" w14:textId="77777777" w:rsidR="00B405E7" w:rsidRPr="00593053" w:rsidRDefault="00B405E7" w:rsidP="00577FE1">
            <w:pPr>
              <w:tabs>
                <w:tab w:val="right" w:pos="7254"/>
              </w:tabs>
              <w:spacing w:before="120" w:after="120"/>
              <w:rPr>
                <w:rFonts w:ascii="Verdana" w:hAnsi="Verdana"/>
                <w:sz w:val="18"/>
                <w:szCs w:val="18"/>
              </w:rPr>
            </w:pPr>
            <w:r w:rsidRPr="00593053">
              <w:rPr>
                <w:rFonts w:ascii="Verdana" w:hAnsi="Verdana"/>
                <w:sz w:val="18"/>
                <w:szCs w:val="18"/>
              </w:rPr>
              <w:t>A Contract award will be executed, and the conditions and terms will be the final binding document.</w:t>
            </w:r>
          </w:p>
        </w:tc>
      </w:tr>
      <w:tr w:rsidR="00B405E7" w:rsidRPr="00593053" w14:paraId="2B5C5F97" w14:textId="77777777" w:rsidTr="00577FE1">
        <w:trPr>
          <w:jc w:val="center"/>
        </w:trPr>
        <w:tc>
          <w:tcPr>
            <w:tcW w:w="1620" w:type="dxa"/>
            <w:tcBorders>
              <w:top w:val="single" w:sz="2" w:space="0" w:color="000000"/>
              <w:left w:val="single" w:sz="2" w:space="0" w:color="000000"/>
              <w:bottom w:val="single" w:sz="2" w:space="0" w:color="000000"/>
              <w:right w:val="single" w:sz="6" w:space="0" w:color="000000"/>
            </w:tcBorders>
          </w:tcPr>
          <w:p w14:paraId="0859C0B1" w14:textId="77777777" w:rsidR="00B405E7" w:rsidRPr="00593053" w:rsidRDefault="00B405E7" w:rsidP="00577FE1">
            <w:pPr>
              <w:tabs>
                <w:tab w:val="right" w:pos="7434"/>
              </w:tabs>
              <w:spacing w:before="120" w:after="120"/>
              <w:rPr>
                <w:rFonts w:ascii="Verdana" w:hAnsi="Verdana"/>
                <w:b/>
                <w:sz w:val="18"/>
                <w:szCs w:val="18"/>
              </w:rPr>
            </w:pPr>
            <w:r w:rsidRPr="00593053">
              <w:rPr>
                <w:rFonts w:ascii="Verdana" w:hAnsi="Verdana"/>
                <w:b/>
                <w:sz w:val="18"/>
                <w:szCs w:val="18"/>
              </w:rPr>
              <w:t>17</w:t>
            </w:r>
          </w:p>
        </w:tc>
        <w:tc>
          <w:tcPr>
            <w:tcW w:w="8377" w:type="dxa"/>
            <w:tcBorders>
              <w:top w:val="single" w:sz="2" w:space="0" w:color="000000"/>
              <w:left w:val="single" w:sz="6" w:space="0" w:color="000000"/>
              <w:bottom w:val="single" w:sz="2" w:space="0" w:color="000000"/>
              <w:right w:val="single" w:sz="2" w:space="0" w:color="000000"/>
            </w:tcBorders>
          </w:tcPr>
          <w:p w14:paraId="7641FAD3" w14:textId="08F7AB05" w:rsidR="00B405E7" w:rsidRPr="00593053" w:rsidRDefault="00B405E7" w:rsidP="00577FE1">
            <w:pPr>
              <w:tabs>
                <w:tab w:val="right" w:pos="7254"/>
              </w:tabs>
              <w:spacing w:before="120" w:after="120"/>
              <w:rPr>
                <w:rFonts w:ascii="Verdana" w:hAnsi="Verdana"/>
                <w:sz w:val="18"/>
                <w:szCs w:val="18"/>
              </w:rPr>
            </w:pPr>
            <w:r w:rsidRPr="00593053">
              <w:rPr>
                <w:rFonts w:ascii="Verdana" w:hAnsi="Verdana"/>
                <w:sz w:val="18"/>
                <w:szCs w:val="18"/>
              </w:rPr>
              <w:t xml:space="preserve">Bidders CAN bid for </w:t>
            </w:r>
            <w:r w:rsidR="003A3BD8" w:rsidRPr="00593053">
              <w:rPr>
                <w:rFonts w:ascii="Verdana" w:hAnsi="Verdana"/>
                <w:sz w:val="18"/>
                <w:szCs w:val="18"/>
              </w:rPr>
              <w:t>a maximum of (</w:t>
            </w:r>
            <w:r w:rsidR="00DC5028" w:rsidRPr="00593053">
              <w:rPr>
                <w:rFonts w:ascii="Verdana" w:hAnsi="Verdana"/>
                <w:sz w:val="18"/>
                <w:szCs w:val="18"/>
              </w:rPr>
              <w:t>3</w:t>
            </w:r>
            <w:r w:rsidRPr="00593053">
              <w:rPr>
                <w:rFonts w:ascii="Verdana" w:hAnsi="Verdana"/>
                <w:sz w:val="18"/>
                <w:szCs w:val="18"/>
              </w:rPr>
              <w:t>) Lot</w:t>
            </w:r>
            <w:r w:rsidR="003A3BD8" w:rsidRPr="00593053">
              <w:rPr>
                <w:rFonts w:ascii="Verdana" w:hAnsi="Verdana"/>
                <w:sz w:val="18"/>
                <w:szCs w:val="18"/>
              </w:rPr>
              <w:t>s</w:t>
            </w:r>
            <w:r w:rsidR="00384815" w:rsidRPr="00593053">
              <w:rPr>
                <w:rFonts w:ascii="Verdana" w:hAnsi="Verdana"/>
                <w:sz w:val="18"/>
                <w:szCs w:val="18"/>
              </w:rPr>
              <w:t xml:space="preserve"> </w:t>
            </w:r>
            <w:r w:rsidRPr="00593053">
              <w:rPr>
                <w:rFonts w:ascii="Verdana" w:hAnsi="Verdana"/>
                <w:sz w:val="18"/>
                <w:szCs w:val="18"/>
              </w:rPr>
              <w:t>but are advised to bid for works for which they have proven experience.</w:t>
            </w:r>
          </w:p>
          <w:p w14:paraId="5C405727" w14:textId="1FDA718F" w:rsidR="00B405E7" w:rsidRPr="00593053" w:rsidRDefault="00F916A3" w:rsidP="00DA321F">
            <w:pPr>
              <w:tabs>
                <w:tab w:val="right" w:pos="7254"/>
              </w:tabs>
              <w:spacing w:before="120" w:after="120"/>
              <w:jc w:val="both"/>
              <w:rPr>
                <w:rFonts w:ascii="Verdana" w:hAnsi="Verdana"/>
                <w:b/>
                <w:bCs/>
                <w:i/>
                <w:iCs/>
                <w:sz w:val="18"/>
                <w:szCs w:val="18"/>
              </w:rPr>
            </w:pPr>
            <w:r w:rsidRPr="00593053">
              <w:rPr>
                <w:rFonts w:ascii="Verdana" w:hAnsi="Verdana"/>
                <w:b/>
                <w:bCs/>
                <w:i/>
                <w:iCs/>
                <w:sz w:val="18"/>
                <w:szCs w:val="18"/>
                <w:u w:val="single"/>
              </w:rPr>
              <w:t>SNV, however,</w:t>
            </w:r>
            <w:r w:rsidR="00B405E7" w:rsidRPr="00593053">
              <w:rPr>
                <w:rFonts w:ascii="Verdana" w:hAnsi="Verdana"/>
                <w:b/>
                <w:bCs/>
                <w:i/>
                <w:iCs/>
                <w:sz w:val="18"/>
                <w:szCs w:val="18"/>
                <w:u w:val="single"/>
              </w:rPr>
              <w:t xml:space="preserve"> reserves the </w:t>
            </w:r>
            <w:r w:rsidR="00F061E9" w:rsidRPr="00593053">
              <w:rPr>
                <w:rFonts w:ascii="Verdana" w:hAnsi="Verdana"/>
                <w:b/>
                <w:bCs/>
                <w:i/>
                <w:iCs/>
                <w:sz w:val="18"/>
                <w:szCs w:val="18"/>
                <w:u w:val="single"/>
              </w:rPr>
              <w:t>right</w:t>
            </w:r>
            <w:r w:rsidR="00B405E7" w:rsidRPr="00593053">
              <w:rPr>
                <w:rFonts w:ascii="Verdana" w:hAnsi="Verdana"/>
                <w:b/>
                <w:bCs/>
                <w:i/>
                <w:iCs/>
                <w:sz w:val="18"/>
                <w:szCs w:val="18"/>
                <w:u w:val="single"/>
              </w:rPr>
              <w:t xml:space="preserve"> to </w:t>
            </w:r>
            <w:r w:rsidR="005D6B9C" w:rsidRPr="00593053">
              <w:rPr>
                <w:rFonts w:ascii="Verdana" w:hAnsi="Verdana"/>
                <w:b/>
                <w:bCs/>
                <w:i/>
                <w:iCs/>
                <w:sz w:val="18"/>
                <w:szCs w:val="18"/>
                <w:u w:val="single"/>
              </w:rPr>
              <w:t>award</w:t>
            </w:r>
            <w:r w:rsidR="00F10610" w:rsidRPr="00593053">
              <w:rPr>
                <w:rFonts w:ascii="Verdana" w:hAnsi="Verdana"/>
                <w:b/>
                <w:bCs/>
                <w:i/>
                <w:iCs/>
                <w:sz w:val="18"/>
                <w:szCs w:val="18"/>
                <w:u w:val="single"/>
              </w:rPr>
              <w:t xml:space="preserve"> a </w:t>
            </w:r>
            <w:r w:rsidR="00B405E7" w:rsidRPr="00593053">
              <w:rPr>
                <w:rFonts w:ascii="Verdana" w:hAnsi="Verdana"/>
                <w:b/>
                <w:bCs/>
                <w:i/>
                <w:iCs/>
                <w:sz w:val="18"/>
                <w:szCs w:val="18"/>
                <w:u w:val="single"/>
              </w:rPr>
              <w:t xml:space="preserve">maximum of one (1) Lot </w:t>
            </w:r>
            <w:r w:rsidR="006068F8">
              <w:rPr>
                <w:rFonts w:ascii="Verdana" w:hAnsi="Verdana"/>
                <w:b/>
                <w:bCs/>
                <w:i/>
                <w:iCs/>
                <w:sz w:val="18"/>
                <w:szCs w:val="18"/>
                <w:u w:val="single"/>
              </w:rPr>
              <w:t xml:space="preserve">or none </w:t>
            </w:r>
            <w:r w:rsidR="00B405E7" w:rsidRPr="00593053">
              <w:rPr>
                <w:rFonts w:ascii="Verdana" w:hAnsi="Verdana"/>
                <w:b/>
                <w:bCs/>
                <w:i/>
                <w:iCs/>
                <w:sz w:val="18"/>
                <w:szCs w:val="18"/>
                <w:u w:val="single"/>
              </w:rPr>
              <w:t>regardless the number of bids submitted</w:t>
            </w:r>
            <w:r w:rsidR="00DA321F" w:rsidRPr="00593053">
              <w:rPr>
                <w:rFonts w:ascii="Verdana" w:hAnsi="Verdana"/>
                <w:b/>
                <w:bCs/>
                <w:i/>
                <w:iCs/>
                <w:sz w:val="18"/>
                <w:szCs w:val="18"/>
                <w:u w:val="single"/>
              </w:rPr>
              <w:t xml:space="preserve"> by a firm</w:t>
            </w:r>
            <w:r w:rsidR="00B405E7" w:rsidRPr="00593053">
              <w:rPr>
                <w:rFonts w:ascii="Verdana" w:hAnsi="Verdana"/>
                <w:b/>
                <w:bCs/>
                <w:i/>
                <w:iCs/>
                <w:sz w:val="18"/>
                <w:szCs w:val="18"/>
                <w:u w:val="single"/>
              </w:rPr>
              <w:t>.</w:t>
            </w:r>
          </w:p>
        </w:tc>
      </w:tr>
    </w:tbl>
    <w:p w14:paraId="58DC1254" w14:textId="5E45FF2A" w:rsidR="006068F8" w:rsidRDefault="006068F8" w:rsidP="00B405E7">
      <w:pPr>
        <w:spacing w:after="160"/>
        <w:rPr>
          <w:rFonts w:ascii="Verdana" w:hAnsi="Verdana"/>
          <w:b/>
          <w:bCs/>
          <w:sz w:val="18"/>
          <w:szCs w:val="18"/>
        </w:rPr>
      </w:pPr>
    </w:p>
    <w:p w14:paraId="17316D97" w14:textId="30907DEA" w:rsidR="00B405E7" w:rsidRPr="00593053" w:rsidRDefault="006068F8" w:rsidP="006068F8">
      <w:pPr>
        <w:spacing w:after="160" w:line="259" w:lineRule="auto"/>
        <w:rPr>
          <w:rFonts w:ascii="Verdana" w:hAnsi="Verdana"/>
          <w:b/>
          <w:bCs/>
          <w:sz w:val="18"/>
          <w:szCs w:val="18"/>
        </w:rPr>
      </w:pPr>
      <w:r>
        <w:rPr>
          <w:rFonts w:ascii="Verdana" w:hAnsi="Verdana"/>
          <w:b/>
          <w:bCs/>
          <w:sz w:val="18"/>
          <w:szCs w:val="18"/>
        </w:rPr>
        <w:br w:type="page"/>
      </w:r>
    </w:p>
    <w:tbl>
      <w:tblPr>
        <w:tblW w:w="9713" w:type="dxa"/>
        <w:tblLayout w:type="fixed"/>
        <w:tblLook w:val="0000" w:firstRow="0" w:lastRow="0" w:firstColumn="0" w:lastColumn="0" w:noHBand="0" w:noVBand="0"/>
      </w:tblPr>
      <w:tblGrid>
        <w:gridCol w:w="9696"/>
        <w:gridCol w:w="17"/>
      </w:tblGrid>
      <w:tr w:rsidR="00B405E7" w:rsidRPr="00593053" w14:paraId="66BB9ED7" w14:textId="77777777" w:rsidTr="00577FE1">
        <w:trPr>
          <w:gridAfter w:val="1"/>
          <w:wAfter w:w="17" w:type="dxa"/>
          <w:trHeight w:val="1077"/>
        </w:trPr>
        <w:tc>
          <w:tcPr>
            <w:tcW w:w="9696" w:type="dxa"/>
            <w:vAlign w:val="center"/>
          </w:tcPr>
          <w:p w14:paraId="0DB7FEEE" w14:textId="77777777" w:rsidR="00B405E7" w:rsidRPr="00593053" w:rsidRDefault="00B405E7" w:rsidP="00577FE1">
            <w:pPr>
              <w:jc w:val="center"/>
              <w:rPr>
                <w:rFonts w:ascii="Verdana" w:hAnsi="Verdana"/>
                <w:b/>
                <w:color w:val="000000" w:themeColor="text1"/>
                <w:sz w:val="18"/>
                <w:szCs w:val="18"/>
              </w:rPr>
            </w:pPr>
            <w:bookmarkStart w:id="8" w:name="_Toc333564278"/>
            <w:bookmarkStart w:id="9" w:name="_Toc495365758"/>
            <w:r w:rsidRPr="00593053">
              <w:rPr>
                <w:rFonts w:ascii="Verdana" w:hAnsi="Verdana"/>
                <w:b/>
                <w:color w:val="000000" w:themeColor="text1"/>
                <w:sz w:val="18"/>
                <w:szCs w:val="18"/>
              </w:rPr>
              <w:lastRenderedPageBreak/>
              <w:t>Letter of Bid</w:t>
            </w:r>
            <w:bookmarkEnd w:id="8"/>
            <w:bookmarkEnd w:id="9"/>
          </w:p>
        </w:tc>
      </w:tr>
      <w:tr w:rsidR="00B405E7" w:rsidRPr="00593053" w14:paraId="31C1808B" w14:textId="77777777" w:rsidTr="0057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5"/>
        </w:trPr>
        <w:tc>
          <w:tcPr>
            <w:tcW w:w="9713" w:type="dxa"/>
            <w:gridSpan w:val="2"/>
          </w:tcPr>
          <w:p w14:paraId="46C988A7" w14:textId="77777777" w:rsidR="00B405E7" w:rsidRPr="00593053" w:rsidRDefault="00B405E7" w:rsidP="00577FE1">
            <w:pPr>
              <w:spacing w:before="120"/>
              <w:jc w:val="both"/>
              <w:rPr>
                <w:rFonts w:ascii="Verdana" w:hAnsi="Verdana"/>
                <w:iCs/>
                <w:color w:val="000000" w:themeColor="text1"/>
                <w:sz w:val="18"/>
                <w:szCs w:val="18"/>
              </w:rPr>
            </w:pPr>
            <w:r w:rsidRPr="00593053">
              <w:rPr>
                <w:rFonts w:ascii="Verdana" w:hAnsi="Verdana"/>
                <w:iCs/>
                <w:color w:val="000000" w:themeColor="text1"/>
                <w:sz w:val="18"/>
                <w:szCs w:val="18"/>
              </w:rPr>
              <w:t>INSTRUCTIONS TO BIDDERS: DELETE THIS BOX ONCE YOU HAVE COMPLETED THE DOCUMENT</w:t>
            </w:r>
          </w:p>
          <w:p w14:paraId="3C8C53BF" w14:textId="77777777" w:rsidR="00B405E7" w:rsidRPr="00593053" w:rsidRDefault="00B405E7" w:rsidP="00577FE1">
            <w:pPr>
              <w:jc w:val="both"/>
              <w:rPr>
                <w:rFonts w:ascii="Verdana" w:hAnsi="Verdana"/>
                <w:iCs/>
                <w:color w:val="000000" w:themeColor="text1"/>
                <w:sz w:val="18"/>
                <w:szCs w:val="18"/>
              </w:rPr>
            </w:pPr>
          </w:p>
          <w:p w14:paraId="6E75A17F" w14:textId="77777777" w:rsidR="00B405E7" w:rsidRPr="00593053" w:rsidRDefault="00B405E7" w:rsidP="00577FE1">
            <w:pPr>
              <w:jc w:val="both"/>
              <w:rPr>
                <w:rFonts w:ascii="Verdana" w:hAnsi="Verdana"/>
                <w:iCs/>
                <w:color w:val="000000" w:themeColor="text1"/>
                <w:sz w:val="18"/>
                <w:szCs w:val="18"/>
              </w:rPr>
            </w:pPr>
            <w:r w:rsidRPr="00593053">
              <w:rPr>
                <w:rFonts w:ascii="Verdana" w:hAnsi="Verdana"/>
                <w:iCs/>
                <w:color w:val="000000" w:themeColor="text1"/>
                <w:sz w:val="18"/>
                <w:szCs w:val="18"/>
              </w:rPr>
              <w:t>The Bidder must prepare this Letter of Bid on stationery with its letterhead clearly showing the Bidder’s complete name and business address.</w:t>
            </w:r>
          </w:p>
        </w:tc>
      </w:tr>
    </w:tbl>
    <w:p w14:paraId="676D34A1" w14:textId="77777777" w:rsidR="00B405E7" w:rsidRPr="00593053" w:rsidRDefault="00B405E7" w:rsidP="00B405E7">
      <w:pPr>
        <w:tabs>
          <w:tab w:val="right" w:pos="9000"/>
        </w:tabs>
        <w:spacing w:before="240" w:after="120"/>
        <w:jc w:val="both"/>
        <w:rPr>
          <w:rFonts w:ascii="Verdana" w:hAnsi="Verdana"/>
          <w:color w:val="000000" w:themeColor="text1"/>
          <w:sz w:val="18"/>
          <w:szCs w:val="18"/>
        </w:rPr>
      </w:pPr>
      <w:r w:rsidRPr="00593053">
        <w:rPr>
          <w:rFonts w:ascii="Verdana" w:hAnsi="Verdana"/>
          <w:b/>
          <w:color w:val="000000" w:themeColor="text1"/>
          <w:sz w:val="18"/>
          <w:szCs w:val="18"/>
        </w:rPr>
        <w:t>Date of this Bid submission</w:t>
      </w:r>
      <w:r w:rsidRPr="00593053">
        <w:rPr>
          <w:rFonts w:ascii="Verdana" w:hAnsi="Verdana"/>
          <w:color w:val="000000" w:themeColor="text1"/>
          <w:sz w:val="18"/>
          <w:szCs w:val="18"/>
        </w:rPr>
        <w:t>: [</w:t>
      </w:r>
      <w:r w:rsidRPr="00593053">
        <w:rPr>
          <w:rFonts w:ascii="Verdana" w:hAnsi="Verdana"/>
          <w:i/>
          <w:color w:val="000000" w:themeColor="text1"/>
          <w:sz w:val="18"/>
          <w:szCs w:val="18"/>
        </w:rPr>
        <w:t>insert date (as day, month and year) of Bid submission</w:t>
      </w:r>
      <w:r w:rsidRPr="00593053">
        <w:rPr>
          <w:rFonts w:ascii="Verdana" w:hAnsi="Verdana"/>
          <w:color w:val="000000" w:themeColor="text1"/>
          <w:sz w:val="18"/>
          <w:szCs w:val="18"/>
        </w:rPr>
        <w:t>]</w:t>
      </w:r>
    </w:p>
    <w:p w14:paraId="6388E00C" w14:textId="77777777" w:rsidR="00B405E7" w:rsidRPr="00593053" w:rsidRDefault="00B405E7" w:rsidP="00B405E7">
      <w:pPr>
        <w:tabs>
          <w:tab w:val="right" w:pos="9000"/>
        </w:tabs>
        <w:rPr>
          <w:rFonts w:ascii="Verdana" w:hAnsi="Verdana"/>
          <w:b/>
          <w:color w:val="000000" w:themeColor="text1"/>
          <w:sz w:val="18"/>
          <w:szCs w:val="18"/>
        </w:rPr>
      </w:pPr>
    </w:p>
    <w:p w14:paraId="15082B37" w14:textId="77777777" w:rsidR="00B405E7" w:rsidRPr="00593053" w:rsidRDefault="00B405E7" w:rsidP="00B405E7">
      <w:pPr>
        <w:tabs>
          <w:tab w:val="right" w:pos="9000"/>
        </w:tabs>
        <w:rPr>
          <w:rFonts w:ascii="Verdana" w:hAnsi="Verdana"/>
          <w:sz w:val="18"/>
          <w:szCs w:val="18"/>
        </w:rPr>
      </w:pPr>
      <w:r w:rsidRPr="00593053">
        <w:rPr>
          <w:rFonts w:ascii="Verdana" w:hAnsi="Verdana"/>
          <w:b/>
          <w:color w:val="000000" w:themeColor="text1"/>
          <w:sz w:val="18"/>
          <w:szCs w:val="18"/>
        </w:rPr>
        <w:t>Request for Bid No</w:t>
      </w:r>
      <w:r w:rsidRPr="00593053">
        <w:rPr>
          <w:rFonts w:ascii="Verdana" w:hAnsi="Verdana"/>
          <w:color w:val="000000" w:themeColor="text1"/>
          <w:sz w:val="18"/>
          <w:szCs w:val="18"/>
        </w:rPr>
        <w:t>.: [</w:t>
      </w:r>
      <w:r w:rsidRPr="00593053">
        <w:rPr>
          <w:rFonts w:ascii="Verdana" w:hAnsi="Verdana"/>
          <w:i/>
          <w:color w:val="000000" w:themeColor="text1"/>
          <w:sz w:val="18"/>
          <w:szCs w:val="18"/>
        </w:rPr>
        <w:t>insert identification</w:t>
      </w:r>
      <w:r w:rsidRPr="00593053">
        <w:rPr>
          <w:rFonts w:ascii="Verdana" w:hAnsi="Verdana"/>
          <w:iCs/>
          <w:color w:val="000000" w:themeColor="text1"/>
          <w:sz w:val="18"/>
          <w:szCs w:val="18"/>
        </w:rPr>
        <w:t>]</w:t>
      </w:r>
    </w:p>
    <w:p w14:paraId="756EA44F" w14:textId="77777777" w:rsidR="00B405E7" w:rsidRPr="00593053" w:rsidRDefault="00B405E7" w:rsidP="00B405E7">
      <w:pPr>
        <w:tabs>
          <w:tab w:val="right" w:pos="9000"/>
        </w:tabs>
        <w:rPr>
          <w:rFonts w:ascii="Verdana" w:hAnsi="Verdana"/>
          <w:sz w:val="18"/>
          <w:szCs w:val="18"/>
        </w:rPr>
      </w:pPr>
      <w:r w:rsidRPr="00593053">
        <w:rPr>
          <w:rFonts w:ascii="Verdana" w:hAnsi="Verdana"/>
          <w:sz w:val="18"/>
          <w:szCs w:val="18"/>
        </w:rPr>
        <w:tab/>
      </w:r>
    </w:p>
    <w:p w14:paraId="30A267E8" w14:textId="77777777" w:rsidR="00B405E7" w:rsidRPr="00593053" w:rsidRDefault="00B405E7" w:rsidP="00B405E7">
      <w:pPr>
        <w:rPr>
          <w:rFonts w:ascii="Verdana" w:hAnsi="Verdana"/>
          <w:sz w:val="18"/>
          <w:szCs w:val="18"/>
        </w:rPr>
      </w:pPr>
      <w:r w:rsidRPr="00593053">
        <w:rPr>
          <w:rFonts w:ascii="Verdana" w:hAnsi="Verdana"/>
          <w:sz w:val="18"/>
          <w:szCs w:val="18"/>
        </w:rPr>
        <w:t>To:</w:t>
      </w:r>
      <w:r w:rsidRPr="00593053">
        <w:rPr>
          <w:rFonts w:ascii="Verdana" w:hAnsi="Verdana"/>
          <w:sz w:val="18"/>
          <w:szCs w:val="18"/>
        </w:rPr>
        <w:tab/>
      </w:r>
    </w:p>
    <w:p w14:paraId="6178F6D6" w14:textId="77777777" w:rsidR="00B405E7" w:rsidRPr="00593053" w:rsidRDefault="00B405E7" w:rsidP="00B405E7">
      <w:pPr>
        <w:rPr>
          <w:rFonts w:ascii="Verdana" w:hAnsi="Verdana"/>
          <w:sz w:val="18"/>
          <w:szCs w:val="18"/>
        </w:rPr>
      </w:pPr>
    </w:p>
    <w:p w14:paraId="78A25B7C" w14:textId="77777777" w:rsidR="00B405E7" w:rsidRPr="00593053" w:rsidRDefault="00B405E7" w:rsidP="00B405E7">
      <w:pPr>
        <w:tabs>
          <w:tab w:val="left" w:pos="6420"/>
        </w:tabs>
        <w:rPr>
          <w:rFonts w:ascii="Verdana" w:hAnsi="Verdana"/>
          <w:b/>
          <w:bCs/>
          <w:sz w:val="18"/>
          <w:szCs w:val="18"/>
        </w:rPr>
      </w:pPr>
      <w:r w:rsidRPr="00593053">
        <w:rPr>
          <w:rFonts w:ascii="Verdana" w:hAnsi="Verdana"/>
          <w:b/>
          <w:bCs/>
          <w:sz w:val="18"/>
          <w:szCs w:val="18"/>
        </w:rPr>
        <w:t>The Country Director</w:t>
      </w:r>
    </w:p>
    <w:p w14:paraId="079CABE5" w14:textId="58E022BC" w:rsidR="00B405E7" w:rsidRPr="00593053" w:rsidRDefault="00B405E7" w:rsidP="00B405E7">
      <w:pPr>
        <w:tabs>
          <w:tab w:val="left" w:pos="6420"/>
        </w:tabs>
        <w:rPr>
          <w:rFonts w:ascii="Verdana" w:hAnsi="Verdana"/>
          <w:b/>
          <w:bCs/>
          <w:sz w:val="18"/>
          <w:szCs w:val="18"/>
        </w:rPr>
      </w:pPr>
      <w:r w:rsidRPr="00593053">
        <w:rPr>
          <w:rFonts w:ascii="Verdana" w:hAnsi="Verdana"/>
          <w:b/>
          <w:bCs/>
          <w:sz w:val="18"/>
          <w:szCs w:val="18"/>
        </w:rPr>
        <w:t xml:space="preserve">SNV Netherlands Development </w:t>
      </w:r>
      <w:r w:rsidR="00421B2B" w:rsidRPr="00593053">
        <w:rPr>
          <w:rFonts w:ascii="Verdana" w:hAnsi="Verdana"/>
          <w:b/>
          <w:bCs/>
          <w:sz w:val="18"/>
          <w:szCs w:val="18"/>
        </w:rPr>
        <w:t>Organisation</w:t>
      </w:r>
    </w:p>
    <w:p w14:paraId="207B2FCF" w14:textId="77777777" w:rsidR="00B405E7" w:rsidRPr="00593053" w:rsidRDefault="00B405E7" w:rsidP="00B405E7">
      <w:pPr>
        <w:tabs>
          <w:tab w:val="left" w:pos="6420"/>
        </w:tabs>
        <w:rPr>
          <w:rFonts w:ascii="Verdana" w:hAnsi="Verdana"/>
          <w:b/>
          <w:bCs/>
          <w:sz w:val="18"/>
          <w:szCs w:val="18"/>
        </w:rPr>
      </w:pPr>
      <w:r w:rsidRPr="00593053">
        <w:rPr>
          <w:rFonts w:ascii="Verdana" w:hAnsi="Verdana"/>
          <w:b/>
          <w:bCs/>
          <w:sz w:val="18"/>
          <w:szCs w:val="18"/>
        </w:rPr>
        <w:t>No. 10 Maseru Street, East Legon</w:t>
      </w:r>
    </w:p>
    <w:p w14:paraId="30E5D3D8" w14:textId="77777777" w:rsidR="00B405E7" w:rsidRPr="00593053" w:rsidRDefault="00B405E7" w:rsidP="00B405E7">
      <w:pPr>
        <w:tabs>
          <w:tab w:val="left" w:pos="6420"/>
        </w:tabs>
        <w:rPr>
          <w:rFonts w:ascii="Verdana" w:hAnsi="Verdana"/>
          <w:b/>
          <w:bCs/>
          <w:sz w:val="18"/>
          <w:szCs w:val="18"/>
        </w:rPr>
      </w:pPr>
      <w:r w:rsidRPr="00593053">
        <w:rPr>
          <w:rFonts w:ascii="Verdana" w:hAnsi="Verdana"/>
          <w:b/>
          <w:bCs/>
          <w:sz w:val="18"/>
          <w:szCs w:val="18"/>
        </w:rPr>
        <w:t>P. O. Box KA 30284 Airport</w:t>
      </w:r>
    </w:p>
    <w:p w14:paraId="7BFCCF6B" w14:textId="77777777" w:rsidR="00B405E7" w:rsidRPr="00593053" w:rsidRDefault="00B405E7" w:rsidP="00B405E7">
      <w:pPr>
        <w:tabs>
          <w:tab w:val="left" w:pos="6420"/>
        </w:tabs>
        <w:rPr>
          <w:rFonts w:ascii="Verdana" w:hAnsi="Verdana"/>
          <w:sz w:val="18"/>
          <w:szCs w:val="18"/>
        </w:rPr>
      </w:pPr>
      <w:r w:rsidRPr="00593053">
        <w:rPr>
          <w:rFonts w:ascii="Verdana" w:hAnsi="Verdana"/>
          <w:b/>
          <w:bCs/>
          <w:sz w:val="18"/>
          <w:szCs w:val="18"/>
        </w:rPr>
        <w:t>Accra -Ghana</w:t>
      </w:r>
    </w:p>
    <w:p w14:paraId="2CAE46CA" w14:textId="77777777" w:rsidR="00B405E7" w:rsidRPr="00593053" w:rsidRDefault="00B405E7" w:rsidP="00B405E7">
      <w:pPr>
        <w:jc w:val="both"/>
        <w:rPr>
          <w:rFonts w:ascii="Verdana" w:hAnsi="Verdana"/>
          <w:sz w:val="18"/>
          <w:szCs w:val="18"/>
        </w:rPr>
      </w:pPr>
    </w:p>
    <w:p w14:paraId="34DE843B" w14:textId="77777777" w:rsidR="00B405E7" w:rsidRPr="00593053" w:rsidRDefault="00B405E7" w:rsidP="00B405E7">
      <w:pPr>
        <w:rPr>
          <w:rFonts w:ascii="Verdana" w:hAnsi="Verdana"/>
          <w:sz w:val="18"/>
          <w:szCs w:val="18"/>
        </w:rPr>
      </w:pPr>
      <w:r w:rsidRPr="00593053">
        <w:rPr>
          <w:rFonts w:ascii="Verdana" w:hAnsi="Verdana"/>
          <w:sz w:val="18"/>
          <w:szCs w:val="18"/>
        </w:rPr>
        <w:t xml:space="preserve">We, the undersigned, declare that: </w:t>
      </w:r>
    </w:p>
    <w:p w14:paraId="5783A4E6" w14:textId="77777777" w:rsidR="00B405E7" w:rsidRPr="00593053" w:rsidRDefault="00B405E7" w:rsidP="00B405E7">
      <w:pPr>
        <w:rPr>
          <w:rFonts w:ascii="Verdana" w:hAnsi="Verdana"/>
          <w:sz w:val="18"/>
          <w:szCs w:val="18"/>
        </w:rPr>
      </w:pPr>
    </w:p>
    <w:p w14:paraId="7059E0BF" w14:textId="77777777" w:rsidR="00B405E7" w:rsidRPr="00593053" w:rsidRDefault="00B405E7" w:rsidP="00B405E7">
      <w:pPr>
        <w:numPr>
          <w:ilvl w:val="0"/>
          <w:numId w:val="15"/>
        </w:numPr>
        <w:ind w:hanging="720"/>
        <w:jc w:val="both"/>
        <w:rPr>
          <w:rFonts w:ascii="Verdana" w:hAnsi="Verdana"/>
          <w:sz w:val="18"/>
          <w:szCs w:val="18"/>
        </w:rPr>
      </w:pPr>
      <w:r w:rsidRPr="00593053">
        <w:rPr>
          <w:rFonts w:ascii="Verdana" w:hAnsi="Verdana"/>
          <w:sz w:val="18"/>
          <w:szCs w:val="18"/>
        </w:rPr>
        <w:t>We have examined and have no reservations to the Bidding Documents, including Terms of Reference issued.</w:t>
      </w:r>
    </w:p>
    <w:p w14:paraId="430FED62" w14:textId="77777777" w:rsidR="00B405E7" w:rsidRPr="00593053" w:rsidRDefault="00B405E7" w:rsidP="00B405E7">
      <w:pPr>
        <w:ind w:left="720"/>
        <w:jc w:val="both"/>
        <w:rPr>
          <w:rFonts w:ascii="Verdana" w:hAnsi="Verdana"/>
          <w:sz w:val="18"/>
          <w:szCs w:val="18"/>
        </w:rPr>
      </w:pPr>
    </w:p>
    <w:p w14:paraId="551294F4" w14:textId="77777777" w:rsidR="00B405E7" w:rsidRPr="00593053" w:rsidRDefault="00B405E7" w:rsidP="00B405E7">
      <w:pPr>
        <w:numPr>
          <w:ilvl w:val="0"/>
          <w:numId w:val="15"/>
        </w:numPr>
        <w:ind w:hanging="720"/>
        <w:jc w:val="both"/>
        <w:rPr>
          <w:rFonts w:ascii="Verdana" w:hAnsi="Verdana"/>
          <w:sz w:val="18"/>
          <w:szCs w:val="18"/>
        </w:rPr>
      </w:pPr>
      <w:r w:rsidRPr="00593053">
        <w:rPr>
          <w:rFonts w:ascii="Verdana" w:hAnsi="Verdana"/>
          <w:sz w:val="18"/>
          <w:szCs w:val="18"/>
        </w:rPr>
        <w:t xml:space="preserve">We offer to execute in conformity with the Bidding Documents the following Works: ____________________________________________________________________; </w:t>
      </w:r>
    </w:p>
    <w:p w14:paraId="44E93200" w14:textId="77777777" w:rsidR="00B405E7" w:rsidRPr="00593053" w:rsidRDefault="00B405E7" w:rsidP="00B405E7">
      <w:pPr>
        <w:jc w:val="both"/>
        <w:rPr>
          <w:rFonts w:ascii="Verdana" w:hAnsi="Verdana"/>
          <w:sz w:val="18"/>
          <w:szCs w:val="18"/>
        </w:rPr>
      </w:pPr>
    </w:p>
    <w:p w14:paraId="41301047" w14:textId="77777777" w:rsidR="00B405E7" w:rsidRPr="00593053" w:rsidRDefault="00B405E7" w:rsidP="00B405E7">
      <w:pPr>
        <w:numPr>
          <w:ilvl w:val="0"/>
          <w:numId w:val="15"/>
        </w:numPr>
        <w:ind w:hanging="720"/>
        <w:jc w:val="both"/>
        <w:rPr>
          <w:rFonts w:ascii="Verdana" w:hAnsi="Verdana"/>
          <w:sz w:val="18"/>
          <w:szCs w:val="18"/>
        </w:rPr>
      </w:pPr>
      <w:r w:rsidRPr="00593053">
        <w:rPr>
          <w:rFonts w:ascii="Verdana" w:hAnsi="Verdana"/>
          <w:sz w:val="18"/>
          <w:szCs w:val="18"/>
        </w:rPr>
        <w:t>The total price of our Bid, excluding any discounts offered in item (d) below is: ___________________________;</w:t>
      </w:r>
    </w:p>
    <w:p w14:paraId="6BED4B4F" w14:textId="77777777" w:rsidR="00B405E7" w:rsidRPr="00593053" w:rsidRDefault="00B405E7" w:rsidP="00B405E7">
      <w:pPr>
        <w:jc w:val="both"/>
        <w:rPr>
          <w:rFonts w:ascii="Verdana" w:hAnsi="Verdana"/>
          <w:sz w:val="18"/>
          <w:szCs w:val="18"/>
        </w:rPr>
      </w:pPr>
    </w:p>
    <w:p w14:paraId="096EF589" w14:textId="77777777" w:rsidR="00B405E7" w:rsidRPr="00593053" w:rsidRDefault="00B405E7" w:rsidP="00B405E7">
      <w:pPr>
        <w:numPr>
          <w:ilvl w:val="0"/>
          <w:numId w:val="15"/>
        </w:numPr>
        <w:ind w:hanging="720"/>
        <w:jc w:val="both"/>
        <w:rPr>
          <w:rFonts w:ascii="Verdana" w:hAnsi="Verdana"/>
          <w:sz w:val="18"/>
          <w:szCs w:val="18"/>
        </w:rPr>
      </w:pPr>
      <w:r w:rsidRPr="00593053">
        <w:rPr>
          <w:rFonts w:ascii="Verdana" w:hAnsi="Verdana"/>
          <w:sz w:val="18"/>
          <w:szCs w:val="18"/>
        </w:rPr>
        <w:t>If our bid is accepted, we commit to obtain a performance security in accordance with the Bidding Document;</w:t>
      </w:r>
    </w:p>
    <w:p w14:paraId="00CE488A" w14:textId="77777777" w:rsidR="00B405E7" w:rsidRPr="00593053" w:rsidRDefault="00B405E7" w:rsidP="00B405E7">
      <w:pPr>
        <w:jc w:val="both"/>
        <w:rPr>
          <w:rFonts w:ascii="Verdana" w:hAnsi="Verdana"/>
          <w:sz w:val="12"/>
          <w:szCs w:val="12"/>
        </w:rPr>
      </w:pPr>
    </w:p>
    <w:p w14:paraId="04C1795A" w14:textId="77777777" w:rsidR="00B405E7" w:rsidRPr="00593053" w:rsidRDefault="00B405E7" w:rsidP="00B405E7">
      <w:pPr>
        <w:numPr>
          <w:ilvl w:val="0"/>
          <w:numId w:val="15"/>
        </w:numPr>
        <w:ind w:hanging="720"/>
        <w:jc w:val="both"/>
        <w:rPr>
          <w:rFonts w:ascii="Verdana" w:hAnsi="Verdana"/>
          <w:sz w:val="18"/>
          <w:szCs w:val="18"/>
        </w:rPr>
      </w:pPr>
      <w:r w:rsidRPr="00593053">
        <w:rPr>
          <w:rFonts w:ascii="Verdana" w:hAnsi="Verdana"/>
          <w:sz w:val="18"/>
          <w:szCs w:val="18"/>
        </w:rPr>
        <w:t>Our firm, including any subcontractors or suppliers for any part of the Contract, have nationalities from eligible countries;</w:t>
      </w:r>
    </w:p>
    <w:p w14:paraId="0D593369" w14:textId="77777777" w:rsidR="00B405E7" w:rsidRPr="00593053" w:rsidRDefault="00B405E7" w:rsidP="00B405E7">
      <w:pPr>
        <w:jc w:val="both"/>
        <w:rPr>
          <w:rFonts w:ascii="Verdana" w:hAnsi="Verdana"/>
          <w:sz w:val="14"/>
          <w:szCs w:val="14"/>
        </w:rPr>
      </w:pPr>
    </w:p>
    <w:p w14:paraId="32160D95" w14:textId="77777777" w:rsidR="00B405E7" w:rsidRPr="00593053" w:rsidRDefault="00B405E7" w:rsidP="00B405E7">
      <w:pPr>
        <w:numPr>
          <w:ilvl w:val="0"/>
          <w:numId w:val="15"/>
        </w:numPr>
        <w:ind w:hanging="720"/>
        <w:jc w:val="both"/>
        <w:rPr>
          <w:rFonts w:ascii="Verdana" w:hAnsi="Verdana"/>
          <w:sz w:val="18"/>
          <w:szCs w:val="18"/>
        </w:rPr>
      </w:pPr>
      <w:r w:rsidRPr="00593053">
        <w:rPr>
          <w:rFonts w:ascii="Verdana" w:hAnsi="Verdana"/>
          <w:sz w:val="18"/>
          <w:szCs w:val="18"/>
        </w:rPr>
        <w:t>We, including any subcontractors or suppliers for any part of the contract, do not have any conflict of interest.</w:t>
      </w:r>
    </w:p>
    <w:p w14:paraId="1313DDD0" w14:textId="77777777" w:rsidR="00B405E7" w:rsidRPr="00593053" w:rsidRDefault="00B405E7" w:rsidP="00B405E7">
      <w:pPr>
        <w:jc w:val="both"/>
        <w:rPr>
          <w:rFonts w:ascii="Verdana" w:hAnsi="Verdana"/>
          <w:sz w:val="18"/>
          <w:szCs w:val="18"/>
        </w:rPr>
      </w:pPr>
    </w:p>
    <w:p w14:paraId="7C312197" w14:textId="77777777" w:rsidR="00B405E7" w:rsidRPr="00593053" w:rsidRDefault="00B405E7" w:rsidP="00B405E7">
      <w:pPr>
        <w:numPr>
          <w:ilvl w:val="0"/>
          <w:numId w:val="15"/>
        </w:numPr>
        <w:ind w:hanging="720"/>
        <w:jc w:val="both"/>
        <w:rPr>
          <w:rFonts w:ascii="Verdana" w:hAnsi="Verdana"/>
          <w:sz w:val="18"/>
          <w:szCs w:val="18"/>
        </w:rPr>
      </w:pPr>
      <w:r w:rsidRPr="00593053">
        <w:rPr>
          <w:rFonts w:ascii="Verdana" w:hAnsi="Verdana"/>
          <w:sz w:val="18"/>
          <w:szCs w:val="18"/>
        </w:rPr>
        <w:t>We are not participating, as a Bidder or as a subcontractor, in more than one bid in this bidding process.</w:t>
      </w:r>
    </w:p>
    <w:p w14:paraId="03E2A46E" w14:textId="77777777" w:rsidR="00B405E7" w:rsidRPr="00593053" w:rsidRDefault="00B405E7" w:rsidP="00B405E7">
      <w:pPr>
        <w:jc w:val="both"/>
        <w:rPr>
          <w:rFonts w:ascii="Verdana" w:hAnsi="Verdana"/>
          <w:sz w:val="12"/>
          <w:szCs w:val="12"/>
        </w:rPr>
      </w:pPr>
    </w:p>
    <w:p w14:paraId="28CACC21" w14:textId="77777777" w:rsidR="00B405E7" w:rsidRPr="00593053" w:rsidRDefault="00B405E7" w:rsidP="00B405E7">
      <w:pPr>
        <w:numPr>
          <w:ilvl w:val="0"/>
          <w:numId w:val="15"/>
        </w:numPr>
        <w:ind w:hanging="720"/>
        <w:jc w:val="both"/>
        <w:rPr>
          <w:rFonts w:ascii="Verdana" w:hAnsi="Verdana"/>
          <w:sz w:val="18"/>
          <w:szCs w:val="18"/>
        </w:rPr>
      </w:pPr>
      <w:r w:rsidRPr="00593053">
        <w:rPr>
          <w:rFonts w:ascii="Verdana" w:hAnsi="Verdana"/>
          <w:sz w:val="18"/>
          <w:szCs w:val="18"/>
        </w:rPr>
        <w:t>We understand that you are not bound to accept the lowest evaluated bid or any other bid that you may receive, and evaluation shall be done by your Bids Committee without our presence.</w:t>
      </w:r>
    </w:p>
    <w:p w14:paraId="0705E25D" w14:textId="77777777" w:rsidR="00B405E7" w:rsidRPr="00593053" w:rsidRDefault="00B405E7" w:rsidP="00B405E7">
      <w:pPr>
        <w:jc w:val="both"/>
        <w:rPr>
          <w:rFonts w:ascii="Verdana" w:hAnsi="Verdana"/>
          <w:sz w:val="18"/>
          <w:szCs w:val="18"/>
        </w:rPr>
      </w:pPr>
    </w:p>
    <w:p w14:paraId="07C9AB22" w14:textId="77777777" w:rsidR="00B405E7" w:rsidRPr="00593053" w:rsidRDefault="00B405E7" w:rsidP="00B405E7">
      <w:pPr>
        <w:numPr>
          <w:ilvl w:val="0"/>
          <w:numId w:val="15"/>
        </w:numPr>
        <w:spacing w:line="259" w:lineRule="auto"/>
        <w:ind w:hanging="720"/>
        <w:jc w:val="both"/>
        <w:rPr>
          <w:rFonts w:ascii="Verdana" w:hAnsi="Verdana"/>
          <w:sz w:val="18"/>
          <w:szCs w:val="18"/>
        </w:rPr>
      </w:pPr>
      <w:r w:rsidRPr="00593053">
        <w:rPr>
          <w:rFonts w:ascii="Verdana" w:hAnsi="Verdana"/>
          <w:sz w:val="18"/>
          <w:szCs w:val="18"/>
        </w:rPr>
        <w:t>If awarded the contract, the person named below shall act as Contractor’s Representative:</w:t>
      </w:r>
    </w:p>
    <w:tbl>
      <w:tblPr>
        <w:tblW w:w="0" w:type="auto"/>
        <w:tblLook w:val="01E0" w:firstRow="1" w:lastRow="1" w:firstColumn="1" w:lastColumn="1" w:noHBand="0" w:noVBand="0"/>
      </w:tblPr>
      <w:tblGrid>
        <w:gridCol w:w="2425"/>
        <w:gridCol w:w="6647"/>
      </w:tblGrid>
      <w:tr w:rsidR="00B405E7" w:rsidRPr="00593053" w14:paraId="1D0F74D7" w14:textId="77777777" w:rsidTr="00080CEC">
        <w:tc>
          <w:tcPr>
            <w:tcW w:w="2425" w:type="dxa"/>
            <w:hideMark/>
          </w:tcPr>
          <w:p w14:paraId="5EB6E44F" w14:textId="77777777" w:rsidR="00B405E7" w:rsidRPr="00593053" w:rsidRDefault="00B405E7" w:rsidP="00577FE1">
            <w:pPr>
              <w:spacing w:before="200"/>
              <w:jc w:val="right"/>
              <w:rPr>
                <w:rFonts w:ascii="Verdana" w:hAnsi="Verdana"/>
                <w:sz w:val="18"/>
                <w:szCs w:val="18"/>
              </w:rPr>
            </w:pPr>
            <w:r w:rsidRPr="00593053">
              <w:rPr>
                <w:rFonts w:ascii="Verdana" w:hAnsi="Verdana"/>
                <w:sz w:val="18"/>
                <w:szCs w:val="18"/>
              </w:rPr>
              <w:t>Name:</w:t>
            </w:r>
          </w:p>
        </w:tc>
        <w:tc>
          <w:tcPr>
            <w:tcW w:w="6647" w:type="dxa"/>
            <w:tcBorders>
              <w:top w:val="nil"/>
              <w:left w:val="nil"/>
              <w:bottom w:val="dotted" w:sz="4" w:space="0" w:color="auto"/>
              <w:right w:val="nil"/>
            </w:tcBorders>
          </w:tcPr>
          <w:p w14:paraId="296183F1" w14:textId="77777777" w:rsidR="00B405E7" w:rsidRPr="00593053" w:rsidRDefault="00B405E7" w:rsidP="00577FE1">
            <w:pPr>
              <w:rPr>
                <w:rFonts w:ascii="Verdana" w:hAnsi="Verdana"/>
                <w:sz w:val="18"/>
                <w:szCs w:val="18"/>
              </w:rPr>
            </w:pPr>
          </w:p>
        </w:tc>
      </w:tr>
      <w:tr w:rsidR="00B405E7" w:rsidRPr="00593053" w14:paraId="367E4E69" w14:textId="77777777" w:rsidTr="00080CEC">
        <w:tc>
          <w:tcPr>
            <w:tcW w:w="2425" w:type="dxa"/>
            <w:hideMark/>
          </w:tcPr>
          <w:p w14:paraId="75023019" w14:textId="77777777" w:rsidR="00B405E7" w:rsidRPr="00593053" w:rsidRDefault="00B405E7" w:rsidP="00577FE1">
            <w:pPr>
              <w:spacing w:before="200"/>
              <w:jc w:val="right"/>
              <w:rPr>
                <w:rFonts w:ascii="Verdana" w:hAnsi="Verdana"/>
                <w:sz w:val="18"/>
                <w:szCs w:val="18"/>
              </w:rPr>
            </w:pPr>
            <w:r w:rsidRPr="00593053">
              <w:rPr>
                <w:rFonts w:ascii="Verdana" w:hAnsi="Verdana"/>
                <w:sz w:val="18"/>
                <w:szCs w:val="18"/>
              </w:rPr>
              <w:t>In the capacity of:</w:t>
            </w:r>
          </w:p>
        </w:tc>
        <w:tc>
          <w:tcPr>
            <w:tcW w:w="6647" w:type="dxa"/>
            <w:tcBorders>
              <w:top w:val="dotted" w:sz="4" w:space="0" w:color="auto"/>
              <w:left w:val="nil"/>
              <w:bottom w:val="dotted" w:sz="4" w:space="0" w:color="auto"/>
              <w:right w:val="nil"/>
            </w:tcBorders>
          </w:tcPr>
          <w:p w14:paraId="6FFC20AC" w14:textId="77777777" w:rsidR="00B405E7" w:rsidRPr="00593053" w:rsidRDefault="00B405E7" w:rsidP="00577FE1">
            <w:pPr>
              <w:rPr>
                <w:rFonts w:ascii="Verdana" w:hAnsi="Verdana"/>
                <w:sz w:val="18"/>
                <w:szCs w:val="18"/>
              </w:rPr>
            </w:pPr>
          </w:p>
        </w:tc>
      </w:tr>
      <w:tr w:rsidR="00B405E7" w:rsidRPr="00593053" w14:paraId="4B9FA53B" w14:textId="77777777" w:rsidTr="00080CEC">
        <w:tc>
          <w:tcPr>
            <w:tcW w:w="2425" w:type="dxa"/>
            <w:hideMark/>
          </w:tcPr>
          <w:p w14:paraId="2692E996" w14:textId="77777777" w:rsidR="00B405E7" w:rsidRPr="00593053" w:rsidRDefault="00B405E7" w:rsidP="00577FE1">
            <w:pPr>
              <w:spacing w:before="200"/>
              <w:jc w:val="right"/>
              <w:rPr>
                <w:rFonts w:ascii="Verdana" w:hAnsi="Verdana"/>
                <w:sz w:val="18"/>
                <w:szCs w:val="18"/>
              </w:rPr>
            </w:pPr>
            <w:r w:rsidRPr="00593053">
              <w:rPr>
                <w:rFonts w:ascii="Verdana" w:hAnsi="Verdana"/>
                <w:sz w:val="18"/>
                <w:szCs w:val="18"/>
              </w:rPr>
              <w:t>Signed:</w:t>
            </w:r>
          </w:p>
        </w:tc>
        <w:tc>
          <w:tcPr>
            <w:tcW w:w="6647" w:type="dxa"/>
            <w:tcBorders>
              <w:top w:val="dotted" w:sz="4" w:space="0" w:color="auto"/>
              <w:left w:val="nil"/>
              <w:bottom w:val="dotted" w:sz="4" w:space="0" w:color="auto"/>
              <w:right w:val="nil"/>
            </w:tcBorders>
          </w:tcPr>
          <w:p w14:paraId="6D17F85B" w14:textId="77777777" w:rsidR="00B405E7" w:rsidRPr="00593053" w:rsidRDefault="00B405E7" w:rsidP="00577FE1">
            <w:pPr>
              <w:rPr>
                <w:rFonts w:ascii="Verdana" w:hAnsi="Verdana"/>
                <w:sz w:val="18"/>
                <w:szCs w:val="18"/>
              </w:rPr>
            </w:pPr>
          </w:p>
        </w:tc>
      </w:tr>
      <w:tr w:rsidR="00B405E7" w:rsidRPr="00593053" w14:paraId="3B738A30" w14:textId="77777777" w:rsidTr="00080CEC">
        <w:tc>
          <w:tcPr>
            <w:tcW w:w="2425" w:type="dxa"/>
            <w:hideMark/>
          </w:tcPr>
          <w:p w14:paraId="4692B11C" w14:textId="77777777" w:rsidR="00B405E7" w:rsidRPr="00593053" w:rsidRDefault="00B405E7" w:rsidP="00577FE1">
            <w:pPr>
              <w:spacing w:before="200"/>
              <w:jc w:val="right"/>
              <w:rPr>
                <w:rFonts w:ascii="Verdana" w:hAnsi="Verdana"/>
                <w:sz w:val="18"/>
                <w:szCs w:val="18"/>
              </w:rPr>
            </w:pPr>
            <w:r w:rsidRPr="00593053">
              <w:rPr>
                <w:rFonts w:ascii="Verdana" w:hAnsi="Verdana"/>
                <w:sz w:val="18"/>
                <w:szCs w:val="18"/>
              </w:rPr>
              <w:t>Duly authorized to sign the Bid for and on behalf of:</w:t>
            </w:r>
          </w:p>
        </w:tc>
        <w:tc>
          <w:tcPr>
            <w:tcW w:w="6647" w:type="dxa"/>
            <w:tcBorders>
              <w:top w:val="dotted" w:sz="4" w:space="0" w:color="auto"/>
              <w:left w:val="nil"/>
              <w:bottom w:val="dotted" w:sz="4" w:space="0" w:color="auto"/>
              <w:right w:val="nil"/>
            </w:tcBorders>
          </w:tcPr>
          <w:p w14:paraId="04A14F80" w14:textId="77777777" w:rsidR="00B405E7" w:rsidRPr="00593053" w:rsidRDefault="00B405E7" w:rsidP="00577FE1">
            <w:pPr>
              <w:rPr>
                <w:rFonts w:ascii="Verdana" w:hAnsi="Verdana"/>
                <w:sz w:val="18"/>
                <w:szCs w:val="18"/>
              </w:rPr>
            </w:pPr>
          </w:p>
        </w:tc>
      </w:tr>
      <w:tr w:rsidR="00B405E7" w:rsidRPr="00593053" w14:paraId="72F35748" w14:textId="77777777" w:rsidTr="00080CEC">
        <w:tc>
          <w:tcPr>
            <w:tcW w:w="2425" w:type="dxa"/>
            <w:hideMark/>
          </w:tcPr>
          <w:p w14:paraId="5A891F1D" w14:textId="77777777" w:rsidR="00B405E7" w:rsidRPr="00593053" w:rsidRDefault="00B405E7" w:rsidP="00577FE1">
            <w:pPr>
              <w:spacing w:before="200"/>
              <w:jc w:val="right"/>
              <w:rPr>
                <w:rFonts w:ascii="Verdana" w:hAnsi="Verdana"/>
                <w:sz w:val="18"/>
                <w:szCs w:val="18"/>
              </w:rPr>
            </w:pPr>
            <w:r w:rsidRPr="00593053">
              <w:rPr>
                <w:rFonts w:ascii="Verdana" w:hAnsi="Verdana"/>
                <w:sz w:val="18"/>
                <w:szCs w:val="18"/>
              </w:rPr>
              <w:t>Date:</w:t>
            </w:r>
          </w:p>
        </w:tc>
        <w:tc>
          <w:tcPr>
            <w:tcW w:w="6647" w:type="dxa"/>
            <w:tcBorders>
              <w:top w:val="dotted" w:sz="4" w:space="0" w:color="auto"/>
              <w:left w:val="nil"/>
              <w:bottom w:val="dotted" w:sz="4" w:space="0" w:color="auto"/>
              <w:right w:val="nil"/>
            </w:tcBorders>
          </w:tcPr>
          <w:p w14:paraId="597B86E8" w14:textId="77777777" w:rsidR="00B405E7" w:rsidRPr="00593053" w:rsidRDefault="00B405E7" w:rsidP="00577FE1">
            <w:pPr>
              <w:rPr>
                <w:rFonts w:ascii="Verdana" w:hAnsi="Verdana"/>
                <w:sz w:val="18"/>
                <w:szCs w:val="18"/>
              </w:rPr>
            </w:pPr>
          </w:p>
        </w:tc>
      </w:tr>
    </w:tbl>
    <w:p w14:paraId="136E3504" w14:textId="77777777" w:rsidR="00457383" w:rsidRPr="00593053" w:rsidRDefault="00457383" w:rsidP="00080CEC">
      <w:pPr>
        <w:rPr>
          <w:rFonts w:ascii="Verdana" w:hAnsi="Verdana"/>
          <w:sz w:val="18"/>
          <w:szCs w:val="18"/>
        </w:rPr>
      </w:pPr>
    </w:p>
    <w:p w14:paraId="6A39008B" w14:textId="3F1534E7" w:rsidR="00E014C4" w:rsidRPr="00593053" w:rsidRDefault="00002133" w:rsidP="00E014C4">
      <w:pPr>
        <w:autoSpaceDE w:val="0"/>
        <w:autoSpaceDN w:val="0"/>
        <w:adjustRightInd w:val="0"/>
        <w:spacing w:line="360" w:lineRule="auto"/>
        <w:ind w:left="720"/>
        <w:jc w:val="center"/>
        <w:rPr>
          <w:rFonts w:ascii="Verdana" w:hAnsi="Verdana"/>
          <w:b/>
          <w:bCs/>
          <w:sz w:val="18"/>
          <w:szCs w:val="18"/>
        </w:rPr>
      </w:pPr>
      <w:r w:rsidRPr="00593053">
        <w:rPr>
          <w:rFonts w:ascii="Verdana" w:hAnsi="Verdana"/>
          <w:b/>
          <w:bCs/>
          <w:sz w:val="18"/>
          <w:szCs w:val="18"/>
        </w:rPr>
        <w:t>TECHNICAL SPECIFICATIONS</w:t>
      </w:r>
      <w:bookmarkEnd w:id="0"/>
      <w:bookmarkEnd w:id="1"/>
      <w:bookmarkEnd w:id="2"/>
      <w:bookmarkEnd w:id="3"/>
      <w:bookmarkEnd w:id="4"/>
    </w:p>
    <w:p w14:paraId="4D031BE7" w14:textId="77777777" w:rsidR="00E014C4" w:rsidRPr="00593053" w:rsidRDefault="00E014C4" w:rsidP="00E014C4">
      <w:pPr>
        <w:autoSpaceDE w:val="0"/>
        <w:autoSpaceDN w:val="0"/>
        <w:adjustRightInd w:val="0"/>
        <w:spacing w:line="360" w:lineRule="auto"/>
        <w:ind w:left="720"/>
        <w:jc w:val="center"/>
        <w:rPr>
          <w:rFonts w:ascii="Verdana" w:hAnsi="Verdana"/>
          <w:b/>
          <w:sz w:val="18"/>
          <w:szCs w:val="18"/>
        </w:rPr>
      </w:pPr>
    </w:p>
    <w:p w14:paraId="396B1FAC" w14:textId="77777777" w:rsidR="00002133" w:rsidRPr="00593053" w:rsidRDefault="00002133" w:rsidP="00002133">
      <w:pPr>
        <w:tabs>
          <w:tab w:val="left" w:pos="720"/>
        </w:tabs>
        <w:spacing w:line="288" w:lineRule="auto"/>
        <w:rPr>
          <w:rFonts w:ascii="Verdana" w:hAnsi="Verdana"/>
          <w:b/>
          <w:bCs/>
          <w:sz w:val="18"/>
          <w:szCs w:val="18"/>
        </w:rPr>
      </w:pPr>
      <w:r w:rsidRPr="00593053">
        <w:rPr>
          <w:rFonts w:ascii="Verdana" w:hAnsi="Verdana"/>
          <w:b/>
          <w:spacing w:val="4"/>
          <w:sz w:val="18"/>
          <w:szCs w:val="18"/>
        </w:rPr>
        <w:t>1.0</w:t>
      </w:r>
      <w:r w:rsidRPr="00593053">
        <w:rPr>
          <w:rFonts w:ascii="Verdana" w:hAnsi="Verdana"/>
          <w:b/>
          <w:spacing w:val="4"/>
          <w:sz w:val="18"/>
          <w:szCs w:val="18"/>
        </w:rPr>
        <w:tab/>
      </w:r>
      <w:r w:rsidRPr="00593053">
        <w:rPr>
          <w:rFonts w:ascii="Verdana" w:hAnsi="Verdana"/>
          <w:b/>
          <w:bCs/>
          <w:sz w:val="18"/>
          <w:szCs w:val="18"/>
        </w:rPr>
        <w:t>GENERAL PROVISIONS</w:t>
      </w:r>
    </w:p>
    <w:p w14:paraId="5DAAD742" w14:textId="77777777" w:rsidR="00002133" w:rsidRPr="00593053" w:rsidRDefault="00002133" w:rsidP="00002133">
      <w:pPr>
        <w:tabs>
          <w:tab w:val="left" w:pos="720"/>
        </w:tabs>
        <w:spacing w:line="288" w:lineRule="auto"/>
        <w:rPr>
          <w:rFonts w:ascii="Verdana" w:hAnsi="Verdana"/>
          <w:b/>
          <w:spacing w:val="4"/>
          <w:sz w:val="18"/>
          <w:szCs w:val="18"/>
        </w:rPr>
      </w:pPr>
    </w:p>
    <w:p w14:paraId="7E10EDA4" w14:textId="1184FDA3" w:rsidR="00002133" w:rsidRPr="00593053" w:rsidRDefault="00002133" w:rsidP="00002133">
      <w:pPr>
        <w:rPr>
          <w:rFonts w:ascii="Verdana" w:hAnsi="Verdana"/>
          <w:b/>
          <w:bCs/>
          <w:sz w:val="18"/>
          <w:szCs w:val="18"/>
        </w:rPr>
      </w:pPr>
      <w:r w:rsidRPr="00593053">
        <w:rPr>
          <w:rFonts w:ascii="Verdana" w:hAnsi="Verdana"/>
          <w:b/>
          <w:bCs/>
          <w:sz w:val="18"/>
          <w:szCs w:val="18"/>
        </w:rPr>
        <w:t>CONSTRUCTION</w:t>
      </w:r>
    </w:p>
    <w:p w14:paraId="6A79B7A5" w14:textId="77777777" w:rsidR="00002133" w:rsidRPr="00593053" w:rsidRDefault="00002133" w:rsidP="00002133">
      <w:pPr>
        <w:tabs>
          <w:tab w:val="left" w:pos="-720"/>
        </w:tabs>
        <w:suppressAutoHyphens/>
        <w:jc w:val="both"/>
        <w:rPr>
          <w:rFonts w:ascii="Verdana" w:hAnsi="Verdana"/>
          <w:spacing w:val="-3"/>
          <w:sz w:val="18"/>
          <w:szCs w:val="18"/>
        </w:rPr>
      </w:pPr>
    </w:p>
    <w:p w14:paraId="5A871393" w14:textId="77777777" w:rsidR="00002133" w:rsidRPr="00593053" w:rsidRDefault="00002133" w:rsidP="00C1272C">
      <w:pPr>
        <w:tabs>
          <w:tab w:val="left" w:pos="-720"/>
        </w:tabs>
        <w:suppressAutoHyphens/>
        <w:rPr>
          <w:rFonts w:ascii="Verdana" w:hAnsi="Verdana"/>
          <w:spacing w:val="-3"/>
          <w:sz w:val="18"/>
          <w:szCs w:val="18"/>
        </w:rPr>
      </w:pPr>
      <w:r w:rsidRPr="00593053">
        <w:rPr>
          <w:rFonts w:ascii="Verdana" w:hAnsi="Verdana"/>
          <w:spacing w:val="-3"/>
          <w:sz w:val="18"/>
          <w:szCs w:val="18"/>
        </w:rPr>
        <w:t>Siting and preparation of site</w:t>
      </w:r>
    </w:p>
    <w:p w14:paraId="0B06D80E" w14:textId="77777777" w:rsidR="00002133" w:rsidRPr="00593053" w:rsidRDefault="00002133" w:rsidP="00002133">
      <w:pPr>
        <w:tabs>
          <w:tab w:val="left" w:pos="-720"/>
        </w:tabs>
        <w:suppressAutoHyphens/>
        <w:jc w:val="both"/>
        <w:rPr>
          <w:rFonts w:ascii="Verdana" w:hAnsi="Verdana"/>
          <w:spacing w:val="-3"/>
          <w:sz w:val="18"/>
          <w:szCs w:val="18"/>
        </w:rPr>
      </w:pPr>
    </w:p>
    <w:p w14:paraId="04BFAF99" w14:textId="267F92C1"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The latrine shall be sited as directed by the Employer’s Representative and should be sited not less than 50m from any well, borehole or spring unless specifically requested by Employer’s Representative.</w:t>
      </w:r>
    </w:p>
    <w:p w14:paraId="48C03E2D" w14:textId="77777777" w:rsidR="00002133" w:rsidRPr="00593053" w:rsidRDefault="00002133" w:rsidP="00002133">
      <w:pPr>
        <w:tabs>
          <w:tab w:val="left" w:pos="-720"/>
        </w:tabs>
        <w:suppressAutoHyphens/>
        <w:jc w:val="both"/>
        <w:rPr>
          <w:rFonts w:ascii="Verdana" w:hAnsi="Verdana"/>
          <w:spacing w:val="-3"/>
          <w:sz w:val="18"/>
          <w:szCs w:val="18"/>
        </w:rPr>
      </w:pPr>
    </w:p>
    <w:p w14:paraId="73869C48" w14:textId="77777777" w:rsidR="00002133" w:rsidRPr="00593053" w:rsidRDefault="00002133" w:rsidP="00002133">
      <w:pPr>
        <w:tabs>
          <w:tab w:val="left" w:pos="-720"/>
        </w:tabs>
        <w:suppressAutoHyphens/>
        <w:jc w:val="both"/>
        <w:rPr>
          <w:rFonts w:ascii="Verdana" w:hAnsi="Verdana"/>
          <w:b/>
          <w:bCs/>
          <w:sz w:val="18"/>
          <w:szCs w:val="18"/>
        </w:rPr>
      </w:pPr>
      <w:r w:rsidRPr="00593053">
        <w:rPr>
          <w:rFonts w:ascii="Verdana" w:hAnsi="Verdana"/>
          <w:b/>
          <w:bCs/>
          <w:sz w:val="18"/>
          <w:szCs w:val="18"/>
        </w:rPr>
        <w:t>Excavation</w:t>
      </w:r>
    </w:p>
    <w:p w14:paraId="0E267BE8" w14:textId="77777777" w:rsidR="00002133" w:rsidRPr="00593053" w:rsidRDefault="00002133" w:rsidP="00002133">
      <w:pPr>
        <w:tabs>
          <w:tab w:val="left" w:pos="-720"/>
        </w:tabs>
        <w:suppressAutoHyphens/>
        <w:jc w:val="both"/>
        <w:rPr>
          <w:rFonts w:ascii="Verdana" w:hAnsi="Verdana"/>
          <w:spacing w:val="-3"/>
          <w:sz w:val="18"/>
          <w:szCs w:val="18"/>
        </w:rPr>
      </w:pPr>
    </w:p>
    <w:p w14:paraId="756C2F98" w14:textId="77777777"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Excavation of pit</w:t>
      </w:r>
    </w:p>
    <w:p w14:paraId="081F9DF0" w14:textId="77777777" w:rsidR="00002133" w:rsidRPr="00593053" w:rsidRDefault="00002133" w:rsidP="00002133">
      <w:pPr>
        <w:tabs>
          <w:tab w:val="left" w:pos="-720"/>
        </w:tabs>
        <w:suppressAutoHyphens/>
        <w:jc w:val="both"/>
        <w:rPr>
          <w:rFonts w:ascii="Verdana" w:hAnsi="Verdana"/>
          <w:spacing w:val="-3"/>
          <w:sz w:val="18"/>
          <w:szCs w:val="18"/>
        </w:rPr>
      </w:pPr>
    </w:p>
    <w:p w14:paraId="3FFAB743" w14:textId="57C56F40"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 xml:space="preserve">The depth of the pit shall be </w:t>
      </w:r>
      <w:r w:rsidR="00325532" w:rsidRPr="00593053">
        <w:rPr>
          <w:rFonts w:ascii="Verdana" w:hAnsi="Verdana"/>
          <w:spacing w:val="-3"/>
          <w:sz w:val="18"/>
          <w:szCs w:val="18"/>
        </w:rPr>
        <w:t>the recommended depth in the bill of quantities</w:t>
      </w:r>
      <w:r w:rsidRPr="00593053">
        <w:rPr>
          <w:rFonts w:ascii="Verdana" w:hAnsi="Verdana"/>
          <w:spacing w:val="-3"/>
          <w:sz w:val="18"/>
          <w:szCs w:val="18"/>
        </w:rPr>
        <w:t>. Excavation should not be continued below the water table.</w:t>
      </w:r>
    </w:p>
    <w:p w14:paraId="10554C3A" w14:textId="77777777" w:rsidR="00002133" w:rsidRPr="00593053" w:rsidRDefault="00002133" w:rsidP="00002133">
      <w:pPr>
        <w:tabs>
          <w:tab w:val="left" w:pos="-720"/>
        </w:tabs>
        <w:suppressAutoHyphens/>
        <w:jc w:val="both"/>
        <w:rPr>
          <w:rFonts w:ascii="Verdana" w:hAnsi="Verdana"/>
          <w:spacing w:val="-3"/>
          <w:sz w:val="18"/>
          <w:szCs w:val="18"/>
        </w:rPr>
      </w:pPr>
    </w:p>
    <w:p w14:paraId="0050843B" w14:textId="77777777" w:rsidR="00ED28AE" w:rsidRPr="00593053" w:rsidRDefault="00002133" w:rsidP="00ED28AE">
      <w:pPr>
        <w:tabs>
          <w:tab w:val="left" w:pos="-720"/>
        </w:tabs>
        <w:suppressAutoHyphens/>
        <w:jc w:val="both"/>
        <w:rPr>
          <w:rFonts w:ascii="Verdana" w:hAnsi="Verdana"/>
          <w:spacing w:val="-3"/>
          <w:sz w:val="18"/>
          <w:szCs w:val="18"/>
        </w:rPr>
      </w:pPr>
      <w:r w:rsidRPr="00593053">
        <w:rPr>
          <w:rFonts w:ascii="Verdana" w:hAnsi="Verdana"/>
          <w:spacing w:val="-3"/>
          <w:sz w:val="18"/>
          <w:szCs w:val="18"/>
        </w:rPr>
        <w:t>Excavated material shall be placed not less than 2m from the edge of the pit.</w:t>
      </w:r>
    </w:p>
    <w:p w14:paraId="5CEF6EE2" w14:textId="77777777" w:rsidR="00002133" w:rsidRPr="00593053" w:rsidRDefault="00002133" w:rsidP="00002133">
      <w:pPr>
        <w:tabs>
          <w:tab w:val="left" w:pos="-720"/>
        </w:tabs>
        <w:suppressAutoHyphens/>
        <w:jc w:val="both"/>
        <w:rPr>
          <w:rFonts w:ascii="Verdana" w:hAnsi="Verdana"/>
          <w:spacing w:val="-3"/>
          <w:sz w:val="18"/>
          <w:szCs w:val="18"/>
        </w:rPr>
      </w:pPr>
    </w:p>
    <w:p w14:paraId="687DB1FC" w14:textId="77777777" w:rsidR="00002133" w:rsidRPr="00593053" w:rsidRDefault="00002133" w:rsidP="00002133">
      <w:pPr>
        <w:tabs>
          <w:tab w:val="left" w:pos="-720"/>
        </w:tabs>
        <w:suppressAutoHyphens/>
        <w:jc w:val="both"/>
        <w:rPr>
          <w:rFonts w:ascii="Verdana" w:hAnsi="Verdana"/>
          <w:b/>
          <w:bCs/>
          <w:sz w:val="18"/>
          <w:szCs w:val="18"/>
        </w:rPr>
      </w:pPr>
      <w:r w:rsidRPr="00593053">
        <w:rPr>
          <w:rFonts w:ascii="Verdana" w:hAnsi="Verdana"/>
          <w:b/>
          <w:bCs/>
          <w:sz w:val="18"/>
          <w:szCs w:val="18"/>
        </w:rPr>
        <w:t>Lining pit</w:t>
      </w:r>
    </w:p>
    <w:p w14:paraId="3922013D" w14:textId="77777777" w:rsidR="00002133" w:rsidRPr="00593053" w:rsidRDefault="00002133" w:rsidP="00002133">
      <w:pPr>
        <w:tabs>
          <w:tab w:val="left" w:pos="-720"/>
        </w:tabs>
        <w:suppressAutoHyphens/>
        <w:jc w:val="both"/>
        <w:rPr>
          <w:rFonts w:ascii="Verdana" w:hAnsi="Verdana"/>
          <w:spacing w:val="-3"/>
          <w:sz w:val="18"/>
          <w:szCs w:val="18"/>
        </w:rPr>
      </w:pPr>
    </w:p>
    <w:p w14:paraId="68966231" w14:textId="77777777"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Casting footings</w:t>
      </w:r>
    </w:p>
    <w:p w14:paraId="6C41D441" w14:textId="77777777" w:rsidR="00002133" w:rsidRPr="00593053" w:rsidRDefault="00002133" w:rsidP="00002133">
      <w:pPr>
        <w:tabs>
          <w:tab w:val="left" w:pos="-720"/>
        </w:tabs>
        <w:suppressAutoHyphens/>
        <w:jc w:val="both"/>
        <w:rPr>
          <w:rFonts w:ascii="Verdana" w:hAnsi="Verdana"/>
          <w:spacing w:val="-3"/>
          <w:sz w:val="18"/>
          <w:szCs w:val="18"/>
        </w:rPr>
      </w:pPr>
    </w:p>
    <w:p w14:paraId="3478B561" w14:textId="32E83CF6"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All concrete footings shall be cast in-situ using a mix of 1:3:6</w:t>
      </w:r>
    </w:p>
    <w:p w14:paraId="15D31625" w14:textId="77777777" w:rsidR="00002133" w:rsidRPr="00593053" w:rsidRDefault="00002133" w:rsidP="00002133">
      <w:pPr>
        <w:tabs>
          <w:tab w:val="left" w:pos="-720"/>
        </w:tabs>
        <w:suppressAutoHyphens/>
        <w:jc w:val="both"/>
        <w:rPr>
          <w:rFonts w:ascii="Verdana" w:hAnsi="Verdana"/>
          <w:spacing w:val="-3"/>
          <w:sz w:val="18"/>
          <w:szCs w:val="18"/>
        </w:rPr>
      </w:pPr>
    </w:p>
    <w:p w14:paraId="5E053CFE" w14:textId="77777777"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The depth of all concrete footings shall be 150mm.</w:t>
      </w:r>
    </w:p>
    <w:p w14:paraId="0A01B4EB" w14:textId="77777777" w:rsidR="00002133" w:rsidRPr="00593053" w:rsidRDefault="00002133" w:rsidP="00002133">
      <w:pPr>
        <w:tabs>
          <w:tab w:val="left" w:pos="-720"/>
        </w:tabs>
        <w:suppressAutoHyphens/>
        <w:jc w:val="both"/>
        <w:rPr>
          <w:rFonts w:ascii="Verdana" w:hAnsi="Verdana"/>
          <w:spacing w:val="-3"/>
          <w:sz w:val="18"/>
          <w:szCs w:val="18"/>
        </w:rPr>
      </w:pPr>
    </w:p>
    <w:p w14:paraId="7E864A46" w14:textId="77777777" w:rsidR="00002133" w:rsidRPr="00593053" w:rsidRDefault="00002133" w:rsidP="00002133">
      <w:pPr>
        <w:tabs>
          <w:tab w:val="left" w:pos="-720"/>
        </w:tabs>
        <w:suppressAutoHyphens/>
        <w:jc w:val="both"/>
        <w:rPr>
          <w:rFonts w:ascii="Verdana" w:hAnsi="Verdana"/>
          <w:b/>
          <w:bCs/>
          <w:sz w:val="18"/>
          <w:szCs w:val="18"/>
        </w:rPr>
      </w:pPr>
      <w:r w:rsidRPr="00593053">
        <w:rPr>
          <w:rFonts w:ascii="Verdana" w:hAnsi="Verdana"/>
          <w:b/>
          <w:bCs/>
          <w:sz w:val="18"/>
          <w:szCs w:val="18"/>
        </w:rPr>
        <w:t>Masonry lining</w:t>
      </w:r>
    </w:p>
    <w:p w14:paraId="00DC5466" w14:textId="77777777" w:rsidR="00002133" w:rsidRPr="00593053" w:rsidRDefault="00002133" w:rsidP="00002133">
      <w:pPr>
        <w:tabs>
          <w:tab w:val="left" w:pos="-720"/>
        </w:tabs>
        <w:suppressAutoHyphens/>
        <w:jc w:val="both"/>
        <w:rPr>
          <w:rFonts w:ascii="Verdana" w:hAnsi="Verdana"/>
          <w:spacing w:val="-3"/>
          <w:sz w:val="18"/>
          <w:szCs w:val="18"/>
        </w:rPr>
      </w:pPr>
    </w:p>
    <w:p w14:paraId="1F9E6F00" w14:textId="76EA7BFD" w:rsidR="00002133" w:rsidRPr="00593053" w:rsidRDefault="00002133" w:rsidP="0081790C">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Pits shall be lined using solid sandcrete blocks of dimensions 150 x 225 x 450mm made with a mixture of 1:5 cement to hard sand and shall be cured by keeping the blocks continuously moist for at least 7 days. The first 2 courses and top 3 courses shall be fully mortared using a 1:5 cement/sand mortar. The vertical joints shall be left dry in the remaining parts of the lining walls with a gap of 50mm between each block. There shall be no straight joints and no block cut to less than ¾ will be permitted. The space between the pit lining and the wall of the excavation shall be filled with coarse well-tamped material from the excavation the morning after the blocks has been laid. The lining shall be continued to 300mm above the original ground level.</w:t>
      </w:r>
    </w:p>
    <w:p w14:paraId="1C151158" w14:textId="77777777" w:rsidR="00002133" w:rsidRPr="00593053" w:rsidRDefault="00002133" w:rsidP="009060B2">
      <w:pPr>
        <w:tabs>
          <w:tab w:val="left" w:pos="-720"/>
        </w:tabs>
        <w:suppressAutoHyphens/>
        <w:spacing w:line="276" w:lineRule="auto"/>
        <w:jc w:val="both"/>
        <w:rPr>
          <w:rFonts w:ascii="Verdana" w:hAnsi="Verdana"/>
          <w:spacing w:val="-3"/>
          <w:sz w:val="18"/>
          <w:szCs w:val="18"/>
        </w:rPr>
      </w:pPr>
    </w:p>
    <w:p w14:paraId="6F4720BD" w14:textId="77777777" w:rsidR="00002133" w:rsidRPr="00593053" w:rsidRDefault="00002133" w:rsidP="0081790C">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The partition walls between each compartment of the pit are constructed using the same blocks laid on edge to give a wall thickness of 225mm. The partition walls should be constructed at the same time as the lining walls and should be bonded to them. The partition walls have fully mortared joints.</w:t>
      </w:r>
    </w:p>
    <w:p w14:paraId="5773105E" w14:textId="77777777" w:rsidR="00325532" w:rsidRPr="00593053" w:rsidRDefault="00325532" w:rsidP="00002133">
      <w:pPr>
        <w:tabs>
          <w:tab w:val="left" w:pos="-720"/>
        </w:tabs>
        <w:suppressAutoHyphens/>
        <w:jc w:val="both"/>
        <w:rPr>
          <w:rFonts w:ascii="Verdana" w:hAnsi="Verdana"/>
          <w:spacing w:val="-3"/>
          <w:sz w:val="18"/>
          <w:szCs w:val="18"/>
        </w:rPr>
      </w:pPr>
    </w:p>
    <w:p w14:paraId="02EFF84E" w14:textId="0B523D2B" w:rsidR="00E014C4" w:rsidRPr="00593053" w:rsidRDefault="00E014C4">
      <w:pPr>
        <w:spacing w:after="160" w:line="259" w:lineRule="auto"/>
        <w:rPr>
          <w:rFonts w:ascii="Verdana" w:hAnsi="Verdana"/>
          <w:spacing w:val="-3"/>
          <w:sz w:val="18"/>
          <w:szCs w:val="18"/>
        </w:rPr>
      </w:pPr>
      <w:r w:rsidRPr="00593053">
        <w:rPr>
          <w:rFonts w:ascii="Verdana" w:hAnsi="Verdana"/>
          <w:spacing w:val="-3"/>
          <w:sz w:val="18"/>
          <w:szCs w:val="18"/>
        </w:rPr>
        <w:br w:type="page"/>
      </w:r>
    </w:p>
    <w:p w14:paraId="7AB731DC" w14:textId="53A2C8AD" w:rsidR="00002133" w:rsidRPr="00593053" w:rsidRDefault="00002133" w:rsidP="00F07715">
      <w:pPr>
        <w:tabs>
          <w:tab w:val="left" w:pos="-720"/>
        </w:tabs>
        <w:suppressAutoHyphens/>
        <w:jc w:val="both"/>
        <w:rPr>
          <w:rFonts w:ascii="Verdana" w:hAnsi="Verdana"/>
          <w:b/>
          <w:bCs/>
          <w:sz w:val="18"/>
          <w:szCs w:val="18"/>
        </w:rPr>
      </w:pPr>
      <w:r w:rsidRPr="00593053">
        <w:rPr>
          <w:rFonts w:ascii="Verdana" w:hAnsi="Verdana"/>
          <w:b/>
          <w:bCs/>
          <w:sz w:val="18"/>
          <w:szCs w:val="18"/>
        </w:rPr>
        <w:lastRenderedPageBreak/>
        <w:t>Cast reinforced concrete beam</w:t>
      </w:r>
    </w:p>
    <w:p w14:paraId="6100C978" w14:textId="77777777" w:rsidR="00002133" w:rsidRPr="00593053" w:rsidRDefault="00002133" w:rsidP="006923C7">
      <w:pPr>
        <w:rPr>
          <w:rFonts w:ascii="Verdana" w:hAnsi="Verdana"/>
          <w:sz w:val="18"/>
          <w:szCs w:val="18"/>
        </w:rPr>
      </w:pPr>
    </w:p>
    <w:p w14:paraId="763DE6DE" w14:textId="3A6D6275" w:rsidR="00002133" w:rsidRPr="00593053" w:rsidRDefault="00002133" w:rsidP="0081790C">
      <w:pPr>
        <w:spacing w:line="360" w:lineRule="auto"/>
        <w:jc w:val="both"/>
        <w:rPr>
          <w:rFonts w:ascii="Verdana" w:hAnsi="Verdana"/>
          <w:sz w:val="18"/>
          <w:szCs w:val="18"/>
        </w:rPr>
      </w:pPr>
      <w:r w:rsidRPr="00593053">
        <w:rPr>
          <w:rFonts w:ascii="Verdana" w:hAnsi="Verdana"/>
          <w:sz w:val="18"/>
          <w:szCs w:val="18"/>
        </w:rPr>
        <w:t>The beam shall be cast in-situ using a concrete mix of 1:2:4. 8mm diameter mild steel bars are used for the main bars and links. The links shall be spaced at 150mm centres.</w:t>
      </w:r>
    </w:p>
    <w:p w14:paraId="3FCED087" w14:textId="77777777" w:rsidR="00002133" w:rsidRPr="00593053" w:rsidRDefault="00002133" w:rsidP="0081790C">
      <w:pPr>
        <w:spacing w:line="360" w:lineRule="auto"/>
        <w:jc w:val="both"/>
        <w:rPr>
          <w:rFonts w:ascii="Verdana" w:hAnsi="Verdana"/>
          <w:sz w:val="18"/>
          <w:szCs w:val="18"/>
        </w:rPr>
      </w:pPr>
    </w:p>
    <w:p w14:paraId="7C22AADF" w14:textId="77777777" w:rsidR="00002133" w:rsidRPr="00593053" w:rsidRDefault="00002133" w:rsidP="0081790C">
      <w:pPr>
        <w:spacing w:line="360" w:lineRule="auto"/>
        <w:jc w:val="both"/>
        <w:rPr>
          <w:rFonts w:ascii="Verdana" w:hAnsi="Verdana"/>
          <w:sz w:val="18"/>
          <w:szCs w:val="18"/>
        </w:rPr>
      </w:pPr>
      <w:r w:rsidRPr="00593053">
        <w:rPr>
          <w:rFonts w:ascii="Verdana" w:hAnsi="Verdana"/>
          <w:sz w:val="18"/>
          <w:szCs w:val="18"/>
        </w:rPr>
        <w:t>Care shall be taken to ensure a cover of 40mm of concrete from the lower surface and sides of the beam to the reinforcement and air bubbles removed by tapping the formwork with a hammer.</w:t>
      </w:r>
    </w:p>
    <w:p w14:paraId="5902396D" w14:textId="77777777" w:rsidR="00002133" w:rsidRPr="00593053" w:rsidRDefault="00002133" w:rsidP="0081790C">
      <w:pPr>
        <w:tabs>
          <w:tab w:val="left" w:pos="-720"/>
        </w:tabs>
        <w:suppressAutoHyphens/>
        <w:spacing w:line="360" w:lineRule="auto"/>
        <w:jc w:val="both"/>
        <w:rPr>
          <w:rFonts w:ascii="Verdana" w:hAnsi="Verdana"/>
          <w:spacing w:val="-3"/>
          <w:sz w:val="18"/>
          <w:szCs w:val="18"/>
        </w:rPr>
      </w:pPr>
    </w:p>
    <w:p w14:paraId="4561F3B9" w14:textId="77777777" w:rsidR="00002133" w:rsidRPr="00593053" w:rsidRDefault="00002133" w:rsidP="00F07715">
      <w:pPr>
        <w:tabs>
          <w:tab w:val="left" w:pos="-720"/>
        </w:tabs>
        <w:suppressAutoHyphens/>
        <w:jc w:val="both"/>
        <w:rPr>
          <w:rFonts w:ascii="Verdana" w:hAnsi="Verdana"/>
          <w:b/>
          <w:bCs/>
          <w:sz w:val="18"/>
          <w:szCs w:val="18"/>
        </w:rPr>
      </w:pPr>
      <w:r w:rsidRPr="00593053">
        <w:rPr>
          <w:rFonts w:ascii="Verdana" w:hAnsi="Verdana"/>
          <w:b/>
          <w:bCs/>
          <w:sz w:val="18"/>
          <w:szCs w:val="18"/>
        </w:rPr>
        <w:t>Precast reinforced concrete slabs</w:t>
      </w:r>
    </w:p>
    <w:p w14:paraId="7B24890F" w14:textId="77777777" w:rsidR="00F07715" w:rsidRPr="00593053" w:rsidRDefault="00F07715" w:rsidP="00F07715">
      <w:pPr>
        <w:tabs>
          <w:tab w:val="left" w:pos="-720"/>
        </w:tabs>
        <w:suppressAutoHyphens/>
        <w:jc w:val="both"/>
        <w:rPr>
          <w:rFonts w:ascii="Verdana" w:hAnsi="Verdana"/>
          <w:b/>
          <w:bCs/>
          <w:sz w:val="18"/>
          <w:szCs w:val="18"/>
        </w:rPr>
      </w:pPr>
    </w:p>
    <w:p w14:paraId="59CFD3FA" w14:textId="77777777" w:rsidR="00002133" w:rsidRPr="00593053" w:rsidRDefault="00002133" w:rsidP="0081790C">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All slabs shall be precast on the site in wooden or steel moulds. The slabs are cast reinforced with mild steel and have a thickness of 75mm of concrete 1:2:4.</w:t>
      </w:r>
    </w:p>
    <w:p w14:paraId="1503FA82" w14:textId="77777777" w:rsidR="00002133" w:rsidRPr="00593053" w:rsidRDefault="00002133" w:rsidP="0081790C">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Care shall be taken to ensure a cover of 30mm of concrete from the lower surface of the slabs to any reinforcement. Slab reinforcement shall be of 10mm diameter for main bars and 6mm diameter for distribution bars.</w:t>
      </w:r>
    </w:p>
    <w:p w14:paraId="36547D69" w14:textId="77777777" w:rsidR="00002133" w:rsidRPr="00593053" w:rsidRDefault="00002133" w:rsidP="0081790C">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The slabs are removed from the formwork 2 days after casting and are cured by covering with white polythene sheets for 14 days and watered daily.</w:t>
      </w:r>
    </w:p>
    <w:p w14:paraId="625C019B" w14:textId="77777777" w:rsidR="00002133" w:rsidRPr="00593053" w:rsidRDefault="00002133" w:rsidP="00F42B3D">
      <w:pPr>
        <w:tabs>
          <w:tab w:val="left" w:pos="-720"/>
        </w:tabs>
        <w:suppressAutoHyphens/>
        <w:spacing w:line="276" w:lineRule="auto"/>
        <w:jc w:val="both"/>
        <w:rPr>
          <w:rFonts w:ascii="Verdana" w:hAnsi="Verdana"/>
          <w:spacing w:val="-3"/>
          <w:sz w:val="18"/>
          <w:szCs w:val="18"/>
        </w:rPr>
      </w:pPr>
    </w:p>
    <w:p w14:paraId="7EB676B0" w14:textId="77777777" w:rsidR="00002133" w:rsidRPr="00593053" w:rsidRDefault="00002133" w:rsidP="00F42B3D">
      <w:pPr>
        <w:tabs>
          <w:tab w:val="left" w:pos="-720"/>
        </w:tabs>
        <w:suppressAutoHyphens/>
        <w:spacing w:line="276" w:lineRule="auto"/>
        <w:jc w:val="both"/>
        <w:rPr>
          <w:rFonts w:ascii="Verdana" w:hAnsi="Verdana"/>
          <w:spacing w:val="-3"/>
          <w:sz w:val="18"/>
          <w:szCs w:val="18"/>
        </w:rPr>
      </w:pPr>
      <w:r w:rsidRPr="00593053">
        <w:rPr>
          <w:rFonts w:ascii="Verdana" w:hAnsi="Verdana"/>
          <w:spacing w:val="-3"/>
          <w:sz w:val="18"/>
          <w:szCs w:val="18"/>
        </w:rPr>
        <w:t>The edges of slabs shall be straight to within 5mm along their length.</w:t>
      </w:r>
    </w:p>
    <w:p w14:paraId="6C508062" w14:textId="77777777" w:rsidR="00002133" w:rsidRPr="00593053" w:rsidRDefault="00002133" w:rsidP="00002133">
      <w:pPr>
        <w:tabs>
          <w:tab w:val="left" w:pos="-720"/>
        </w:tabs>
        <w:suppressAutoHyphens/>
        <w:jc w:val="both"/>
        <w:rPr>
          <w:rFonts w:ascii="Verdana" w:hAnsi="Verdana"/>
          <w:spacing w:val="-3"/>
          <w:sz w:val="18"/>
          <w:szCs w:val="18"/>
        </w:rPr>
      </w:pPr>
    </w:p>
    <w:p w14:paraId="675A2BD5" w14:textId="77777777"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Slab placement</w:t>
      </w:r>
    </w:p>
    <w:p w14:paraId="09506A84" w14:textId="77777777" w:rsidR="00002133" w:rsidRPr="00593053" w:rsidRDefault="00002133" w:rsidP="00002133">
      <w:pPr>
        <w:tabs>
          <w:tab w:val="left" w:pos="-720"/>
        </w:tabs>
        <w:suppressAutoHyphens/>
        <w:jc w:val="both"/>
        <w:rPr>
          <w:rFonts w:ascii="Verdana" w:hAnsi="Verdana"/>
          <w:spacing w:val="-3"/>
          <w:sz w:val="18"/>
          <w:szCs w:val="18"/>
        </w:rPr>
      </w:pPr>
    </w:p>
    <w:p w14:paraId="6D12FF26" w14:textId="7E28263C"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The slabs shall be set in a 1:8 cement/sand mortar</w:t>
      </w:r>
    </w:p>
    <w:p w14:paraId="0CD353A9" w14:textId="77777777" w:rsidR="00002133" w:rsidRPr="00593053" w:rsidRDefault="00002133" w:rsidP="00002133">
      <w:pPr>
        <w:tabs>
          <w:tab w:val="left" w:pos="-720"/>
        </w:tabs>
        <w:suppressAutoHyphens/>
        <w:jc w:val="both"/>
        <w:rPr>
          <w:rFonts w:ascii="Verdana" w:hAnsi="Verdana"/>
          <w:spacing w:val="-3"/>
          <w:sz w:val="18"/>
          <w:szCs w:val="18"/>
        </w:rPr>
      </w:pPr>
    </w:p>
    <w:p w14:paraId="223D41CE" w14:textId="77777777"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The cover slabs shall have a gentle slope towards the back of the pit.</w:t>
      </w:r>
    </w:p>
    <w:p w14:paraId="23123349" w14:textId="77777777" w:rsidR="00002133" w:rsidRPr="00593053" w:rsidRDefault="00002133" w:rsidP="00002133">
      <w:pPr>
        <w:tabs>
          <w:tab w:val="left" w:pos="-720"/>
        </w:tabs>
        <w:suppressAutoHyphens/>
        <w:jc w:val="both"/>
        <w:rPr>
          <w:rFonts w:ascii="Verdana" w:hAnsi="Verdana"/>
          <w:spacing w:val="-3"/>
          <w:sz w:val="18"/>
          <w:szCs w:val="18"/>
        </w:rPr>
      </w:pPr>
    </w:p>
    <w:p w14:paraId="0C463AE2" w14:textId="77777777" w:rsidR="00002133" w:rsidRPr="00593053" w:rsidRDefault="00002133" w:rsidP="00637FE7">
      <w:pPr>
        <w:tabs>
          <w:tab w:val="left" w:pos="-720"/>
        </w:tabs>
        <w:suppressAutoHyphens/>
        <w:spacing w:line="276" w:lineRule="auto"/>
        <w:jc w:val="both"/>
        <w:rPr>
          <w:rFonts w:ascii="Verdana" w:hAnsi="Verdana"/>
          <w:spacing w:val="-3"/>
          <w:sz w:val="18"/>
          <w:szCs w:val="18"/>
        </w:rPr>
      </w:pPr>
      <w:r w:rsidRPr="00593053">
        <w:rPr>
          <w:rFonts w:ascii="Verdana" w:hAnsi="Verdana"/>
          <w:spacing w:val="-3"/>
          <w:sz w:val="18"/>
          <w:szCs w:val="18"/>
        </w:rPr>
        <w:t>All loose soil and foreign materials shall be removed from the pit compartments before placing the cover slabs.</w:t>
      </w:r>
    </w:p>
    <w:p w14:paraId="283B42E9" w14:textId="77777777" w:rsidR="00002133" w:rsidRPr="00593053" w:rsidRDefault="00002133" w:rsidP="00002133">
      <w:pPr>
        <w:tabs>
          <w:tab w:val="left" w:pos="-720"/>
        </w:tabs>
        <w:suppressAutoHyphens/>
        <w:jc w:val="both"/>
        <w:rPr>
          <w:rFonts w:ascii="Verdana" w:hAnsi="Verdana"/>
          <w:spacing w:val="-3"/>
          <w:sz w:val="18"/>
          <w:szCs w:val="18"/>
        </w:rPr>
      </w:pPr>
    </w:p>
    <w:p w14:paraId="0482B5A5" w14:textId="77777777" w:rsidR="00002133" w:rsidRPr="00593053" w:rsidRDefault="00002133" w:rsidP="00002133">
      <w:pPr>
        <w:tabs>
          <w:tab w:val="left" w:pos="-720"/>
        </w:tabs>
        <w:suppressAutoHyphens/>
        <w:jc w:val="both"/>
        <w:rPr>
          <w:rFonts w:ascii="Verdana" w:hAnsi="Verdana"/>
          <w:b/>
          <w:bCs/>
          <w:sz w:val="18"/>
          <w:szCs w:val="18"/>
        </w:rPr>
      </w:pPr>
      <w:r w:rsidRPr="00593053">
        <w:rPr>
          <w:rFonts w:ascii="Verdana" w:hAnsi="Verdana"/>
          <w:b/>
          <w:bCs/>
          <w:sz w:val="18"/>
          <w:szCs w:val="18"/>
        </w:rPr>
        <w:t>Superstructure</w:t>
      </w:r>
    </w:p>
    <w:p w14:paraId="257F3BFB" w14:textId="77777777" w:rsidR="00002133" w:rsidRPr="00593053" w:rsidRDefault="00002133" w:rsidP="00002133">
      <w:pPr>
        <w:tabs>
          <w:tab w:val="left" w:pos="-720"/>
        </w:tabs>
        <w:suppressAutoHyphens/>
        <w:jc w:val="both"/>
        <w:rPr>
          <w:rFonts w:ascii="Verdana" w:hAnsi="Verdana"/>
          <w:spacing w:val="-3"/>
          <w:sz w:val="18"/>
          <w:szCs w:val="18"/>
          <w:u w:val="single"/>
        </w:rPr>
      </w:pPr>
    </w:p>
    <w:p w14:paraId="1D2CD923" w14:textId="77777777"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Floor of privy</w:t>
      </w:r>
    </w:p>
    <w:p w14:paraId="5C92DC18" w14:textId="77777777" w:rsidR="00002133" w:rsidRPr="00593053" w:rsidRDefault="00002133" w:rsidP="00002133">
      <w:pPr>
        <w:tabs>
          <w:tab w:val="left" w:pos="-720"/>
        </w:tabs>
        <w:suppressAutoHyphens/>
        <w:jc w:val="both"/>
        <w:rPr>
          <w:rFonts w:ascii="Verdana" w:hAnsi="Verdana"/>
          <w:spacing w:val="-3"/>
          <w:sz w:val="18"/>
          <w:szCs w:val="18"/>
        </w:rPr>
      </w:pPr>
    </w:p>
    <w:p w14:paraId="09127065" w14:textId="1EEA56A0"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The floor shall be cast with a thickness of 75mm of concrete 1:3:6 and the surface given a trowelled finish.</w:t>
      </w:r>
    </w:p>
    <w:p w14:paraId="5CE7CA5D" w14:textId="77777777" w:rsidR="00AB5063" w:rsidRPr="00593053" w:rsidRDefault="00AB5063" w:rsidP="00002133">
      <w:pPr>
        <w:tabs>
          <w:tab w:val="left" w:pos="-720"/>
        </w:tabs>
        <w:suppressAutoHyphens/>
        <w:jc w:val="both"/>
        <w:rPr>
          <w:rFonts w:ascii="Verdana" w:hAnsi="Verdana"/>
          <w:spacing w:val="-3"/>
          <w:sz w:val="18"/>
          <w:szCs w:val="18"/>
          <w:u w:val="single"/>
        </w:rPr>
      </w:pPr>
    </w:p>
    <w:p w14:paraId="236E86D8" w14:textId="1F09FAD0" w:rsidR="00002133" w:rsidRPr="00593053" w:rsidRDefault="00002133" w:rsidP="00002133">
      <w:pPr>
        <w:tabs>
          <w:tab w:val="left" w:pos="-720"/>
        </w:tabs>
        <w:suppressAutoHyphens/>
        <w:jc w:val="both"/>
        <w:rPr>
          <w:rFonts w:ascii="Verdana" w:hAnsi="Verdana"/>
          <w:b/>
          <w:bCs/>
          <w:sz w:val="18"/>
          <w:szCs w:val="18"/>
        </w:rPr>
      </w:pPr>
      <w:r w:rsidRPr="00593053">
        <w:rPr>
          <w:rFonts w:ascii="Verdana" w:hAnsi="Verdana"/>
          <w:b/>
          <w:bCs/>
          <w:sz w:val="18"/>
          <w:szCs w:val="18"/>
        </w:rPr>
        <w:t>Walls</w:t>
      </w:r>
    </w:p>
    <w:p w14:paraId="6237D021" w14:textId="77777777" w:rsidR="00002133" w:rsidRPr="00593053" w:rsidRDefault="00002133" w:rsidP="00002133">
      <w:pPr>
        <w:tabs>
          <w:tab w:val="left" w:pos="-720"/>
        </w:tabs>
        <w:suppressAutoHyphens/>
        <w:jc w:val="both"/>
        <w:rPr>
          <w:rFonts w:ascii="Verdana" w:hAnsi="Verdana"/>
          <w:spacing w:val="-3"/>
          <w:sz w:val="18"/>
          <w:szCs w:val="18"/>
        </w:rPr>
      </w:pPr>
    </w:p>
    <w:p w14:paraId="12385CA8" w14:textId="1206BAB8"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The walls shall be made of 100mm solid blocks (mix 1:8 cement/sand), laid with a 1:5 cement/sand mortar.</w:t>
      </w:r>
    </w:p>
    <w:p w14:paraId="17474445" w14:textId="77777777" w:rsidR="00002133" w:rsidRPr="00593053" w:rsidRDefault="00002133" w:rsidP="00002133">
      <w:pPr>
        <w:tabs>
          <w:tab w:val="left" w:pos="-720"/>
        </w:tabs>
        <w:suppressAutoHyphens/>
        <w:jc w:val="both"/>
        <w:rPr>
          <w:rFonts w:ascii="Verdana" w:hAnsi="Verdana"/>
          <w:spacing w:val="-3"/>
          <w:sz w:val="18"/>
          <w:szCs w:val="18"/>
        </w:rPr>
      </w:pPr>
    </w:p>
    <w:p w14:paraId="2412B720" w14:textId="5103D6C5" w:rsidR="00002133" w:rsidRPr="00593053" w:rsidRDefault="00002133" w:rsidP="0081790C">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Cracks in walls shall be opened up to 25 – 50mm wide, and sealed with 1:4 mix of cement-sand mortar. Where cracks are very large chicken mesh of 150mm wide shall be fixed in the joint before filling with cement sand mortar.</w:t>
      </w:r>
    </w:p>
    <w:p w14:paraId="7D0818F8" w14:textId="77777777" w:rsidR="00002133" w:rsidRPr="00593053" w:rsidRDefault="00002133" w:rsidP="00002133">
      <w:pPr>
        <w:tabs>
          <w:tab w:val="left" w:pos="-720"/>
        </w:tabs>
        <w:suppressAutoHyphens/>
        <w:jc w:val="both"/>
        <w:rPr>
          <w:rFonts w:ascii="Verdana" w:hAnsi="Verdana"/>
          <w:spacing w:val="-3"/>
          <w:sz w:val="18"/>
          <w:szCs w:val="18"/>
        </w:rPr>
      </w:pPr>
    </w:p>
    <w:p w14:paraId="3AB2D3D6" w14:textId="77777777" w:rsidR="00002133" w:rsidRPr="00593053" w:rsidRDefault="00002133" w:rsidP="00002133">
      <w:pPr>
        <w:tabs>
          <w:tab w:val="left" w:pos="-720"/>
        </w:tabs>
        <w:suppressAutoHyphens/>
        <w:jc w:val="both"/>
        <w:rPr>
          <w:rFonts w:ascii="Verdana" w:hAnsi="Verdana"/>
          <w:b/>
          <w:bCs/>
          <w:sz w:val="18"/>
          <w:szCs w:val="18"/>
        </w:rPr>
      </w:pPr>
      <w:r w:rsidRPr="00593053">
        <w:rPr>
          <w:rFonts w:ascii="Verdana" w:hAnsi="Verdana"/>
          <w:b/>
          <w:bCs/>
          <w:sz w:val="18"/>
          <w:szCs w:val="18"/>
        </w:rPr>
        <w:t>Door and doorframe</w:t>
      </w:r>
    </w:p>
    <w:p w14:paraId="79758863" w14:textId="77777777" w:rsidR="00002133" w:rsidRPr="00593053" w:rsidRDefault="00002133" w:rsidP="00002133">
      <w:pPr>
        <w:tabs>
          <w:tab w:val="left" w:pos="-720"/>
        </w:tabs>
        <w:suppressAutoHyphens/>
        <w:jc w:val="both"/>
        <w:rPr>
          <w:rFonts w:ascii="Verdana" w:hAnsi="Verdana"/>
          <w:spacing w:val="-3"/>
          <w:sz w:val="18"/>
          <w:szCs w:val="18"/>
        </w:rPr>
      </w:pPr>
    </w:p>
    <w:p w14:paraId="2CFE4164" w14:textId="4BC10916" w:rsidR="00002133" w:rsidRPr="00593053" w:rsidRDefault="00002133" w:rsidP="0081790C">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The door and doorframe shall be made of odum. The door and frame shall be given 1 coat of wood primer before fitting and then 2 coats of blue oil paint.</w:t>
      </w:r>
    </w:p>
    <w:p w14:paraId="07ECC672" w14:textId="77777777" w:rsidR="00F07715" w:rsidRPr="00593053" w:rsidRDefault="00F07715" w:rsidP="0081790C">
      <w:pPr>
        <w:tabs>
          <w:tab w:val="left" w:pos="-720"/>
        </w:tabs>
        <w:suppressAutoHyphens/>
        <w:spacing w:line="360" w:lineRule="auto"/>
        <w:jc w:val="both"/>
        <w:rPr>
          <w:rFonts w:ascii="Verdana" w:hAnsi="Verdana"/>
          <w:b/>
          <w:bCs/>
          <w:sz w:val="18"/>
          <w:szCs w:val="18"/>
        </w:rPr>
      </w:pPr>
    </w:p>
    <w:p w14:paraId="7B504E40" w14:textId="77777777" w:rsidR="004C4CAB" w:rsidRPr="00593053" w:rsidRDefault="004C4CAB" w:rsidP="0081790C">
      <w:pPr>
        <w:tabs>
          <w:tab w:val="left" w:pos="-720"/>
        </w:tabs>
        <w:suppressAutoHyphens/>
        <w:spacing w:line="360" w:lineRule="auto"/>
        <w:jc w:val="both"/>
        <w:rPr>
          <w:rFonts w:ascii="Verdana" w:hAnsi="Verdana"/>
          <w:b/>
          <w:bCs/>
          <w:sz w:val="18"/>
          <w:szCs w:val="18"/>
        </w:rPr>
      </w:pPr>
    </w:p>
    <w:p w14:paraId="59CE0F9D" w14:textId="77777777" w:rsidR="004C4CAB" w:rsidRPr="00593053" w:rsidRDefault="004C4CAB" w:rsidP="0081790C">
      <w:pPr>
        <w:tabs>
          <w:tab w:val="left" w:pos="-720"/>
        </w:tabs>
        <w:suppressAutoHyphens/>
        <w:spacing w:line="360" w:lineRule="auto"/>
        <w:jc w:val="both"/>
        <w:rPr>
          <w:rFonts w:ascii="Verdana" w:hAnsi="Verdana"/>
          <w:b/>
          <w:bCs/>
          <w:sz w:val="18"/>
          <w:szCs w:val="18"/>
        </w:rPr>
      </w:pPr>
    </w:p>
    <w:p w14:paraId="1C47A4AE" w14:textId="3B7EBB86" w:rsidR="00002133" w:rsidRPr="00593053" w:rsidRDefault="00002133" w:rsidP="00002133">
      <w:pPr>
        <w:tabs>
          <w:tab w:val="left" w:pos="-720"/>
        </w:tabs>
        <w:suppressAutoHyphens/>
        <w:jc w:val="both"/>
        <w:rPr>
          <w:rFonts w:ascii="Verdana" w:hAnsi="Verdana"/>
          <w:b/>
          <w:bCs/>
          <w:sz w:val="18"/>
          <w:szCs w:val="18"/>
        </w:rPr>
      </w:pPr>
      <w:r w:rsidRPr="00593053">
        <w:rPr>
          <w:rFonts w:ascii="Verdana" w:hAnsi="Verdana"/>
          <w:b/>
          <w:bCs/>
          <w:sz w:val="18"/>
          <w:szCs w:val="18"/>
        </w:rPr>
        <w:lastRenderedPageBreak/>
        <w:t>Roofing</w:t>
      </w:r>
    </w:p>
    <w:p w14:paraId="038556F2" w14:textId="77777777" w:rsidR="00002133" w:rsidRPr="00593053" w:rsidRDefault="00002133" w:rsidP="0081790C">
      <w:pPr>
        <w:tabs>
          <w:tab w:val="left" w:pos="-720"/>
        </w:tabs>
        <w:suppressAutoHyphens/>
        <w:spacing w:line="360" w:lineRule="auto"/>
        <w:jc w:val="both"/>
        <w:rPr>
          <w:rFonts w:ascii="Verdana" w:hAnsi="Verdana"/>
          <w:spacing w:val="-3"/>
          <w:sz w:val="18"/>
          <w:szCs w:val="18"/>
        </w:rPr>
      </w:pPr>
    </w:p>
    <w:p w14:paraId="2D652A14" w14:textId="77777777" w:rsidR="00002133" w:rsidRPr="00593053" w:rsidRDefault="00002133" w:rsidP="0081790C">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The roofing members shall be of odum treated with solignum and the roofing sheets are of aluminium type of length 2.4m. There shall be 5-roof nails/metre run of purlin.</w:t>
      </w:r>
    </w:p>
    <w:p w14:paraId="1D0C0288" w14:textId="77777777" w:rsidR="00002133" w:rsidRPr="00593053" w:rsidRDefault="00002133" w:rsidP="00002133">
      <w:pPr>
        <w:tabs>
          <w:tab w:val="left" w:pos="-720"/>
        </w:tabs>
        <w:suppressAutoHyphens/>
        <w:jc w:val="both"/>
        <w:rPr>
          <w:rFonts w:ascii="Verdana" w:hAnsi="Verdana"/>
          <w:spacing w:val="-3"/>
          <w:sz w:val="18"/>
          <w:szCs w:val="18"/>
        </w:rPr>
      </w:pPr>
    </w:p>
    <w:p w14:paraId="3E1118B2" w14:textId="77777777" w:rsidR="00002133" w:rsidRPr="00593053" w:rsidRDefault="00002133" w:rsidP="00002133">
      <w:pPr>
        <w:tabs>
          <w:tab w:val="left" w:pos="-720"/>
        </w:tabs>
        <w:suppressAutoHyphens/>
        <w:jc w:val="both"/>
        <w:rPr>
          <w:rFonts w:ascii="Verdana" w:hAnsi="Verdana"/>
          <w:b/>
          <w:bCs/>
          <w:sz w:val="18"/>
          <w:szCs w:val="18"/>
        </w:rPr>
      </w:pPr>
      <w:r w:rsidRPr="00593053">
        <w:rPr>
          <w:rFonts w:ascii="Verdana" w:hAnsi="Verdana"/>
          <w:b/>
          <w:bCs/>
          <w:sz w:val="18"/>
          <w:szCs w:val="18"/>
        </w:rPr>
        <w:t>Plastering</w:t>
      </w:r>
    </w:p>
    <w:p w14:paraId="30ED3B95" w14:textId="77777777" w:rsidR="00002133" w:rsidRPr="00593053" w:rsidRDefault="00002133" w:rsidP="00002133">
      <w:pPr>
        <w:tabs>
          <w:tab w:val="left" w:pos="-720"/>
        </w:tabs>
        <w:suppressAutoHyphens/>
        <w:jc w:val="both"/>
        <w:rPr>
          <w:rFonts w:ascii="Verdana" w:hAnsi="Verdana"/>
          <w:spacing w:val="-3"/>
          <w:sz w:val="18"/>
          <w:szCs w:val="18"/>
        </w:rPr>
      </w:pPr>
    </w:p>
    <w:p w14:paraId="18139195" w14:textId="3C8AC9A2" w:rsidR="00002133" w:rsidRPr="00593053" w:rsidRDefault="00002133" w:rsidP="00086C42">
      <w:pPr>
        <w:tabs>
          <w:tab w:val="left" w:pos="-720"/>
        </w:tabs>
        <w:suppressAutoHyphens/>
        <w:jc w:val="both"/>
        <w:rPr>
          <w:rFonts w:ascii="Verdana" w:hAnsi="Verdana"/>
          <w:spacing w:val="-3"/>
          <w:sz w:val="18"/>
          <w:szCs w:val="18"/>
        </w:rPr>
      </w:pPr>
      <w:r w:rsidRPr="00593053">
        <w:rPr>
          <w:rFonts w:ascii="Verdana" w:hAnsi="Verdana"/>
          <w:spacing w:val="-3"/>
          <w:sz w:val="18"/>
          <w:szCs w:val="18"/>
        </w:rPr>
        <w:t xml:space="preserve">The interiors of all privies shall be plastered and smooth finished with cement, sand mix 1:5. </w:t>
      </w:r>
    </w:p>
    <w:p w14:paraId="2C496DA0" w14:textId="7B30F67E" w:rsidR="00002133" w:rsidRPr="00593053" w:rsidRDefault="00002133" w:rsidP="00086C42">
      <w:pPr>
        <w:tabs>
          <w:tab w:val="left" w:pos="-720"/>
        </w:tabs>
        <w:suppressAutoHyphens/>
        <w:jc w:val="both"/>
        <w:rPr>
          <w:rFonts w:ascii="Verdana" w:hAnsi="Verdana"/>
          <w:spacing w:val="-3"/>
          <w:sz w:val="18"/>
          <w:szCs w:val="18"/>
        </w:rPr>
      </w:pPr>
      <w:r w:rsidRPr="00593053">
        <w:rPr>
          <w:rFonts w:ascii="Verdana" w:hAnsi="Verdana"/>
          <w:spacing w:val="-3"/>
          <w:sz w:val="18"/>
          <w:szCs w:val="18"/>
        </w:rPr>
        <w:t>Walkway</w:t>
      </w:r>
      <w:r w:rsidR="0085217C" w:rsidRPr="00593053">
        <w:rPr>
          <w:rFonts w:ascii="Verdana" w:hAnsi="Verdana"/>
          <w:spacing w:val="-3"/>
          <w:sz w:val="18"/>
          <w:szCs w:val="18"/>
        </w:rPr>
        <w:t xml:space="preserve">.  The interiors of the WC latrines shall be </w:t>
      </w:r>
      <w:r w:rsidR="009E42C8" w:rsidRPr="00593053">
        <w:rPr>
          <w:rFonts w:ascii="Verdana" w:hAnsi="Verdana"/>
          <w:spacing w:val="-3"/>
          <w:sz w:val="18"/>
          <w:szCs w:val="18"/>
        </w:rPr>
        <w:t>finished with recommended wall tiles as specified in the bill of quantities.</w:t>
      </w:r>
    </w:p>
    <w:p w14:paraId="17FF5D15" w14:textId="77777777" w:rsidR="00002133" w:rsidRPr="00593053" w:rsidRDefault="00002133" w:rsidP="00002133">
      <w:pPr>
        <w:tabs>
          <w:tab w:val="left" w:pos="-720"/>
        </w:tabs>
        <w:suppressAutoHyphens/>
        <w:jc w:val="both"/>
        <w:rPr>
          <w:rFonts w:ascii="Verdana" w:hAnsi="Verdana"/>
          <w:spacing w:val="-3"/>
          <w:sz w:val="18"/>
          <w:szCs w:val="18"/>
        </w:rPr>
      </w:pPr>
    </w:p>
    <w:p w14:paraId="3AA2ACD2" w14:textId="2B4CBCBA" w:rsidR="00002133" w:rsidRPr="00593053" w:rsidRDefault="00002133" w:rsidP="00086C42">
      <w:pPr>
        <w:tabs>
          <w:tab w:val="left" w:pos="-720"/>
        </w:tabs>
        <w:suppressAutoHyphens/>
        <w:jc w:val="both"/>
        <w:rPr>
          <w:rFonts w:ascii="Verdana" w:hAnsi="Verdana"/>
          <w:spacing w:val="-3"/>
          <w:sz w:val="18"/>
          <w:szCs w:val="18"/>
        </w:rPr>
      </w:pPr>
      <w:r w:rsidRPr="00593053">
        <w:rPr>
          <w:rFonts w:ascii="Verdana" w:hAnsi="Verdana"/>
          <w:spacing w:val="-3"/>
          <w:sz w:val="18"/>
          <w:szCs w:val="18"/>
        </w:rPr>
        <w:t>The walkway shall be cast in-situ with concrete 1:3:6. The walkway shall slope to the dwarf wall to provide adequate drainage.</w:t>
      </w:r>
    </w:p>
    <w:p w14:paraId="0DCCC4FD" w14:textId="77777777" w:rsidR="00002133" w:rsidRPr="00593053" w:rsidRDefault="00002133" w:rsidP="00002133">
      <w:pPr>
        <w:tabs>
          <w:tab w:val="left" w:pos="-720"/>
        </w:tabs>
        <w:suppressAutoHyphens/>
        <w:jc w:val="both"/>
        <w:rPr>
          <w:rFonts w:ascii="Verdana" w:hAnsi="Verdana"/>
          <w:spacing w:val="-3"/>
          <w:sz w:val="18"/>
          <w:szCs w:val="18"/>
        </w:rPr>
      </w:pPr>
    </w:p>
    <w:p w14:paraId="03ADE971" w14:textId="77777777"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Dwarf wall</w:t>
      </w:r>
    </w:p>
    <w:p w14:paraId="41E14B20" w14:textId="77777777" w:rsidR="00002133" w:rsidRPr="00593053" w:rsidRDefault="00002133" w:rsidP="00002133">
      <w:pPr>
        <w:tabs>
          <w:tab w:val="left" w:pos="-720"/>
        </w:tabs>
        <w:suppressAutoHyphens/>
        <w:jc w:val="both"/>
        <w:rPr>
          <w:rFonts w:ascii="Verdana" w:hAnsi="Verdana"/>
          <w:spacing w:val="-3"/>
          <w:sz w:val="18"/>
          <w:szCs w:val="18"/>
        </w:rPr>
      </w:pPr>
    </w:p>
    <w:p w14:paraId="7B0BD181" w14:textId="77777777"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The dwarf wall shall be constructed of solid sandcrete blocks made of a 1:8 cement/sand mix.</w:t>
      </w:r>
    </w:p>
    <w:p w14:paraId="0F713BA0" w14:textId="77777777" w:rsidR="00002133" w:rsidRPr="00593053" w:rsidRDefault="00002133" w:rsidP="00002133">
      <w:pPr>
        <w:tabs>
          <w:tab w:val="left" w:pos="-720"/>
        </w:tabs>
        <w:suppressAutoHyphens/>
        <w:jc w:val="both"/>
        <w:rPr>
          <w:rFonts w:ascii="Verdana" w:hAnsi="Verdana"/>
          <w:spacing w:val="-3"/>
          <w:sz w:val="18"/>
          <w:szCs w:val="18"/>
        </w:rPr>
      </w:pPr>
      <w:r w:rsidRPr="00593053">
        <w:rPr>
          <w:rFonts w:ascii="Verdana" w:hAnsi="Verdana"/>
          <w:spacing w:val="-3"/>
          <w:sz w:val="18"/>
          <w:szCs w:val="18"/>
        </w:rPr>
        <w:t>The wall shall be laid 100mm thickness and have maximum height of 1.5m</w:t>
      </w:r>
    </w:p>
    <w:p w14:paraId="0609230C" w14:textId="77777777" w:rsidR="00002133" w:rsidRPr="00593053" w:rsidRDefault="00002133" w:rsidP="00002133">
      <w:pPr>
        <w:tabs>
          <w:tab w:val="left" w:pos="-720"/>
        </w:tabs>
        <w:suppressAutoHyphens/>
        <w:jc w:val="both"/>
        <w:rPr>
          <w:rFonts w:ascii="Verdana" w:hAnsi="Verdana"/>
          <w:spacing w:val="-3"/>
          <w:sz w:val="18"/>
          <w:szCs w:val="18"/>
        </w:rPr>
      </w:pPr>
    </w:p>
    <w:p w14:paraId="2792467F" w14:textId="77777777" w:rsidR="00002133" w:rsidRPr="00593053" w:rsidRDefault="00002133" w:rsidP="00002133">
      <w:pPr>
        <w:tabs>
          <w:tab w:val="left" w:pos="-720"/>
        </w:tabs>
        <w:suppressAutoHyphens/>
        <w:jc w:val="both"/>
        <w:rPr>
          <w:rFonts w:ascii="Verdana" w:hAnsi="Verdana"/>
          <w:b/>
          <w:bCs/>
          <w:sz w:val="18"/>
          <w:szCs w:val="18"/>
        </w:rPr>
      </w:pPr>
      <w:r w:rsidRPr="00593053">
        <w:rPr>
          <w:rFonts w:ascii="Verdana" w:hAnsi="Verdana"/>
          <w:b/>
          <w:bCs/>
          <w:sz w:val="18"/>
          <w:szCs w:val="18"/>
        </w:rPr>
        <w:t>Painting</w:t>
      </w:r>
    </w:p>
    <w:p w14:paraId="31A74663" w14:textId="77777777" w:rsidR="00002133" w:rsidRPr="00593053" w:rsidRDefault="00002133" w:rsidP="00002133">
      <w:pPr>
        <w:tabs>
          <w:tab w:val="left" w:pos="-720"/>
        </w:tabs>
        <w:suppressAutoHyphens/>
        <w:jc w:val="both"/>
        <w:rPr>
          <w:rFonts w:ascii="Verdana" w:hAnsi="Verdana"/>
          <w:spacing w:val="-3"/>
          <w:sz w:val="18"/>
          <w:szCs w:val="18"/>
        </w:rPr>
      </w:pPr>
    </w:p>
    <w:p w14:paraId="4155C188" w14:textId="77777777" w:rsidR="00457383" w:rsidRPr="00593053" w:rsidRDefault="00002133" w:rsidP="00457383">
      <w:pPr>
        <w:tabs>
          <w:tab w:val="left" w:pos="-720"/>
        </w:tabs>
        <w:suppressAutoHyphens/>
        <w:jc w:val="both"/>
        <w:rPr>
          <w:rFonts w:ascii="Verdana" w:hAnsi="Verdana"/>
          <w:spacing w:val="-3"/>
          <w:sz w:val="18"/>
          <w:szCs w:val="18"/>
        </w:rPr>
      </w:pPr>
      <w:r w:rsidRPr="00593053">
        <w:rPr>
          <w:rFonts w:ascii="Verdana" w:hAnsi="Verdana"/>
          <w:spacing w:val="-3"/>
          <w:sz w:val="18"/>
          <w:szCs w:val="18"/>
        </w:rPr>
        <w:t xml:space="preserve">The exterior of the superstructure including both sides of the dwarf wall shall be painted with </w:t>
      </w:r>
      <w:r w:rsidR="008A29E2" w:rsidRPr="00593053">
        <w:rPr>
          <w:rFonts w:ascii="Verdana" w:hAnsi="Verdana"/>
          <w:spacing w:val="-3"/>
          <w:sz w:val="18"/>
          <w:szCs w:val="18"/>
        </w:rPr>
        <w:t>recommended emulsion paint</w:t>
      </w:r>
      <w:r w:rsidRPr="00593053">
        <w:rPr>
          <w:rFonts w:ascii="Verdana" w:hAnsi="Verdana"/>
          <w:spacing w:val="-3"/>
          <w:sz w:val="18"/>
          <w:szCs w:val="18"/>
        </w:rPr>
        <w:t>.</w:t>
      </w:r>
      <w:bookmarkStart w:id="10" w:name="_Toc19005329"/>
    </w:p>
    <w:p w14:paraId="7FB39AF1" w14:textId="77777777" w:rsidR="00457383" w:rsidRPr="00593053" w:rsidRDefault="00457383" w:rsidP="00457383">
      <w:pPr>
        <w:tabs>
          <w:tab w:val="left" w:pos="-720"/>
        </w:tabs>
        <w:suppressAutoHyphens/>
        <w:jc w:val="both"/>
        <w:rPr>
          <w:rFonts w:ascii="Verdana" w:hAnsi="Verdana"/>
          <w:spacing w:val="-3"/>
          <w:sz w:val="18"/>
          <w:szCs w:val="18"/>
        </w:rPr>
      </w:pPr>
    </w:p>
    <w:p w14:paraId="355CB982" w14:textId="11EE5806" w:rsidR="00002133" w:rsidRPr="00593053" w:rsidRDefault="00002133" w:rsidP="00457383">
      <w:pPr>
        <w:tabs>
          <w:tab w:val="left" w:pos="-720"/>
        </w:tabs>
        <w:suppressAutoHyphens/>
        <w:jc w:val="both"/>
        <w:rPr>
          <w:rFonts w:ascii="Verdana" w:hAnsi="Verdana"/>
          <w:b/>
          <w:bCs/>
          <w:sz w:val="18"/>
          <w:szCs w:val="18"/>
        </w:rPr>
      </w:pPr>
      <w:r w:rsidRPr="00593053">
        <w:rPr>
          <w:rFonts w:ascii="Verdana" w:hAnsi="Verdana"/>
          <w:b/>
          <w:bCs/>
          <w:sz w:val="18"/>
          <w:szCs w:val="18"/>
        </w:rPr>
        <w:t>QUALITY OF MATERIALS</w:t>
      </w:r>
      <w:bookmarkEnd w:id="10"/>
    </w:p>
    <w:p w14:paraId="5238A4B1" w14:textId="77777777" w:rsidR="00A77A24" w:rsidRPr="00593053" w:rsidRDefault="00A77A24" w:rsidP="00A77A24">
      <w:pPr>
        <w:rPr>
          <w:rFonts w:ascii="Verdana" w:hAnsi="Verdana"/>
          <w:b/>
          <w:bCs/>
          <w:sz w:val="18"/>
          <w:szCs w:val="18"/>
        </w:rPr>
      </w:pPr>
    </w:p>
    <w:p w14:paraId="4145789C" w14:textId="77777777" w:rsidR="00002133" w:rsidRPr="00593053" w:rsidRDefault="00002133" w:rsidP="00002133">
      <w:pPr>
        <w:tabs>
          <w:tab w:val="left" w:pos="-720"/>
        </w:tabs>
        <w:suppressAutoHyphens/>
        <w:spacing w:line="360" w:lineRule="auto"/>
        <w:jc w:val="both"/>
        <w:rPr>
          <w:rFonts w:ascii="Verdana" w:hAnsi="Verdana"/>
          <w:b/>
          <w:bCs/>
          <w:sz w:val="18"/>
          <w:szCs w:val="18"/>
        </w:rPr>
      </w:pPr>
      <w:r w:rsidRPr="00593053">
        <w:rPr>
          <w:rFonts w:ascii="Verdana" w:hAnsi="Verdana"/>
          <w:b/>
          <w:bCs/>
          <w:sz w:val="18"/>
          <w:szCs w:val="18"/>
        </w:rPr>
        <w:t>General</w:t>
      </w:r>
    </w:p>
    <w:p w14:paraId="2130BDFC"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Contractors shall, at their own cost, remove all defective and unsuitable materials from the site.</w:t>
      </w:r>
    </w:p>
    <w:p w14:paraId="5FCEFA42" w14:textId="77777777" w:rsidR="00B86DC3" w:rsidRPr="00593053" w:rsidRDefault="00B86DC3" w:rsidP="00F07715">
      <w:pPr>
        <w:tabs>
          <w:tab w:val="left" w:pos="-720"/>
        </w:tabs>
        <w:suppressAutoHyphens/>
        <w:spacing w:line="360" w:lineRule="auto"/>
        <w:jc w:val="both"/>
        <w:rPr>
          <w:rFonts w:ascii="Verdana" w:hAnsi="Verdana"/>
          <w:b/>
          <w:bCs/>
          <w:sz w:val="18"/>
          <w:szCs w:val="18"/>
        </w:rPr>
      </w:pPr>
    </w:p>
    <w:p w14:paraId="65F520B2" w14:textId="24E42793" w:rsidR="00002133" w:rsidRPr="00593053" w:rsidRDefault="00002133" w:rsidP="00F07715">
      <w:pPr>
        <w:tabs>
          <w:tab w:val="left" w:pos="-720"/>
        </w:tabs>
        <w:suppressAutoHyphens/>
        <w:spacing w:line="360" w:lineRule="auto"/>
        <w:jc w:val="both"/>
        <w:rPr>
          <w:rFonts w:ascii="Verdana" w:hAnsi="Verdana"/>
          <w:b/>
          <w:bCs/>
          <w:sz w:val="18"/>
          <w:szCs w:val="18"/>
        </w:rPr>
      </w:pPr>
      <w:r w:rsidRPr="00593053">
        <w:rPr>
          <w:rFonts w:ascii="Verdana" w:hAnsi="Verdana"/>
          <w:b/>
          <w:bCs/>
          <w:sz w:val="18"/>
          <w:szCs w:val="18"/>
        </w:rPr>
        <w:t>Materials for concrete</w:t>
      </w:r>
    </w:p>
    <w:p w14:paraId="07F436B1" w14:textId="77777777" w:rsidR="00002133" w:rsidRPr="00593053" w:rsidRDefault="00002133" w:rsidP="00002133">
      <w:pPr>
        <w:rPr>
          <w:rFonts w:ascii="Verdana" w:hAnsi="Verdana"/>
          <w:b/>
          <w:sz w:val="18"/>
          <w:szCs w:val="18"/>
        </w:rPr>
      </w:pPr>
      <w:bookmarkStart w:id="11" w:name="_Toc19003669"/>
      <w:bookmarkStart w:id="12" w:name="_Toc19005330"/>
      <w:bookmarkStart w:id="13" w:name="_Toc106624085"/>
    </w:p>
    <w:p w14:paraId="3EE2D89A" w14:textId="60647061" w:rsidR="00002133" w:rsidRPr="00593053" w:rsidRDefault="00002133" w:rsidP="00F07715">
      <w:pPr>
        <w:tabs>
          <w:tab w:val="left" w:pos="-720"/>
        </w:tabs>
        <w:suppressAutoHyphens/>
        <w:spacing w:line="360" w:lineRule="auto"/>
        <w:jc w:val="both"/>
        <w:rPr>
          <w:rFonts w:ascii="Verdana" w:hAnsi="Verdana"/>
          <w:b/>
          <w:sz w:val="18"/>
          <w:szCs w:val="18"/>
        </w:rPr>
      </w:pPr>
      <w:r w:rsidRPr="00593053">
        <w:rPr>
          <w:rFonts w:ascii="Verdana" w:hAnsi="Verdana"/>
          <w:b/>
          <w:bCs/>
          <w:sz w:val="18"/>
          <w:szCs w:val="18"/>
        </w:rPr>
        <w:t>Aggregates</w:t>
      </w:r>
      <w:bookmarkEnd w:id="11"/>
      <w:bookmarkEnd w:id="12"/>
      <w:bookmarkEnd w:id="13"/>
    </w:p>
    <w:p w14:paraId="08381434" w14:textId="77777777" w:rsidR="009E0F62" w:rsidRPr="00593053" w:rsidRDefault="009E0F62" w:rsidP="00002133">
      <w:pPr>
        <w:rPr>
          <w:rFonts w:ascii="Verdana" w:hAnsi="Verdana"/>
          <w:b/>
          <w:sz w:val="18"/>
          <w:szCs w:val="18"/>
        </w:rPr>
      </w:pPr>
    </w:p>
    <w:p w14:paraId="1F9C5D8B"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Aggregates shall be hard, clean and free of all organic material. They should conform to the appropriate Ghana standards. Samples of all aggregates to be used shall be brought to the Employer’s Representative for approval before use.</w:t>
      </w:r>
    </w:p>
    <w:p w14:paraId="4CBD6FEB"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Coarse aggregates shall be comprised of well-graded material of between 6mm and 15mm in size.</w:t>
      </w:r>
    </w:p>
    <w:p w14:paraId="1A7B5CB8"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Sand used for concrete shall consist of hard material of size less than 4mm and shall contain no more than 5% silt.</w:t>
      </w:r>
    </w:p>
    <w:p w14:paraId="09A0CA3A"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Sand used for cement mortar shall be fine grained and if required shall be screened through a 3mm sieve.</w:t>
      </w:r>
    </w:p>
    <w:p w14:paraId="787ABC34"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p>
    <w:p w14:paraId="17930C62" w14:textId="7C872323" w:rsidR="00002133" w:rsidRPr="00593053" w:rsidRDefault="00002133" w:rsidP="00BB3EEC">
      <w:pPr>
        <w:rPr>
          <w:rFonts w:ascii="Verdana" w:hAnsi="Verdana"/>
          <w:b/>
          <w:bCs/>
          <w:sz w:val="18"/>
          <w:szCs w:val="18"/>
        </w:rPr>
      </w:pPr>
      <w:r w:rsidRPr="00593053">
        <w:rPr>
          <w:rFonts w:ascii="Verdana" w:hAnsi="Verdana"/>
          <w:b/>
          <w:bCs/>
          <w:sz w:val="18"/>
          <w:szCs w:val="18"/>
        </w:rPr>
        <w:t>Cement</w:t>
      </w:r>
    </w:p>
    <w:p w14:paraId="675BEFEC" w14:textId="77777777" w:rsidR="00BB3EEC" w:rsidRPr="00593053" w:rsidRDefault="00BB3EEC" w:rsidP="00BB3EEC">
      <w:pPr>
        <w:rPr>
          <w:rFonts w:ascii="Verdana" w:hAnsi="Verdana"/>
          <w:b/>
          <w:bCs/>
          <w:sz w:val="18"/>
          <w:szCs w:val="18"/>
        </w:rPr>
      </w:pPr>
    </w:p>
    <w:p w14:paraId="7F4EB7E1" w14:textId="36D0D522"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Cement shall be normal Portland cement delivered in 50kg bags. The bags shall be in perfect condition when delivered to the site and shall be not more than 3 months old at the time of use. All broken bags or bags showing evidence of dampness or caking shall be immediately removed from the site. Reuse of spilt cement is not permitted.</w:t>
      </w:r>
    </w:p>
    <w:p w14:paraId="048D50A6" w14:textId="77777777" w:rsidR="00F07A2B" w:rsidRPr="00593053" w:rsidRDefault="00F07A2B" w:rsidP="00002133">
      <w:pPr>
        <w:tabs>
          <w:tab w:val="left" w:pos="-720"/>
        </w:tabs>
        <w:suppressAutoHyphens/>
        <w:spacing w:line="360" w:lineRule="auto"/>
        <w:jc w:val="both"/>
        <w:rPr>
          <w:rFonts w:ascii="Verdana" w:hAnsi="Verdana"/>
          <w:spacing w:val="-3"/>
          <w:sz w:val="18"/>
          <w:szCs w:val="18"/>
        </w:rPr>
      </w:pPr>
    </w:p>
    <w:p w14:paraId="4064ABE8" w14:textId="77777777" w:rsidR="00086C42" w:rsidRPr="00593053" w:rsidRDefault="00086C42" w:rsidP="00002133">
      <w:pPr>
        <w:tabs>
          <w:tab w:val="left" w:pos="-720"/>
        </w:tabs>
        <w:suppressAutoHyphens/>
        <w:spacing w:line="360" w:lineRule="auto"/>
        <w:jc w:val="both"/>
        <w:rPr>
          <w:rFonts w:ascii="Verdana" w:hAnsi="Verdana"/>
          <w:spacing w:val="-3"/>
          <w:sz w:val="18"/>
          <w:szCs w:val="18"/>
        </w:rPr>
      </w:pPr>
    </w:p>
    <w:p w14:paraId="044EB21A" w14:textId="77777777" w:rsidR="00086C42" w:rsidRPr="00593053" w:rsidRDefault="00086C42" w:rsidP="00002133">
      <w:pPr>
        <w:tabs>
          <w:tab w:val="left" w:pos="-720"/>
        </w:tabs>
        <w:suppressAutoHyphens/>
        <w:spacing w:line="360" w:lineRule="auto"/>
        <w:jc w:val="both"/>
        <w:rPr>
          <w:rFonts w:ascii="Verdana" w:hAnsi="Verdana"/>
          <w:spacing w:val="-3"/>
          <w:sz w:val="18"/>
          <w:szCs w:val="18"/>
        </w:rPr>
      </w:pPr>
    </w:p>
    <w:p w14:paraId="2D158AC6" w14:textId="77777777" w:rsidR="00086C42" w:rsidRPr="00593053" w:rsidRDefault="00086C42" w:rsidP="00002133">
      <w:pPr>
        <w:tabs>
          <w:tab w:val="left" w:pos="-720"/>
        </w:tabs>
        <w:suppressAutoHyphens/>
        <w:spacing w:line="360" w:lineRule="auto"/>
        <w:jc w:val="both"/>
        <w:rPr>
          <w:rFonts w:ascii="Verdana" w:hAnsi="Verdana"/>
          <w:spacing w:val="-3"/>
          <w:sz w:val="18"/>
          <w:szCs w:val="18"/>
        </w:rPr>
      </w:pPr>
    </w:p>
    <w:p w14:paraId="09F1405B" w14:textId="77777777" w:rsidR="00002133" w:rsidRPr="00593053" w:rsidRDefault="00002133" w:rsidP="00B86DC3">
      <w:pPr>
        <w:rPr>
          <w:rFonts w:ascii="Verdana" w:hAnsi="Verdana"/>
          <w:b/>
          <w:bCs/>
          <w:sz w:val="18"/>
          <w:szCs w:val="18"/>
        </w:rPr>
      </w:pPr>
      <w:r w:rsidRPr="00593053">
        <w:rPr>
          <w:rFonts w:ascii="Verdana" w:hAnsi="Verdana"/>
          <w:b/>
          <w:bCs/>
          <w:sz w:val="18"/>
          <w:szCs w:val="18"/>
        </w:rPr>
        <w:lastRenderedPageBreak/>
        <w:t>Steel reinforcement</w:t>
      </w:r>
    </w:p>
    <w:p w14:paraId="0A7115E6" w14:textId="77777777" w:rsidR="00086C42" w:rsidRPr="00593053" w:rsidRDefault="00086C42" w:rsidP="00B86DC3">
      <w:pPr>
        <w:rPr>
          <w:rFonts w:ascii="Verdana" w:hAnsi="Verdana"/>
          <w:b/>
          <w:bCs/>
          <w:sz w:val="18"/>
          <w:szCs w:val="18"/>
        </w:rPr>
      </w:pPr>
    </w:p>
    <w:p w14:paraId="073EA23A" w14:textId="77777777" w:rsidR="00002133" w:rsidRPr="00593053" w:rsidRDefault="00002133" w:rsidP="00CB60E5">
      <w:pPr>
        <w:tabs>
          <w:tab w:val="left" w:pos="-720"/>
        </w:tabs>
        <w:suppressAutoHyphens/>
        <w:spacing w:line="276" w:lineRule="auto"/>
        <w:jc w:val="both"/>
        <w:rPr>
          <w:rFonts w:ascii="Verdana" w:hAnsi="Verdana"/>
          <w:spacing w:val="-3"/>
          <w:sz w:val="18"/>
          <w:szCs w:val="18"/>
        </w:rPr>
      </w:pPr>
      <w:r w:rsidRPr="00593053">
        <w:rPr>
          <w:rFonts w:ascii="Verdana" w:hAnsi="Verdana"/>
          <w:spacing w:val="-3"/>
          <w:sz w:val="18"/>
          <w:szCs w:val="18"/>
        </w:rPr>
        <w:t>Plain mild steel bars shall be used for the reinforced beam and slabs. The Contractor shall remove any loose rust from the bars by brushing with a steel brush.</w:t>
      </w:r>
    </w:p>
    <w:p w14:paraId="26FF8849" w14:textId="77777777" w:rsidR="00CB60E5" w:rsidRPr="00593053" w:rsidRDefault="00CB60E5" w:rsidP="00C92A57">
      <w:pPr>
        <w:rPr>
          <w:rFonts w:ascii="Verdana" w:hAnsi="Verdana"/>
          <w:b/>
          <w:bCs/>
          <w:sz w:val="18"/>
          <w:szCs w:val="18"/>
        </w:rPr>
      </w:pPr>
    </w:p>
    <w:p w14:paraId="6B3B6A62" w14:textId="7FE8F4AD" w:rsidR="00002133" w:rsidRPr="00593053" w:rsidRDefault="00002133" w:rsidP="00C92A57">
      <w:pPr>
        <w:rPr>
          <w:rFonts w:ascii="Verdana" w:hAnsi="Verdana"/>
          <w:b/>
          <w:bCs/>
          <w:sz w:val="18"/>
          <w:szCs w:val="18"/>
        </w:rPr>
      </w:pPr>
      <w:r w:rsidRPr="00593053">
        <w:rPr>
          <w:rFonts w:ascii="Verdana" w:hAnsi="Verdana"/>
          <w:b/>
          <w:bCs/>
          <w:sz w:val="18"/>
          <w:szCs w:val="18"/>
        </w:rPr>
        <w:t>Water</w:t>
      </w:r>
    </w:p>
    <w:p w14:paraId="29D9A15D" w14:textId="77777777" w:rsidR="00C92A57" w:rsidRPr="00593053" w:rsidRDefault="00C92A57" w:rsidP="00C92A57">
      <w:pPr>
        <w:rPr>
          <w:rFonts w:ascii="Verdana" w:hAnsi="Verdana"/>
          <w:sz w:val="18"/>
          <w:szCs w:val="18"/>
        </w:rPr>
      </w:pPr>
    </w:p>
    <w:p w14:paraId="1BBE4E05" w14:textId="7CFDF663" w:rsidR="00F07A2B" w:rsidRPr="00593053" w:rsidRDefault="00002133" w:rsidP="0045738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The Contractor shall provide all water needed on the site. Water used for mixing concrete shall be clean and of a quality suitable for drinking.</w:t>
      </w:r>
    </w:p>
    <w:p w14:paraId="424B838B" w14:textId="2FBF4163" w:rsidR="00457383" w:rsidRPr="00593053" w:rsidRDefault="00457383">
      <w:pPr>
        <w:spacing w:after="160" w:line="259" w:lineRule="auto"/>
        <w:rPr>
          <w:rFonts w:ascii="Verdana" w:hAnsi="Verdana"/>
          <w:spacing w:val="-3"/>
          <w:sz w:val="18"/>
          <w:szCs w:val="18"/>
        </w:rPr>
      </w:pPr>
    </w:p>
    <w:p w14:paraId="30A1911C" w14:textId="6EC3DB92" w:rsidR="00002133" w:rsidRPr="00593053" w:rsidRDefault="00002133" w:rsidP="00F07A2B">
      <w:pPr>
        <w:rPr>
          <w:rFonts w:ascii="Verdana" w:hAnsi="Verdana"/>
          <w:b/>
          <w:bCs/>
          <w:sz w:val="18"/>
          <w:szCs w:val="18"/>
        </w:rPr>
      </w:pPr>
      <w:r w:rsidRPr="00593053">
        <w:rPr>
          <w:rFonts w:ascii="Verdana" w:hAnsi="Verdana"/>
          <w:b/>
          <w:bCs/>
          <w:sz w:val="18"/>
          <w:szCs w:val="18"/>
        </w:rPr>
        <w:t>Concreting</w:t>
      </w:r>
    </w:p>
    <w:p w14:paraId="6ACB745C" w14:textId="77777777" w:rsidR="00F07A2B" w:rsidRPr="00593053" w:rsidRDefault="00F07A2B" w:rsidP="00F07A2B">
      <w:pPr>
        <w:rPr>
          <w:rFonts w:ascii="Verdana" w:hAnsi="Verdana"/>
          <w:sz w:val="18"/>
          <w:szCs w:val="18"/>
        </w:rPr>
      </w:pPr>
    </w:p>
    <w:p w14:paraId="4148B33E" w14:textId="1A3BE53C" w:rsidR="00002133" w:rsidRPr="00593053" w:rsidRDefault="00002133" w:rsidP="00F07A2B">
      <w:pPr>
        <w:rPr>
          <w:rFonts w:ascii="Verdana" w:hAnsi="Verdana"/>
          <w:sz w:val="18"/>
          <w:szCs w:val="18"/>
        </w:rPr>
      </w:pPr>
      <w:r w:rsidRPr="00593053">
        <w:rPr>
          <w:rFonts w:ascii="Verdana" w:hAnsi="Verdana"/>
          <w:sz w:val="18"/>
          <w:szCs w:val="18"/>
        </w:rPr>
        <w:t>Concrete mixes</w:t>
      </w:r>
    </w:p>
    <w:p w14:paraId="06D5F35C" w14:textId="77777777" w:rsidR="00F07A2B" w:rsidRPr="00593053" w:rsidRDefault="00F07A2B" w:rsidP="00F07A2B">
      <w:pPr>
        <w:rPr>
          <w:rFonts w:ascii="Verdana" w:hAnsi="Verdana"/>
          <w:sz w:val="18"/>
          <w:szCs w:val="18"/>
        </w:rPr>
      </w:pPr>
    </w:p>
    <w:p w14:paraId="1D1123B9" w14:textId="1C92B3FD" w:rsidR="00002133" w:rsidRPr="00593053" w:rsidRDefault="00002133" w:rsidP="00F07A2B">
      <w:pPr>
        <w:rPr>
          <w:rFonts w:ascii="Verdana" w:hAnsi="Verdana"/>
          <w:sz w:val="18"/>
          <w:szCs w:val="18"/>
        </w:rPr>
      </w:pPr>
      <w:r w:rsidRPr="00593053">
        <w:rPr>
          <w:rFonts w:ascii="Verdana" w:hAnsi="Verdana"/>
          <w:sz w:val="18"/>
          <w:szCs w:val="18"/>
        </w:rPr>
        <w:t>The following concrete mixes are specified:</w:t>
      </w:r>
    </w:p>
    <w:p w14:paraId="430FC2A8" w14:textId="77777777" w:rsidR="00F07A2B" w:rsidRPr="00593053" w:rsidRDefault="00F07A2B" w:rsidP="00F07A2B">
      <w:pPr>
        <w:rPr>
          <w:rFonts w:ascii="Verdana" w:hAnsi="Verdana"/>
          <w:sz w:val="18"/>
          <w:szCs w:val="18"/>
        </w:rPr>
      </w:pPr>
    </w:p>
    <w:tbl>
      <w:tblPr>
        <w:tblW w:w="0" w:type="auto"/>
        <w:tblInd w:w="120" w:type="dxa"/>
        <w:tblLayout w:type="fixed"/>
        <w:tblCellMar>
          <w:left w:w="120" w:type="dxa"/>
          <w:right w:w="120" w:type="dxa"/>
        </w:tblCellMar>
        <w:tblLook w:val="04A0" w:firstRow="1" w:lastRow="0" w:firstColumn="1" w:lastColumn="0" w:noHBand="0" w:noVBand="1"/>
      </w:tblPr>
      <w:tblGrid>
        <w:gridCol w:w="2700"/>
        <w:gridCol w:w="2851"/>
        <w:gridCol w:w="1608"/>
        <w:gridCol w:w="1867"/>
      </w:tblGrid>
      <w:tr w:rsidR="00002133" w:rsidRPr="00593053" w14:paraId="1F90BDA6" w14:textId="77777777" w:rsidTr="00002133">
        <w:tc>
          <w:tcPr>
            <w:tcW w:w="2700" w:type="dxa"/>
            <w:tcBorders>
              <w:top w:val="double" w:sz="6" w:space="0" w:color="auto"/>
              <w:left w:val="double" w:sz="6" w:space="0" w:color="auto"/>
              <w:bottom w:val="nil"/>
              <w:right w:val="nil"/>
            </w:tcBorders>
            <w:hideMark/>
          </w:tcPr>
          <w:p w14:paraId="35942DA6" w14:textId="1D1026A2" w:rsidR="00002133" w:rsidRPr="00593053" w:rsidRDefault="00002133">
            <w:pPr>
              <w:keepNext/>
              <w:keepLines/>
              <w:tabs>
                <w:tab w:val="left" w:pos="-720"/>
              </w:tabs>
              <w:suppressAutoHyphens/>
              <w:spacing w:before="60" w:after="54"/>
              <w:jc w:val="center"/>
              <w:rPr>
                <w:rFonts w:ascii="Verdana" w:hAnsi="Verdana"/>
                <w:spacing w:val="-3"/>
                <w:sz w:val="18"/>
                <w:szCs w:val="18"/>
              </w:rPr>
            </w:pPr>
            <w:r w:rsidRPr="00593053">
              <w:rPr>
                <w:rFonts w:ascii="Verdana" w:hAnsi="Verdana"/>
                <w:spacing w:val="-3"/>
                <w:sz w:val="18"/>
                <w:szCs w:val="18"/>
              </w:rPr>
              <w:t>Use</w:t>
            </w:r>
          </w:p>
        </w:tc>
        <w:tc>
          <w:tcPr>
            <w:tcW w:w="2851" w:type="dxa"/>
            <w:tcBorders>
              <w:top w:val="double" w:sz="6" w:space="0" w:color="auto"/>
              <w:left w:val="single" w:sz="8" w:space="0" w:color="auto"/>
              <w:bottom w:val="nil"/>
              <w:right w:val="nil"/>
            </w:tcBorders>
            <w:hideMark/>
          </w:tcPr>
          <w:p w14:paraId="10A8110D" w14:textId="77777777" w:rsidR="00002133" w:rsidRPr="00593053" w:rsidRDefault="00002133">
            <w:pPr>
              <w:keepNext/>
              <w:keepLines/>
              <w:tabs>
                <w:tab w:val="left" w:pos="-720"/>
              </w:tabs>
              <w:suppressAutoHyphens/>
              <w:spacing w:before="60" w:after="54"/>
              <w:jc w:val="center"/>
              <w:rPr>
                <w:rFonts w:ascii="Verdana" w:hAnsi="Verdana"/>
                <w:spacing w:val="-3"/>
                <w:sz w:val="18"/>
                <w:szCs w:val="18"/>
              </w:rPr>
            </w:pPr>
            <w:r w:rsidRPr="00593053">
              <w:rPr>
                <w:rFonts w:ascii="Verdana" w:hAnsi="Verdana"/>
                <w:spacing w:val="-3"/>
                <w:sz w:val="18"/>
                <w:szCs w:val="18"/>
              </w:rPr>
              <w:t>Minimum cement content kg/cu.m</w:t>
            </w:r>
          </w:p>
        </w:tc>
        <w:tc>
          <w:tcPr>
            <w:tcW w:w="1608" w:type="dxa"/>
            <w:tcBorders>
              <w:top w:val="double" w:sz="6" w:space="0" w:color="auto"/>
              <w:left w:val="single" w:sz="8" w:space="0" w:color="auto"/>
              <w:bottom w:val="nil"/>
              <w:right w:val="nil"/>
            </w:tcBorders>
            <w:hideMark/>
          </w:tcPr>
          <w:p w14:paraId="1AA2C7BD" w14:textId="77777777" w:rsidR="00002133" w:rsidRPr="00593053" w:rsidRDefault="00002133">
            <w:pPr>
              <w:keepNext/>
              <w:keepLines/>
              <w:tabs>
                <w:tab w:val="left" w:pos="-720"/>
              </w:tabs>
              <w:suppressAutoHyphens/>
              <w:spacing w:before="60" w:after="54"/>
              <w:jc w:val="center"/>
              <w:rPr>
                <w:rFonts w:ascii="Verdana" w:hAnsi="Verdana"/>
                <w:spacing w:val="-3"/>
                <w:sz w:val="18"/>
                <w:szCs w:val="18"/>
              </w:rPr>
            </w:pPr>
            <w:r w:rsidRPr="00593053">
              <w:rPr>
                <w:rFonts w:ascii="Verdana" w:hAnsi="Verdana"/>
                <w:spacing w:val="-3"/>
                <w:sz w:val="18"/>
                <w:szCs w:val="18"/>
              </w:rPr>
              <w:t>Mix ratio</w:t>
            </w:r>
          </w:p>
        </w:tc>
        <w:tc>
          <w:tcPr>
            <w:tcW w:w="1867" w:type="dxa"/>
            <w:tcBorders>
              <w:top w:val="double" w:sz="6" w:space="0" w:color="auto"/>
              <w:left w:val="single" w:sz="8" w:space="0" w:color="auto"/>
              <w:bottom w:val="nil"/>
              <w:right w:val="double" w:sz="6" w:space="0" w:color="auto"/>
            </w:tcBorders>
            <w:hideMark/>
          </w:tcPr>
          <w:p w14:paraId="71D550FC" w14:textId="77777777" w:rsidR="00002133" w:rsidRPr="00593053" w:rsidRDefault="00002133">
            <w:pPr>
              <w:keepNext/>
              <w:keepLines/>
              <w:tabs>
                <w:tab w:val="left" w:pos="-720"/>
              </w:tabs>
              <w:suppressAutoHyphens/>
              <w:spacing w:before="60"/>
              <w:jc w:val="center"/>
              <w:rPr>
                <w:rFonts w:ascii="Verdana" w:hAnsi="Verdana"/>
                <w:spacing w:val="-3"/>
                <w:sz w:val="18"/>
                <w:szCs w:val="18"/>
              </w:rPr>
            </w:pPr>
            <w:r w:rsidRPr="00593053">
              <w:rPr>
                <w:rFonts w:ascii="Verdana" w:hAnsi="Verdana"/>
                <w:spacing w:val="-3"/>
                <w:sz w:val="18"/>
                <w:szCs w:val="18"/>
              </w:rPr>
              <w:t>Coarse aggregate size</w:t>
            </w:r>
          </w:p>
        </w:tc>
      </w:tr>
      <w:tr w:rsidR="00002133" w:rsidRPr="00593053" w14:paraId="3099E45B" w14:textId="77777777" w:rsidTr="00002133">
        <w:tc>
          <w:tcPr>
            <w:tcW w:w="2700" w:type="dxa"/>
            <w:tcBorders>
              <w:top w:val="single" w:sz="8" w:space="0" w:color="auto"/>
              <w:left w:val="double" w:sz="6" w:space="0" w:color="auto"/>
              <w:bottom w:val="nil"/>
              <w:right w:val="nil"/>
            </w:tcBorders>
            <w:hideMark/>
          </w:tcPr>
          <w:p w14:paraId="0EC84494" w14:textId="77777777" w:rsidR="00002133" w:rsidRPr="00593053" w:rsidRDefault="00002133">
            <w:pPr>
              <w:keepNext/>
              <w:keepLines/>
              <w:tabs>
                <w:tab w:val="left" w:pos="-720"/>
              </w:tabs>
              <w:suppressAutoHyphens/>
              <w:spacing w:before="60" w:after="54"/>
              <w:jc w:val="both"/>
              <w:rPr>
                <w:rFonts w:ascii="Verdana" w:hAnsi="Verdana"/>
                <w:spacing w:val="-3"/>
                <w:sz w:val="18"/>
                <w:szCs w:val="18"/>
              </w:rPr>
            </w:pPr>
            <w:r w:rsidRPr="00593053">
              <w:rPr>
                <w:rFonts w:ascii="Verdana" w:hAnsi="Verdana"/>
                <w:spacing w:val="-3"/>
                <w:sz w:val="18"/>
                <w:szCs w:val="18"/>
              </w:rPr>
              <w:t>In-situ footing and floor</w:t>
            </w:r>
          </w:p>
        </w:tc>
        <w:tc>
          <w:tcPr>
            <w:tcW w:w="2851" w:type="dxa"/>
            <w:tcBorders>
              <w:top w:val="single" w:sz="8" w:space="0" w:color="auto"/>
              <w:left w:val="single" w:sz="8" w:space="0" w:color="auto"/>
              <w:bottom w:val="nil"/>
              <w:right w:val="nil"/>
            </w:tcBorders>
            <w:hideMark/>
          </w:tcPr>
          <w:p w14:paraId="33FB88E1" w14:textId="77777777" w:rsidR="00002133" w:rsidRPr="00593053" w:rsidRDefault="00002133">
            <w:pPr>
              <w:keepNext/>
              <w:keepLines/>
              <w:tabs>
                <w:tab w:val="center" w:pos="759"/>
              </w:tabs>
              <w:suppressAutoHyphens/>
              <w:spacing w:before="60" w:after="54"/>
              <w:jc w:val="both"/>
              <w:rPr>
                <w:rFonts w:ascii="Verdana" w:hAnsi="Verdana"/>
                <w:spacing w:val="-3"/>
                <w:sz w:val="18"/>
                <w:szCs w:val="18"/>
              </w:rPr>
            </w:pPr>
            <w:r w:rsidRPr="00593053">
              <w:rPr>
                <w:rFonts w:ascii="Verdana" w:hAnsi="Verdana"/>
                <w:spacing w:val="-3"/>
                <w:sz w:val="18"/>
                <w:szCs w:val="18"/>
              </w:rPr>
              <w:tab/>
              <w:t>200</w:t>
            </w:r>
          </w:p>
        </w:tc>
        <w:tc>
          <w:tcPr>
            <w:tcW w:w="1608" w:type="dxa"/>
            <w:tcBorders>
              <w:top w:val="single" w:sz="8" w:space="0" w:color="auto"/>
              <w:left w:val="single" w:sz="8" w:space="0" w:color="auto"/>
              <w:bottom w:val="nil"/>
              <w:right w:val="nil"/>
            </w:tcBorders>
            <w:hideMark/>
          </w:tcPr>
          <w:p w14:paraId="53BEF288" w14:textId="77777777" w:rsidR="00002133" w:rsidRPr="00593053" w:rsidRDefault="00002133">
            <w:pPr>
              <w:keepNext/>
              <w:keepLines/>
              <w:tabs>
                <w:tab w:val="left" w:pos="-720"/>
              </w:tabs>
              <w:suppressAutoHyphens/>
              <w:spacing w:before="60" w:after="54"/>
              <w:jc w:val="both"/>
              <w:rPr>
                <w:rFonts w:ascii="Verdana" w:hAnsi="Verdana"/>
                <w:spacing w:val="-3"/>
                <w:sz w:val="18"/>
                <w:szCs w:val="18"/>
              </w:rPr>
            </w:pPr>
            <w:r w:rsidRPr="00593053">
              <w:rPr>
                <w:rFonts w:ascii="Verdana" w:hAnsi="Verdana"/>
                <w:spacing w:val="-3"/>
                <w:sz w:val="18"/>
                <w:szCs w:val="18"/>
              </w:rPr>
              <w:t>1:3:6</w:t>
            </w:r>
          </w:p>
        </w:tc>
        <w:tc>
          <w:tcPr>
            <w:tcW w:w="1867" w:type="dxa"/>
            <w:tcBorders>
              <w:top w:val="single" w:sz="8" w:space="0" w:color="auto"/>
              <w:left w:val="single" w:sz="8" w:space="0" w:color="auto"/>
              <w:bottom w:val="nil"/>
              <w:right w:val="double" w:sz="6" w:space="0" w:color="auto"/>
            </w:tcBorders>
            <w:hideMark/>
          </w:tcPr>
          <w:p w14:paraId="5F6B4098" w14:textId="77777777" w:rsidR="00002133" w:rsidRPr="00593053" w:rsidRDefault="00002133">
            <w:pPr>
              <w:keepNext/>
              <w:keepLines/>
              <w:tabs>
                <w:tab w:val="center" w:pos="794"/>
              </w:tabs>
              <w:suppressAutoHyphens/>
              <w:spacing w:before="60" w:after="54"/>
              <w:jc w:val="both"/>
              <w:rPr>
                <w:rFonts w:ascii="Verdana" w:hAnsi="Verdana"/>
                <w:spacing w:val="-3"/>
                <w:sz w:val="18"/>
                <w:szCs w:val="18"/>
              </w:rPr>
            </w:pPr>
            <w:r w:rsidRPr="00593053">
              <w:rPr>
                <w:rFonts w:ascii="Verdana" w:hAnsi="Verdana"/>
                <w:spacing w:val="-3"/>
                <w:sz w:val="18"/>
                <w:szCs w:val="18"/>
              </w:rPr>
              <w:tab/>
              <w:t>&lt; 38mm</w:t>
            </w:r>
          </w:p>
        </w:tc>
      </w:tr>
      <w:tr w:rsidR="00002133" w:rsidRPr="00593053" w14:paraId="15DDD3C7" w14:textId="77777777" w:rsidTr="00002133">
        <w:tc>
          <w:tcPr>
            <w:tcW w:w="2700" w:type="dxa"/>
            <w:tcBorders>
              <w:top w:val="single" w:sz="8" w:space="0" w:color="auto"/>
              <w:left w:val="double" w:sz="6" w:space="0" w:color="auto"/>
              <w:bottom w:val="nil"/>
              <w:right w:val="nil"/>
            </w:tcBorders>
            <w:hideMark/>
          </w:tcPr>
          <w:p w14:paraId="1ADA486F" w14:textId="77777777" w:rsidR="00002133" w:rsidRPr="00593053" w:rsidRDefault="00002133">
            <w:pPr>
              <w:keepNext/>
              <w:keepLines/>
              <w:tabs>
                <w:tab w:val="left" w:pos="-720"/>
              </w:tabs>
              <w:suppressAutoHyphens/>
              <w:spacing w:before="60" w:after="54"/>
              <w:jc w:val="both"/>
              <w:rPr>
                <w:rFonts w:ascii="Verdana" w:hAnsi="Verdana"/>
                <w:spacing w:val="-3"/>
                <w:sz w:val="18"/>
                <w:szCs w:val="18"/>
              </w:rPr>
            </w:pPr>
            <w:r w:rsidRPr="00593053">
              <w:rPr>
                <w:rFonts w:ascii="Verdana" w:hAnsi="Verdana"/>
                <w:spacing w:val="-3"/>
                <w:sz w:val="18"/>
                <w:szCs w:val="18"/>
              </w:rPr>
              <w:t>In-situ beam</w:t>
            </w:r>
          </w:p>
        </w:tc>
        <w:tc>
          <w:tcPr>
            <w:tcW w:w="2851" w:type="dxa"/>
            <w:tcBorders>
              <w:top w:val="single" w:sz="8" w:space="0" w:color="auto"/>
              <w:left w:val="single" w:sz="8" w:space="0" w:color="auto"/>
              <w:bottom w:val="nil"/>
              <w:right w:val="nil"/>
            </w:tcBorders>
            <w:hideMark/>
          </w:tcPr>
          <w:p w14:paraId="431987D7" w14:textId="77777777" w:rsidR="00002133" w:rsidRPr="00593053" w:rsidRDefault="00002133">
            <w:pPr>
              <w:keepNext/>
              <w:keepLines/>
              <w:tabs>
                <w:tab w:val="center" w:pos="759"/>
              </w:tabs>
              <w:suppressAutoHyphens/>
              <w:spacing w:before="60" w:after="54"/>
              <w:jc w:val="both"/>
              <w:rPr>
                <w:rFonts w:ascii="Verdana" w:hAnsi="Verdana"/>
                <w:spacing w:val="-3"/>
                <w:sz w:val="18"/>
                <w:szCs w:val="18"/>
              </w:rPr>
            </w:pPr>
            <w:r w:rsidRPr="00593053">
              <w:rPr>
                <w:rFonts w:ascii="Verdana" w:hAnsi="Verdana"/>
                <w:spacing w:val="-3"/>
                <w:sz w:val="18"/>
                <w:szCs w:val="18"/>
              </w:rPr>
              <w:tab/>
              <w:t>325</w:t>
            </w:r>
          </w:p>
        </w:tc>
        <w:tc>
          <w:tcPr>
            <w:tcW w:w="1608" w:type="dxa"/>
            <w:tcBorders>
              <w:top w:val="single" w:sz="8" w:space="0" w:color="auto"/>
              <w:left w:val="single" w:sz="8" w:space="0" w:color="auto"/>
              <w:bottom w:val="nil"/>
              <w:right w:val="nil"/>
            </w:tcBorders>
            <w:hideMark/>
          </w:tcPr>
          <w:p w14:paraId="457D21D1" w14:textId="77777777" w:rsidR="00002133" w:rsidRPr="00593053" w:rsidRDefault="00002133">
            <w:pPr>
              <w:keepNext/>
              <w:keepLines/>
              <w:tabs>
                <w:tab w:val="left" w:pos="-720"/>
              </w:tabs>
              <w:suppressAutoHyphens/>
              <w:spacing w:before="60" w:after="54"/>
              <w:jc w:val="both"/>
              <w:rPr>
                <w:rFonts w:ascii="Verdana" w:hAnsi="Verdana"/>
                <w:spacing w:val="-3"/>
                <w:sz w:val="18"/>
                <w:szCs w:val="18"/>
              </w:rPr>
            </w:pPr>
            <w:r w:rsidRPr="00593053">
              <w:rPr>
                <w:rFonts w:ascii="Verdana" w:hAnsi="Verdana"/>
                <w:spacing w:val="-3"/>
                <w:sz w:val="18"/>
                <w:szCs w:val="18"/>
              </w:rPr>
              <w:t>1:2:4</w:t>
            </w:r>
          </w:p>
        </w:tc>
        <w:tc>
          <w:tcPr>
            <w:tcW w:w="1867" w:type="dxa"/>
            <w:tcBorders>
              <w:top w:val="single" w:sz="8" w:space="0" w:color="auto"/>
              <w:left w:val="single" w:sz="8" w:space="0" w:color="auto"/>
              <w:bottom w:val="nil"/>
              <w:right w:val="double" w:sz="6" w:space="0" w:color="auto"/>
            </w:tcBorders>
            <w:hideMark/>
          </w:tcPr>
          <w:p w14:paraId="6C87192D" w14:textId="77777777" w:rsidR="00002133" w:rsidRPr="00593053" w:rsidRDefault="00002133">
            <w:pPr>
              <w:keepNext/>
              <w:keepLines/>
              <w:tabs>
                <w:tab w:val="center" w:pos="794"/>
              </w:tabs>
              <w:suppressAutoHyphens/>
              <w:spacing w:before="60" w:after="54"/>
              <w:jc w:val="both"/>
              <w:rPr>
                <w:rFonts w:ascii="Verdana" w:hAnsi="Verdana"/>
                <w:spacing w:val="-3"/>
                <w:sz w:val="18"/>
                <w:szCs w:val="18"/>
              </w:rPr>
            </w:pPr>
            <w:r w:rsidRPr="00593053">
              <w:rPr>
                <w:rFonts w:ascii="Verdana" w:hAnsi="Verdana"/>
                <w:spacing w:val="-3"/>
                <w:sz w:val="18"/>
                <w:szCs w:val="18"/>
              </w:rPr>
              <w:tab/>
              <w:t>&lt; 19mm</w:t>
            </w:r>
          </w:p>
        </w:tc>
      </w:tr>
      <w:tr w:rsidR="00002133" w:rsidRPr="00593053" w14:paraId="5CEBA5ED" w14:textId="77777777" w:rsidTr="00002133">
        <w:tc>
          <w:tcPr>
            <w:tcW w:w="2700" w:type="dxa"/>
            <w:tcBorders>
              <w:top w:val="single" w:sz="8" w:space="0" w:color="auto"/>
              <w:left w:val="double" w:sz="6" w:space="0" w:color="auto"/>
              <w:bottom w:val="double" w:sz="6" w:space="0" w:color="auto"/>
              <w:right w:val="nil"/>
            </w:tcBorders>
            <w:hideMark/>
          </w:tcPr>
          <w:p w14:paraId="7A1239A7" w14:textId="77777777" w:rsidR="00002133" w:rsidRPr="00593053" w:rsidRDefault="00002133">
            <w:pPr>
              <w:keepNext/>
              <w:keepLines/>
              <w:tabs>
                <w:tab w:val="left" w:pos="-720"/>
              </w:tabs>
              <w:suppressAutoHyphens/>
              <w:spacing w:before="60" w:after="54"/>
              <w:jc w:val="both"/>
              <w:rPr>
                <w:rFonts w:ascii="Verdana" w:hAnsi="Verdana"/>
                <w:spacing w:val="-3"/>
                <w:sz w:val="18"/>
                <w:szCs w:val="18"/>
              </w:rPr>
            </w:pPr>
            <w:r w:rsidRPr="00593053">
              <w:rPr>
                <w:rFonts w:ascii="Verdana" w:hAnsi="Verdana"/>
                <w:spacing w:val="-3"/>
                <w:sz w:val="18"/>
                <w:szCs w:val="18"/>
              </w:rPr>
              <w:t>Precast slabs</w:t>
            </w:r>
          </w:p>
        </w:tc>
        <w:tc>
          <w:tcPr>
            <w:tcW w:w="2851" w:type="dxa"/>
            <w:tcBorders>
              <w:top w:val="single" w:sz="8" w:space="0" w:color="auto"/>
              <w:left w:val="single" w:sz="8" w:space="0" w:color="auto"/>
              <w:bottom w:val="double" w:sz="6" w:space="0" w:color="auto"/>
              <w:right w:val="nil"/>
            </w:tcBorders>
            <w:hideMark/>
          </w:tcPr>
          <w:p w14:paraId="283ABCFF" w14:textId="77777777" w:rsidR="00002133" w:rsidRPr="00593053" w:rsidRDefault="00002133">
            <w:pPr>
              <w:keepNext/>
              <w:keepLines/>
              <w:tabs>
                <w:tab w:val="center" w:pos="759"/>
              </w:tabs>
              <w:suppressAutoHyphens/>
              <w:spacing w:before="60" w:after="54"/>
              <w:jc w:val="both"/>
              <w:rPr>
                <w:rFonts w:ascii="Verdana" w:hAnsi="Verdana"/>
                <w:spacing w:val="-3"/>
                <w:sz w:val="18"/>
                <w:szCs w:val="18"/>
              </w:rPr>
            </w:pPr>
            <w:r w:rsidRPr="00593053">
              <w:rPr>
                <w:rFonts w:ascii="Verdana" w:hAnsi="Verdana"/>
                <w:spacing w:val="-3"/>
                <w:sz w:val="18"/>
                <w:szCs w:val="18"/>
              </w:rPr>
              <w:tab/>
              <w:t>325</w:t>
            </w:r>
          </w:p>
        </w:tc>
        <w:tc>
          <w:tcPr>
            <w:tcW w:w="1608" w:type="dxa"/>
            <w:tcBorders>
              <w:top w:val="single" w:sz="8" w:space="0" w:color="auto"/>
              <w:left w:val="single" w:sz="8" w:space="0" w:color="auto"/>
              <w:bottom w:val="double" w:sz="6" w:space="0" w:color="auto"/>
              <w:right w:val="nil"/>
            </w:tcBorders>
            <w:hideMark/>
          </w:tcPr>
          <w:p w14:paraId="707149E4" w14:textId="77777777" w:rsidR="00002133" w:rsidRPr="00593053" w:rsidRDefault="00002133">
            <w:pPr>
              <w:keepNext/>
              <w:keepLines/>
              <w:tabs>
                <w:tab w:val="left" w:pos="-720"/>
              </w:tabs>
              <w:suppressAutoHyphens/>
              <w:spacing w:before="60" w:after="54"/>
              <w:jc w:val="both"/>
              <w:rPr>
                <w:rFonts w:ascii="Verdana" w:hAnsi="Verdana"/>
                <w:spacing w:val="-3"/>
                <w:sz w:val="18"/>
                <w:szCs w:val="18"/>
              </w:rPr>
            </w:pPr>
            <w:r w:rsidRPr="00593053">
              <w:rPr>
                <w:rFonts w:ascii="Verdana" w:hAnsi="Verdana"/>
                <w:spacing w:val="-3"/>
                <w:sz w:val="18"/>
                <w:szCs w:val="18"/>
              </w:rPr>
              <w:t>1:2:4</w:t>
            </w:r>
          </w:p>
        </w:tc>
        <w:tc>
          <w:tcPr>
            <w:tcW w:w="1867" w:type="dxa"/>
            <w:tcBorders>
              <w:top w:val="single" w:sz="8" w:space="0" w:color="auto"/>
              <w:left w:val="single" w:sz="8" w:space="0" w:color="auto"/>
              <w:bottom w:val="double" w:sz="6" w:space="0" w:color="auto"/>
              <w:right w:val="double" w:sz="6" w:space="0" w:color="auto"/>
            </w:tcBorders>
            <w:hideMark/>
          </w:tcPr>
          <w:p w14:paraId="452CA611" w14:textId="77777777" w:rsidR="00002133" w:rsidRPr="00593053" w:rsidRDefault="00002133">
            <w:pPr>
              <w:keepNext/>
              <w:keepLines/>
              <w:tabs>
                <w:tab w:val="center" w:pos="794"/>
              </w:tabs>
              <w:suppressAutoHyphens/>
              <w:spacing w:before="60" w:after="54"/>
              <w:jc w:val="both"/>
              <w:rPr>
                <w:rFonts w:ascii="Verdana" w:hAnsi="Verdana"/>
                <w:spacing w:val="-3"/>
                <w:sz w:val="18"/>
                <w:szCs w:val="18"/>
              </w:rPr>
            </w:pPr>
            <w:r w:rsidRPr="00593053">
              <w:rPr>
                <w:rFonts w:ascii="Verdana" w:hAnsi="Verdana"/>
                <w:spacing w:val="-3"/>
                <w:sz w:val="18"/>
                <w:szCs w:val="18"/>
              </w:rPr>
              <w:tab/>
              <w:t>&lt; 19mm</w:t>
            </w:r>
          </w:p>
        </w:tc>
      </w:tr>
    </w:tbl>
    <w:p w14:paraId="57496770"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p>
    <w:p w14:paraId="36121492" w14:textId="77777777" w:rsidR="00002133" w:rsidRPr="00593053" w:rsidRDefault="00002133" w:rsidP="00B86DC3">
      <w:pPr>
        <w:rPr>
          <w:rFonts w:ascii="Verdana" w:hAnsi="Verdana"/>
          <w:b/>
          <w:bCs/>
          <w:sz w:val="18"/>
          <w:szCs w:val="18"/>
        </w:rPr>
      </w:pPr>
      <w:r w:rsidRPr="00593053">
        <w:rPr>
          <w:rFonts w:ascii="Verdana" w:hAnsi="Verdana"/>
          <w:b/>
          <w:bCs/>
          <w:sz w:val="18"/>
          <w:szCs w:val="18"/>
        </w:rPr>
        <w:t>Curing</w:t>
      </w:r>
    </w:p>
    <w:p w14:paraId="5CEE9EFB" w14:textId="77777777" w:rsidR="00B86DC3" w:rsidRPr="00593053" w:rsidRDefault="00B86DC3" w:rsidP="00B86DC3">
      <w:pPr>
        <w:rPr>
          <w:rFonts w:ascii="Verdana" w:hAnsi="Verdana"/>
          <w:b/>
          <w:bCs/>
          <w:sz w:val="18"/>
          <w:szCs w:val="18"/>
        </w:rPr>
      </w:pPr>
    </w:p>
    <w:p w14:paraId="6EABF98E"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All concrete works, including beam and slabs shall be protected from rapid drying for 14 days by covering with white polythene sheets and watered daily.</w:t>
      </w:r>
    </w:p>
    <w:p w14:paraId="5691B897" w14:textId="77777777" w:rsidR="00002133" w:rsidRPr="00593053" w:rsidRDefault="00002133" w:rsidP="00C92A57">
      <w:pPr>
        <w:rPr>
          <w:rFonts w:ascii="Verdana" w:hAnsi="Verdana"/>
          <w:sz w:val="18"/>
          <w:szCs w:val="18"/>
        </w:rPr>
      </w:pPr>
    </w:p>
    <w:p w14:paraId="2F636A60" w14:textId="1D851D5B" w:rsidR="00002133" w:rsidRPr="00593053" w:rsidRDefault="00002133" w:rsidP="00C92A57">
      <w:pPr>
        <w:rPr>
          <w:rFonts w:ascii="Verdana" w:hAnsi="Verdana"/>
          <w:b/>
          <w:bCs/>
          <w:sz w:val="18"/>
          <w:szCs w:val="18"/>
        </w:rPr>
      </w:pPr>
      <w:r w:rsidRPr="00593053">
        <w:rPr>
          <w:rFonts w:ascii="Verdana" w:hAnsi="Verdana"/>
          <w:b/>
          <w:bCs/>
          <w:sz w:val="18"/>
          <w:szCs w:val="18"/>
        </w:rPr>
        <w:t>Formwork</w:t>
      </w:r>
    </w:p>
    <w:p w14:paraId="16C3DE0A" w14:textId="77777777" w:rsidR="00C92A57" w:rsidRPr="00593053" w:rsidRDefault="00C92A57" w:rsidP="00C92A57">
      <w:pPr>
        <w:rPr>
          <w:rFonts w:ascii="Verdana" w:hAnsi="Verdana"/>
          <w:b/>
          <w:bCs/>
          <w:sz w:val="18"/>
          <w:szCs w:val="18"/>
        </w:rPr>
      </w:pPr>
    </w:p>
    <w:p w14:paraId="13F49F79" w14:textId="458C6963"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Slab formwork shall have a maximum deviation from straightness of 5mm over the full length of the slab.</w:t>
      </w:r>
    </w:p>
    <w:p w14:paraId="6EA1E926" w14:textId="69C7E36B"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Slab formwork shall be square and flat.</w:t>
      </w:r>
    </w:p>
    <w:p w14:paraId="346C7775" w14:textId="77777777" w:rsidR="0092383E" w:rsidRPr="00593053" w:rsidRDefault="0092383E" w:rsidP="00002133">
      <w:pPr>
        <w:tabs>
          <w:tab w:val="left" w:pos="-720"/>
        </w:tabs>
        <w:suppressAutoHyphens/>
        <w:spacing w:line="360" w:lineRule="auto"/>
        <w:jc w:val="both"/>
        <w:rPr>
          <w:rFonts w:ascii="Verdana" w:hAnsi="Verdana"/>
          <w:spacing w:val="-3"/>
          <w:sz w:val="18"/>
          <w:szCs w:val="18"/>
        </w:rPr>
      </w:pPr>
    </w:p>
    <w:p w14:paraId="547A489F" w14:textId="7BD81BF6" w:rsidR="00002133" w:rsidRPr="00593053" w:rsidRDefault="00002133" w:rsidP="00C92A57">
      <w:pPr>
        <w:rPr>
          <w:rFonts w:ascii="Verdana" w:hAnsi="Verdana"/>
          <w:b/>
          <w:bCs/>
          <w:sz w:val="18"/>
          <w:szCs w:val="18"/>
        </w:rPr>
      </w:pPr>
      <w:r w:rsidRPr="00593053">
        <w:rPr>
          <w:rFonts w:ascii="Verdana" w:hAnsi="Verdana"/>
          <w:b/>
          <w:bCs/>
          <w:sz w:val="18"/>
          <w:szCs w:val="18"/>
        </w:rPr>
        <w:t>Mixing, placing and compaction</w:t>
      </w:r>
    </w:p>
    <w:p w14:paraId="2CB5A05C" w14:textId="77777777" w:rsidR="00C92A57" w:rsidRPr="00593053" w:rsidRDefault="00C92A57" w:rsidP="00C92A57">
      <w:pPr>
        <w:rPr>
          <w:rFonts w:ascii="Verdana" w:hAnsi="Verdana"/>
          <w:sz w:val="18"/>
          <w:szCs w:val="18"/>
        </w:rPr>
      </w:pPr>
    </w:p>
    <w:p w14:paraId="7240D24D" w14:textId="09DA58AF"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Casting of concrete slabs and mixing of concrete shall be carried out adjacent to the latrine and hand mixing shall be carried out on a wooden or metal sheet or cement platform. Concrete shall be mixed in the correct proportions by mixing aggregates measured in a gauge box of 33 litres capacity with one bag of cement.</w:t>
      </w:r>
    </w:p>
    <w:p w14:paraId="3BD0CC4F"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p>
    <w:p w14:paraId="543AC1BF" w14:textId="1888E427" w:rsidR="00002133" w:rsidRPr="00593053" w:rsidRDefault="00002133" w:rsidP="00002133">
      <w:pPr>
        <w:rPr>
          <w:rFonts w:ascii="Verdana" w:hAnsi="Verdana"/>
          <w:b/>
          <w:bCs/>
          <w:sz w:val="18"/>
          <w:szCs w:val="18"/>
        </w:rPr>
      </w:pPr>
      <w:bookmarkStart w:id="14" w:name="_Toc19003670"/>
      <w:bookmarkStart w:id="15" w:name="_Toc19005331"/>
      <w:bookmarkStart w:id="16" w:name="_Toc106624086"/>
      <w:r w:rsidRPr="00593053">
        <w:rPr>
          <w:rFonts w:ascii="Verdana" w:hAnsi="Verdana"/>
          <w:b/>
          <w:bCs/>
          <w:sz w:val="18"/>
          <w:szCs w:val="18"/>
        </w:rPr>
        <w:t>Cement mortar</w:t>
      </w:r>
      <w:bookmarkEnd w:id="14"/>
      <w:bookmarkEnd w:id="15"/>
      <w:bookmarkEnd w:id="16"/>
    </w:p>
    <w:p w14:paraId="56A576F2" w14:textId="77777777" w:rsidR="00267404" w:rsidRPr="00593053" w:rsidRDefault="00267404" w:rsidP="00002133">
      <w:pPr>
        <w:rPr>
          <w:rFonts w:ascii="Verdana" w:hAnsi="Verdana"/>
          <w:bCs/>
          <w:sz w:val="18"/>
          <w:szCs w:val="18"/>
        </w:rPr>
      </w:pPr>
    </w:p>
    <w:p w14:paraId="6D27AE6D" w14:textId="33586B2A"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Cement mortar for all block laying shall be made by mixing 5 parts sand with 1 part cement by volume.</w:t>
      </w:r>
    </w:p>
    <w:p w14:paraId="265B76F9" w14:textId="77777777" w:rsidR="00002133" w:rsidRPr="00593053" w:rsidRDefault="00002133" w:rsidP="00002133">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Cement mortar shall be mixed on a clean surface such as a cement platform or wooden or metal sheet. Mortar shall be mixed in small quantities and used within 1 hour. Mortar that has already hardened shall not be knocked up and remixed for use.</w:t>
      </w:r>
    </w:p>
    <w:p w14:paraId="3350FABA" w14:textId="08FDD4EE" w:rsidR="009C3F1D" w:rsidRPr="00593053" w:rsidRDefault="009C3F1D">
      <w:pPr>
        <w:spacing w:after="160" w:line="259" w:lineRule="auto"/>
        <w:rPr>
          <w:rFonts w:ascii="Verdana" w:hAnsi="Verdana"/>
          <w:sz w:val="18"/>
          <w:szCs w:val="18"/>
        </w:rPr>
      </w:pPr>
    </w:p>
    <w:p w14:paraId="3AFD1ED1" w14:textId="1CAFD4A0" w:rsidR="00A15612" w:rsidRPr="00593053" w:rsidRDefault="009C3F1D" w:rsidP="009C3F1D">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lastRenderedPageBreak/>
        <w:t>The Contractor shall keep a works diary on the site at all times, which must be shown to the Employer’s Representative if he requests it. The following information shall be recorded in the works diary on a daily basis:</w:t>
      </w:r>
    </w:p>
    <w:p w14:paraId="68929C0E" w14:textId="77777777" w:rsidR="009C3F1D" w:rsidRPr="00593053" w:rsidRDefault="009C3F1D" w:rsidP="009C3F1D">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w:t>
      </w:r>
      <w:r w:rsidRPr="00593053">
        <w:rPr>
          <w:rFonts w:ascii="Verdana" w:hAnsi="Verdana"/>
          <w:spacing w:val="-3"/>
          <w:sz w:val="18"/>
          <w:szCs w:val="18"/>
        </w:rPr>
        <w:tab/>
        <w:t>weather conditions</w:t>
      </w:r>
    </w:p>
    <w:p w14:paraId="5B79B0C2" w14:textId="4A646C1E" w:rsidR="009C3F1D" w:rsidRPr="00593053" w:rsidRDefault="009C3F1D" w:rsidP="009C3F1D">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w:t>
      </w:r>
      <w:r w:rsidRPr="00593053">
        <w:rPr>
          <w:rFonts w:ascii="Verdana" w:hAnsi="Verdana"/>
          <w:spacing w:val="-3"/>
          <w:sz w:val="18"/>
          <w:szCs w:val="18"/>
        </w:rPr>
        <w:tab/>
        <w:t>daily record of workers employed</w:t>
      </w:r>
    </w:p>
    <w:p w14:paraId="667EDCFD" w14:textId="77777777" w:rsidR="009C3F1D" w:rsidRPr="00593053" w:rsidRDefault="009C3F1D" w:rsidP="009C3F1D">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w:t>
      </w:r>
      <w:r w:rsidRPr="00593053">
        <w:rPr>
          <w:rFonts w:ascii="Verdana" w:hAnsi="Verdana"/>
          <w:spacing w:val="-3"/>
          <w:sz w:val="18"/>
          <w:szCs w:val="18"/>
        </w:rPr>
        <w:tab/>
        <w:t>deliveries of materials to the site</w:t>
      </w:r>
    </w:p>
    <w:p w14:paraId="2BF0BFEF" w14:textId="77777777" w:rsidR="009C3F1D" w:rsidRPr="00593053" w:rsidRDefault="009C3F1D" w:rsidP="009C3F1D">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w:t>
      </w:r>
      <w:r w:rsidRPr="00593053">
        <w:rPr>
          <w:rFonts w:ascii="Verdana" w:hAnsi="Verdana"/>
          <w:spacing w:val="-3"/>
          <w:sz w:val="18"/>
          <w:szCs w:val="18"/>
        </w:rPr>
        <w:tab/>
        <w:t>details of concrete mixes used and quantity of cement used</w:t>
      </w:r>
    </w:p>
    <w:p w14:paraId="4E000E7D" w14:textId="55FE42B3" w:rsidR="009C3F1D" w:rsidRPr="00593053" w:rsidRDefault="009C3F1D" w:rsidP="009C3F1D">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w:t>
      </w:r>
      <w:r w:rsidRPr="00593053">
        <w:rPr>
          <w:rFonts w:ascii="Verdana" w:hAnsi="Verdana"/>
          <w:spacing w:val="-3"/>
          <w:sz w:val="18"/>
          <w:szCs w:val="18"/>
        </w:rPr>
        <w:tab/>
        <w:t xml:space="preserve">other occurrences, </w:t>
      </w:r>
      <w:r w:rsidR="003C1939" w:rsidRPr="00593053">
        <w:rPr>
          <w:rFonts w:ascii="Verdana" w:hAnsi="Verdana"/>
          <w:spacing w:val="-3"/>
          <w:sz w:val="18"/>
          <w:szCs w:val="18"/>
        </w:rPr>
        <w:t>e.g.</w:t>
      </w:r>
      <w:r w:rsidRPr="00593053">
        <w:rPr>
          <w:rFonts w:ascii="Verdana" w:hAnsi="Verdana"/>
          <w:spacing w:val="-3"/>
          <w:sz w:val="18"/>
          <w:szCs w:val="18"/>
        </w:rPr>
        <w:t xml:space="preserve"> accidents, strikes, storms etc.</w:t>
      </w:r>
    </w:p>
    <w:p w14:paraId="5ED25625" w14:textId="6285B53D" w:rsidR="009C3F1D" w:rsidRPr="00593053" w:rsidRDefault="009C3F1D" w:rsidP="009831B2">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w:t>
      </w:r>
      <w:r w:rsidRPr="00593053">
        <w:rPr>
          <w:rFonts w:ascii="Verdana" w:hAnsi="Verdana"/>
          <w:spacing w:val="-3"/>
          <w:sz w:val="18"/>
          <w:szCs w:val="18"/>
        </w:rPr>
        <w:tab/>
        <w:t>visitors to the site</w:t>
      </w:r>
    </w:p>
    <w:p w14:paraId="17081D8C" w14:textId="0CC21D35" w:rsidR="009C3F1D" w:rsidRPr="00593053" w:rsidRDefault="009C3F1D" w:rsidP="009C3F1D">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Written instructions by the Employer’s Representative and minutes of site meetings will also be recorded in the works diary.</w:t>
      </w:r>
    </w:p>
    <w:p w14:paraId="3024BF8C" w14:textId="1CA5FF71" w:rsidR="009C3F1D" w:rsidRPr="00593053" w:rsidRDefault="009C3F1D" w:rsidP="009C3F1D">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An A4 size duplicate book shall be provided by the contractor for use as the works diary.</w:t>
      </w:r>
    </w:p>
    <w:p w14:paraId="0CD53082" w14:textId="0F3C81B4" w:rsidR="009C3F1D" w:rsidRPr="00593053" w:rsidRDefault="009C3F1D" w:rsidP="009C3F1D">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At certain stages during the execution of the works the Contractor must have the approval of the Employer’s Representative before proceeding.  In each case it is the responsibility of the contractor to inform the Employer’s Representative at least 48 hours in advance, that his presence is required on the site.</w:t>
      </w:r>
    </w:p>
    <w:p w14:paraId="1F488E4A" w14:textId="77777777" w:rsidR="00267404" w:rsidRPr="00593053" w:rsidRDefault="00267404" w:rsidP="009C3F1D">
      <w:pPr>
        <w:tabs>
          <w:tab w:val="left" w:pos="-720"/>
        </w:tabs>
        <w:suppressAutoHyphens/>
        <w:spacing w:line="360" w:lineRule="auto"/>
        <w:jc w:val="both"/>
        <w:rPr>
          <w:rFonts w:ascii="Verdana" w:hAnsi="Verdana"/>
          <w:spacing w:val="-3"/>
          <w:sz w:val="18"/>
          <w:szCs w:val="18"/>
        </w:rPr>
      </w:pPr>
    </w:p>
    <w:p w14:paraId="39C616A2" w14:textId="24CC5C0A" w:rsidR="009C3F1D" w:rsidRPr="00593053" w:rsidRDefault="009C3F1D" w:rsidP="00D467FF">
      <w:pPr>
        <w:rPr>
          <w:rFonts w:ascii="Verdana" w:hAnsi="Verdana"/>
          <w:b/>
          <w:bCs/>
          <w:sz w:val="18"/>
          <w:szCs w:val="18"/>
        </w:rPr>
      </w:pPr>
      <w:r w:rsidRPr="00593053">
        <w:rPr>
          <w:rFonts w:ascii="Verdana" w:hAnsi="Verdana"/>
          <w:b/>
          <w:bCs/>
          <w:sz w:val="18"/>
          <w:szCs w:val="18"/>
        </w:rPr>
        <w:t>S</w:t>
      </w:r>
      <w:r w:rsidR="00F0497C" w:rsidRPr="00593053">
        <w:rPr>
          <w:rFonts w:ascii="Verdana" w:hAnsi="Verdana"/>
          <w:b/>
          <w:bCs/>
          <w:sz w:val="18"/>
          <w:szCs w:val="18"/>
        </w:rPr>
        <w:t>afety</w:t>
      </w:r>
      <w:r w:rsidRPr="00593053">
        <w:rPr>
          <w:rFonts w:ascii="Verdana" w:hAnsi="Verdana"/>
          <w:b/>
          <w:bCs/>
          <w:sz w:val="18"/>
          <w:szCs w:val="18"/>
        </w:rPr>
        <w:t xml:space="preserve"> P</w:t>
      </w:r>
      <w:r w:rsidR="00A91CE9" w:rsidRPr="00593053">
        <w:rPr>
          <w:rFonts w:ascii="Verdana" w:hAnsi="Verdana"/>
          <w:b/>
          <w:bCs/>
          <w:sz w:val="18"/>
          <w:szCs w:val="18"/>
        </w:rPr>
        <w:t>recautions</w:t>
      </w:r>
    </w:p>
    <w:p w14:paraId="7F5F0968" w14:textId="77777777" w:rsidR="009C3F1D" w:rsidRPr="00593053" w:rsidRDefault="009C3F1D" w:rsidP="00636ABC">
      <w:pPr>
        <w:tabs>
          <w:tab w:val="left" w:pos="-720"/>
        </w:tabs>
        <w:suppressAutoHyphens/>
        <w:spacing w:line="276" w:lineRule="auto"/>
        <w:jc w:val="both"/>
        <w:rPr>
          <w:rFonts w:ascii="Verdana" w:hAnsi="Verdana"/>
          <w:spacing w:val="-3"/>
          <w:sz w:val="18"/>
          <w:szCs w:val="18"/>
        </w:rPr>
      </w:pPr>
    </w:p>
    <w:p w14:paraId="7BF8E2B3" w14:textId="77777777" w:rsidR="009C3F1D" w:rsidRPr="00593053" w:rsidRDefault="009C3F1D" w:rsidP="009C3F1D">
      <w:pPr>
        <w:tabs>
          <w:tab w:val="left" w:pos="-720"/>
        </w:tabs>
        <w:suppressAutoHyphens/>
        <w:spacing w:line="360" w:lineRule="auto"/>
        <w:jc w:val="both"/>
        <w:rPr>
          <w:rFonts w:ascii="Verdana" w:hAnsi="Verdana"/>
          <w:spacing w:val="-3"/>
          <w:sz w:val="18"/>
          <w:szCs w:val="18"/>
        </w:rPr>
      </w:pPr>
      <w:r w:rsidRPr="00593053">
        <w:rPr>
          <w:rFonts w:ascii="Verdana" w:hAnsi="Verdana"/>
          <w:spacing w:val="-3"/>
          <w:sz w:val="18"/>
          <w:szCs w:val="18"/>
        </w:rPr>
        <w:t>The Contractor shall ensure that the following safety precautions are observed:</w:t>
      </w:r>
    </w:p>
    <w:p w14:paraId="161DDA0D" w14:textId="62C6F611" w:rsidR="009C3F1D" w:rsidRPr="00593053" w:rsidRDefault="009C3F1D" w:rsidP="009C3F1D">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ab/>
        <w:t>Boots and safety helmets shall be worn by persons working in the pit.</w:t>
      </w:r>
    </w:p>
    <w:p w14:paraId="1242E34A" w14:textId="05DAC538" w:rsidR="009C3F1D" w:rsidRPr="00593053" w:rsidRDefault="009C3F1D" w:rsidP="009C3F1D">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ab/>
        <w:t>A ladder shall be provided so that workers may quickly escape from the pit.</w:t>
      </w:r>
    </w:p>
    <w:p w14:paraId="2B165B10" w14:textId="34CC9D0F" w:rsidR="009C3F1D" w:rsidRPr="00593053" w:rsidRDefault="009C3F1D" w:rsidP="009C3F1D">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ab/>
        <w:t>At night or when work in the well has been suspended access to the site shall be closed off.</w:t>
      </w:r>
    </w:p>
    <w:p w14:paraId="13B02BBD" w14:textId="28B20644" w:rsidR="009C3F1D" w:rsidRPr="00593053" w:rsidRDefault="009C3F1D" w:rsidP="009C3F1D">
      <w:pPr>
        <w:tabs>
          <w:tab w:val="left" w:pos="-720"/>
          <w:tab w:val="left" w:pos="0"/>
        </w:tabs>
        <w:suppressAutoHyphens/>
        <w:spacing w:line="360" w:lineRule="auto"/>
        <w:ind w:left="720" w:hanging="720"/>
        <w:jc w:val="both"/>
        <w:rPr>
          <w:rFonts w:ascii="Verdana" w:hAnsi="Verdana"/>
          <w:spacing w:val="-3"/>
          <w:sz w:val="18"/>
          <w:szCs w:val="18"/>
        </w:rPr>
      </w:pPr>
      <w:r w:rsidRPr="00593053">
        <w:rPr>
          <w:rFonts w:ascii="Verdana" w:hAnsi="Verdana"/>
          <w:spacing w:val="-3"/>
          <w:sz w:val="18"/>
          <w:szCs w:val="18"/>
        </w:rPr>
        <w:tab/>
        <w:t>When workers are in the pit one person shall watch them from the top of the pit.</w:t>
      </w:r>
    </w:p>
    <w:p w14:paraId="688AAA9A" w14:textId="50A732EC" w:rsidR="009C3F1D" w:rsidRPr="00593053" w:rsidRDefault="009C3F1D" w:rsidP="009C3F1D">
      <w:pPr>
        <w:tabs>
          <w:tab w:val="left" w:pos="-720"/>
          <w:tab w:val="left" w:pos="0"/>
        </w:tabs>
        <w:suppressAutoHyphens/>
        <w:spacing w:line="360" w:lineRule="auto"/>
        <w:ind w:left="720" w:hanging="720"/>
        <w:rPr>
          <w:rFonts w:ascii="Verdana" w:hAnsi="Verdana"/>
          <w:spacing w:val="-3"/>
          <w:sz w:val="18"/>
          <w:szCs w:val="18"/>
        </w:rPr>
      </w:pPr>
      <w:r w:rsidRPr="00593053">
        <w:rPr>
          <w:rFonts w:ascii="Verdana" w:hAnsi="Verdana"/>
          <w:spacing w:val="-3"/>
          <w:sz w:val="18"/>
          <w:szCs w:val="18"/>
        </w:rPr>
        <w:tab/>
        <w:t>When workers are in the pit no other work shall be carried out within 2m from the edge of the pit.</w:t>
      </w:r>
    </w:p>
    <w:p w14:paraId="4FA363F0" w14:textId="77777777" w:rsidR="009C3F1D" w:rsidRPr="00593053" w:rsidRDefault="009C3F1D">
      <w:pPr>
        <w:spacing w:after="160" w:line="259" w:lineRule="auto"/>
        <w:rPr>
          <w:rFonts w:ascii="Verdana" w:hAnsi="Verdana"/>
          <w:spacing w:val="-3"/>
          <w:sz w:val="18"/>
          <w:szCs w:val="18"/>
        </w:rPr>
      </w:pPr>
      <w:r w:rsidRPr="00593053">
        <w:rPr>
          <w:rFonts w:ascii="Verdana" w:hAnsi="Verdana"/>
          <w:spacing w:val="-3"/>
          <w:sz w:val="18"/>
          <w:szCs w:val="18"/>
        </w:rPr>
        <w:br w:type="page"/>
      </w:r>
    </w:p>
    <w:p w14:paraId="68C82597" w14:textId="77777777" w:rsidR="009C3F1D" w:rsidRPr="00593053" w:rsidRDefault="009C3F1D" w:rsidP="00B86DC3">
      <w:pPr>
        <w:jc w:val="center"/>
        <w:rPr>
          <w:rFonts w:ascii="Verdana" w:hAnsi="Verdana"/>
          <w:b/>
          <w:bCs/>
          <w:sz w:val="18"/>
          <w:szCs w:val="18"/>
        </w:rPr>
      </w:pPr>
      <w:r w:rsidRPr="00593053">
        <w:rPr>
          <w:rFonts w:ascii="Verdana" w:hAnsi="Verdana"/>
          <w:b/>
          <w:bCs/>
          <w:sz w:val="18"/>
          <w:szCs w:val="18"/>
        </w:rPr>
        <w:lastRenderedPageBreak/>
        <w:t>TECHNICAL SPECIFICATIONS (compliance with EMP)</w:t>
      </w:r>
    </w:p>
    <w:p w14:paraId="6156EFE4" w14:textId="77777777" w:rsidR="009C3F1D" w:rsidRPr="00593053" w:rsidRDefault="009C3F1D" w:rsidP="009C3F1D">
      <w:pPr>
        <w:pStyle w:val="NoSpacing"/>
        <w:jc w:val="both"/>
        <w:rPr>
          <w:rFonts w:cs="Times New Roman"/>
          <w:sz w:val="18"/>
          <w:szCs w:val="18"/>
          <w:lang w:val="en-GB"/>
        </w:rPr>
      </w:pPr>
    </w:p>
    <w:p w14:paraId="5F3DD618" w14:textId="63CD630F" w:rsidR="009C3F1D" w:rsidRPr="00593053" w:rsidRDefault="009C3F1D" w:rsidP="00B86DC3">
      <w:pPr>
        <w:rPr>
          <w:rFonts w:ascii="Verdana" w:hAnsi="Verdana"/>
          <w:b/>
          <w:bCs/>
          <w:sz w:val="18"/>
          <w:szCs w:val="18"/>
        </w:rPr>
      </w:pPr>
      <w:r w:rsidRPr="00593053">
        <w:rPr>
          <w:rFonts w:ascii="Verdana" w:hAnsi="Verdana"/>
          <w:b/>
          <w:bCs/>
          <w:sz w:val="18"/>
          <w:szCs w:val="18"/>
        </w:rPr>
        <w:t>Safety, Security and Environmental Management</w:t>
      </w:r>
    </w:p>
    <w:p w14:paraId="624B2F82" w14:textId="77777777" w:rsidR="009C3F1D" w:rsidRPr="00593053" w:rsidRDefault="009C3F1D" w:rsidP="009C3F1D">
      <w:pPr>
        <w:pStyle w:val="NoSpacing"/>
        <w:jc w:val="both"/>
        <w:rPr>
          <w:rFonts w:cs="Times New Roman"/>
          <w:b/>
          <w:sz w:val="18"/>
          <w:szCs w:val="18"/>
          <w:lang w:val="en-GB"/>
        </w:rPr>
      </w:pPr>
    </w:p>
    <w:p w14:paraId="796A716E" w14:textId="1E2D4CCD" w:rsidR="009C3F1D" w:rsidRPr="00593053" w:rsidRDefault="009C3F1D" w:rsidP="00052990">
      <w:pPr>
        <w:rPr>
          <w:rFonts w:ascii="Verdana" w:hAnsi="Verdana"/>
          <w:b/>
          <w:bCs/>
          <w:sz w:val="18"/>
          <w:szCs w:val="18"/>
        </w:rPr>
      </w:pPr>
      <w:r w:rsidRPr="00593053">
        <w:rPr>
          <w:rFonts w:ascii="Verdana" w:hAnsi="Verdana"/>
          <w:b/>
          <w:bCs/>
          <w:sz w:val="18"/>
          <w:szCs w:val="18"/>
        </w:rPr>
        <w:t>General</w:t>
      </w:r>
    </w:p>
    <w:p w14:paraId="038E75B0" w14:textId="77777777" w:rsidR="009C3F1D" w:rsidRPr="00593053" w:rsidRDefault="009C3F1D" w:rsidP="009C3F1D">
      <w:pPr>
        <w:pStyle w:val="NoSpacing"/>
        <w:jc w:val="both"/>
        <w:rPr>
          <w:rFonts w:cs="Times New Roman"/>
          <w:b/>
          <w:sz w:val="18"/>
          <w:szCs w:val="18"/>
          <w:lang w:val="en-GB"/>
        </w:rPr>
      </w:pPr>
    </w:p>
    <w:p w14:paraId="0B4583A2" w14:textId="77777777" w:rsidR="009C3F1D" w:rsidRPr="00593053" w:rsidRDefault="009C3F1D" w:rsidP="0081790C">
      <w:pPr>
        <w:pStyle w:val="NoSpacing"/>
        <w:numPr>
          <w:ilvl w:val="0"/>
          <w:numId w:val="1"/>
        </w:numPr>
        <w:spacing w:line="360" w:lineRule="auto"/>
        <w:jc w:val="both"/>
        <w:rPr>
          <w:rFonts w:cs="Times New Roman"/>
          <w:sz w:val="18"/>
          <w:szCs w:val="18"/>
          <w:lang w:val="en-GB"/>
        </w:rPr>
      </w:pPr>
      <w:r w:rsidRPr="00593053">
        <w:rPr>
          <w:rFonts w:cs="Times New Roman"/>
          <w:sz w:val="18"/>
          <w:szCs w:val="18"/>
          <w:lang w:val="en-GB"/>
        </w:rPr>
        <w:t>Before the order to commence any works, the contractor is required to implement the Environment Plan (EMP) for the project as specified in the Environment &amp; Social Management Framework (ESMF) and Resettlement Policy Framework (RPF) prepared for this particular project.  The plan shall spell out how the contractor should achieve environmental targets and objectives specified in the EMP (Excerpts available for reference).  The plan shall include, to the extent practicable and reasonable, all steps to be taken by the Contractor to protect the environment in accordance with the current provisions of national environmental regulations and or the EMP established for this project.</w:t>
      </w:r>
    </w:p>
    <w:p w14:paraId="04D79527" w14:textId="77777777" w:rsidR="009C3F1D" w:rsidRPr="00593053" w:rsidRDefault="009C3F1D" w:rsidP="009C3F1D">
      <w:pPr>
        <w:pStyle w:val="NoSpacing"/>
        <w:jc w:val="both"/>
        <w:rPr>
          <w:rFonts w:cs="Times New Roman"/>
          <w:sz w:val="18"/>
          <w:szCs w:val="18"/>
          <w:lang w:val="en-GB"/>
        </w:rPr>
      </w:pPr>
    </w:p>
    <w:p w14:paraId="5D81AE97" w14:textId="742B6E1E" w:rsidR="009C3F1D" w:rsidRPr="00593053" w:rsidRDefault="009C3F1D" w:rsidP="0081790C">
      <w:pPr>
        <w:pStyle w:val="NoSpacing"/>
        <w:numPr>
          <w:ilvl w:val="0"/>
          <w:numId w:val="1"/>
        </w:numPr>
        <w:spacing w:line="360" w:lineRule="auto"/>
        <w:jc w:val="both"/>
        <w:rPr>
          <w:rFonts w:cs="Times New Roman"/>
          <w:sz w:val="18"/>
          <w:szCs w:val="18"/>
          <w:lang w:val="en-GB"/>
        </w:rPr>
      </w:pPr>
      <w:r w:rsidRPr="00593053">
        <w:rPr>
          <w:rFonts w:cs="Times New Roman"/>
          <w:sz w:val="18"/>
          <w:szCs w:val="18"/>
          <w:lang w:val="en-GB"/>
        </w:rPr>
        <w:t>Notwithstanding the contractor</w:t>
      </w:r>
      <w:r w:rsidR="00FC5AC1" w:rsidRPr="00593053">
        <w:rPr>
          <w:rFonts w:cs="Times New Roman"/>
          <w:sz w:val="18"/>
          <w:szCs w:val="18"/>
          <w:lang w:val="en-GB"/>
        </w:rPr>
        <w:t>’</w:t>
      </w:r>
      <w:r w:rsidRPr="00593053">
        <w:rPr>
          <w:rFonts w:cs="Times New Roman"/>
          <w:sz w:val="18"/>
          <w:szCs w:val="18"/>
          <w:lang w:val="en-GB"/>
        </w:rPr>
        <w:t>s obligation under the above clause, the Contractor shall implement all measures necessary to restore the sites to acceptable standards and abide by environmental performance indicators specified under the EMP to measure progress towards achieving objectives during execution or upon completion of any works.  These measures shall include but not limited to the following:</w:t>
      </w:r>
    </w:p>
    <w:p w14:paraId="5313C440" w14:textId="77777777" w:rsidR="009C3F1D" w:rsidRPr="00593053" w:rsidRDefault="009C3F1D" w:rsidP="00CE2264">
      <w:pPr>
        <w:pStyle w:val="ListParagraph"/>
        <w:spacing w:after="0"/>
        <w:rPr>
          <w:rFonts w:ascii="Verdana" w:hAnsi="Verdana"/>
          <w:sz w:val="18"/>
          <w:szCs w:val="18"/>
        </w:rPr>
      </w:pPr>
    </w:p>
    <w:p w14:paraId="385CAC95" w14:textId="4EF83A8E" w:rsidR="009C3F1D" w:rsidRPr="00593053" w:rsidRDefault="009C3F1D" w:rsidP="0081790C">
      <w:pPr>
        <w:pStyle w:val="NoSpacing"/>
        <w:numPr>
          <w:ilvl w:val="0"/>
          <w:numId w:val="2"/>
        </w:numPr>
        <w:spacing w:line="360" w:lineRule="auto"/>
        <w:jc w:val="both"/>
        <w:rPr>
          <w:rFonts w:cs="Times New Roman"/>
          <w:sz w:val="18"/>
          <w:szCs w:val="18"/>
          <w:lang w:val="en-GB"/>
        </w:rPr>
      </w:pPr>
      <w:r w:rsidRPr="00593053">
        <w:rPr>
          <w:rFonts w:cs="Times New Roman"/>
          <w:sz w:val="18"/>
          <w:szCs w:val="18"/>
          <w:lang w:val="en-GB"/>
        </w:rPr>
        <w:t>Minimize the effect of dust on the surrounding environment resulting from earth mixing sites, dispersing coal ashes, vibrating equipment, temporary access roads, etc to ensure safety, health and the protection of workers and communities living downwind of dust producing activities</w:t>
      </w:r>
    </w:p>
    <w:p w14:paraId="5655A818" w14:textId="77777777" w:rsidR="009C3F1D" w:rsidRPr="00593053" w:rsidRDefault="009C3F1D" w:rsidP="0081790C">
      <w:pPr>
        <w:pStyle w:val="NoSpacing"/>
        <w:numPr>
          <w:ilvl w:val="0"/>
          <w:numId w:val="2"/>
        </w:numPr>
        <w:spacing w:line="360" w:lineRule="auto"/>
        <w:jc w:val="both"/>
        <w:rPr>
          <w:rFonts w:cs="Times New Roman"/>
          <w:sz w:val="18"/>
          <w:szCs w:val="18"/>
          <w:lang w:val="en-GB"/>
        </w:rPr>
      </w:pPr>
      <w:r w:rsidRPr="00593053">
        <w:rPr>
          <w:rFonts w:cs="Times New Roman"/>
          <w:sz w:val="18"/>
          <w:szCs w:val="18"/>
          <w:lang w:val="en-GB"/>
        </w:rPr>
        <w:t>Ensure that noise levels emanating from machinery, vehicles and noisy construction activities are kept at a minimum for the safety, health and protection of workers within the vicinity of high noise levels and communities near rock – blasting areas.</w:t>
      </w:r>
    </w:p>
    <w:p w14:paraId="2F1E8400" w14:textId="77777777" w:rsidR="009C3F1D" w:rsidRPr="00593053" w:rsidRDefault="009C3F1D" w:rsidP="0081790C">
      <w:pPr>
        <w:pStyle w:val="NoSpacing"/>
        <w:numPr>
          <w:ilvl w:val="0"/>
          <w:numId w:val="2"/>
        </w:numPr>
        <w:spacing w:line="360" w:lineRule="auto"/>
        <w:jc w:val="both"/>
        <w:rPr>
          <w:rFonts w:cs="Times New Roman"/>
          <w:sz w:val="18"/>
          <w:szCs w:val="18"/>
          <w:lang w:val="en-GB"/>
        </w:rPr>
      </w:pPr>
      <w:r w:rsidRPr="00593053">
        <w:rPr>
          <w:rFonts w:cs="Times New Roman"/>
          <w:sz w:val="18"/>
          <w:szCs w:val="18"/>
          <w:lang w:val="en-GB"/>
        </w:rPr>
        <w:t>Ensure that existing water flow regimes in rivers, streams and other natural or irrigation channels is maintained and/or re-established where they are disrupted due to civil works being carried out.</w:t>
      </w:r>
    </w:p>
    <w:p w14:paraId="40BAC154" w14:textId="77777777" w:rsidR="009C3F1D" w:rsidRPr="00593053" w:rsidRDefault="009C3F1D" w:rsidP="0081790C">
      <w:pPr>
        <w:pStyle w:val="NoSpacing"/>
        <w:numPr>
          <w:ilvl w:val="0"/>
          <w:numId w:val="2"/>
        </w:numPr>
        <w:spacing w:line="360" w:lineRule="auto"/>
        <w:jc w:val="both"/>
        <w:rPr>
          <w:rFonts w:cs="Times New Roman"/>
          <w:sz w:val="18"/>
          <w:szCs w:val="18"/>
          <w:lang w:val="en-GB"/>
        </w:rPr>
      </w:pPr>
      <w:r w:rsidRPr="00593053">
        <w:rPr>
          <w:rFonts w:cs="Times New Roman"/>
          <w:sz w:val="18"/>
          <w:szCs w:val="18"/>
          <w:lang w:val="en-GB"/>
        </w:rPr>
        <w:t>Prevent bitumen, oils, lubricants and waste water used / produced during the execution of works from entering into rivers, streams, irrigation channels and other natural water bodies/reservoirs and also ensure that stagnant water in uncovered borrow pits is treated in the best way to avoid creating possible breeding grounds for mosquitoes. Regarding the adequacy or inadequacy of rehabilitation measures carried out on the bio-physical environment and compensation for socio-economic disruption resulting from implementation of any works.</w:t>
      </w:r>
    </w:p>
    <w:p w14:paraId="3DE2C3AC" w14:textId="77777777" w:rsidR="009C3F1D" w:rsidRPr="00593053" w:rsidRDefault="009C3F1D" w:rsidP="0081790C">
      <w:pPr>
        <w:pStyle w:val="NoSpacing"/>
        <w:spacing w:line="360" w:lineRule="auto"/>
        <w:jc w:val="both"/>
        <w:rPr>
          <w:rFonts w:cs="Times New Roman"/>
          <w:sz w:val="18"/>
          <w:szCs w:val="18"/>
          <w:lang w:val="en-GB"/>
        </w:rPr>
      </w:pPr>
    </w:p>
    <w:p w14:paraId="6521732E" w14:textId="4041948D" w:rsidR="00F07A2B" w:rsidRPr="00593053" w:rsidRDefault="009C3F1D" w:rsidP="0081790C">
      <w:pPr>
        <w:pStyle w:val="NoSpacing"/>
        <w:numPr>
          <w:ilvl w:val="0"/>
          <w:numId w:val="1"/>
        </w:numPr>
        <w:spacing w:line="360" w:lineRule="auto"/>
        <w:jc w:val="both"/>
        <w:rPr>
          <w:rFonts w:cs="Times New Roman"/>
          <w:sz w:val="18"/>
          <w:szCs w:val="18"/>
          <w:lang w:val="en-GB"/>
        </w:rPr>
      </w:pPr>
      <w:r w:rsidRPr="00593053">
        <w:rPr>
          <w:rFonts w:cs="Times New Roman"/>
          <w:sz w:val="18"/>
          <w:szCs w:val="18"/>
          <w:lang w:val="en-GB"/>
        </w:rPr>
        <w:t>If the Contractor fails to implement the approval Environmental Management Plan after written instruction by the Engineer to fulfill his obligation within the requested time, the Client reserves the right to arrange through the Engineer for execution of missing action by third party on account of the Contractor.</w:t>
      </w:r>
    </w:p>
    <w:p w14:paraId="320E9AE3" w14:textId="52B125A9" w:rsidR="003040F9" w:rsidRPr="00593053" w:rsidRDefault="003040F9">
      <w:pPr>
        <w:spacing w:after="160" w:line="259" w:lineRule="auto"/>
        <w:rPr>
          <w:rFonts w:ascii="Verdana" w:eastAsiaTheme="minorHAnsi" w:hAnsi="Verdana"/>
          <w:sz w:val="18"/>
          <w:szCs w:val="18"/>
          <w:lang w:val="en-GB"/>
        </w:rPr>
      </w:pPr>
      <w:r w:rsidRPr="00593053">
        <w:rPr>
          <w:rFonts w:ascii="Verdana" w:hAnsi="Verdana"/>
          <w:sz w:val="18"/>
          <w:szCs w:val="18"/>
        </w:rPr>
        <w:br w:type="page"/>
      </w:r>
    </w:p>
    <w:p w14:paraId="10CDBD13" w14:textId="77777777" w:rsidR="009C3F1D" w:rsidRPr="00593053" w:rsidRDefault="009C3F1D" w:rsidP="00B86DC3">
      <w:pPr>
        <w:jc w:val="center"/>
        <w:rPr>
          <w:rFonts w:ascii="Verdana" w:hAnsi="Verdana"/>
          <w:b/>
          <w:bCs/>
          <w:sz w:val="18"/>
          <w:szCs w:val="18"/>
        </w:rPr>
      </w:pPr>
      <w:r w:rsidRPr="00593053">
        <w:rPr>
          <w:rFonts w:ascii="Verdana" w:hAnsi="Verdana"/>
          <w:b/>
          <w:bCs/>
          <w:sz w:val="18"/>
          <w:szCs w:val="18"/>
        </w:rPr>
        <w:lastRenderedPageBreak/>
        <w:t>SPECIFIC ENVIRONMENTAL ISSUES TO BE CONSIDERED</w:t>
      </w:r>
    </w:p>
    <w:p w14:paraId="3FDB2C50" w14:textId="77777777" w:rsidR="009C3F1D" w:rsidRPr="00593053" w:rsidRDefault="009C3F1D" w:rsidP="009C3F1D">
      <w:pPr>
        <w:pStyle w:val="NoSpacing"/>
        <w:jc w:val="both"/>
        <w:rPr>
          <w:rFonts w:cs="Times New Roman"/>
          <w:sz w:val="18"/>
          <w:szCs w:val="18"/>
          <w:lang w:val="en-GB"/>
        </w:rPr>
      </w:pPr>
    </w:p>
    <w:p w14:paraId="563FCB8F" w14:textId="77777777" w:rsidR="009C3F1D" w:rsidRPr="00593053" w:rsidRDefault="009C3F1D" w:rsidP="00B86DC3">
      <w:pPr>
        <w:rPr>
          <w:rFonts w:ascii="Verdana" w:hAnsi="Verdana"/>
          <w:b/>
          <w:bCs/>
          <w:sz w:val="18"/>
          <w:szCs w:val="18"/>
        </w:rPr>
      </w:pPr>
      <w:r w:rsidRPr="00593053">
        <w:rPr>
          <w:rFonts w:ascii="Verdana" w:hAnsi="Verdana"/>
          <w:b/>
          <w:bCs/>
          <w:sz w:val="18"/>
          <w:szCs w:val="18"/>
        </w:rPr>
        <w:t>Worksite/Camp Site Waster Management</w:t>
      </w:r>
    </w:p>
    <w:p w14:paraId="68710643" w14:textId="77777777" w:rsidR="009C3F1D" w:rsidRPr="00593053" w:rsidRDefault="009C3F1D" w:rsidP="009C3F1D">
      <w:pPr>
        <w:pStyle w:val="NoSpacing"/>
        <w:jc w:val="both"/>
        <w:rPr>
          <w:rFonts w:cs="Times New Roman"/>
          <w:sz w:val="18"/>
          <w:szCs w:val="18"/>
        </w:rPr>
      </w:pPr>
    </w:p>
    <w:p w14:paraId="530A25F6" w14:textId="4B46A35C" w:rsidR="009C3F1D" w:rsidRPr="00593053" w:rsidRDefault="009C3F1D" w:rsidP="0081790C">
      <w:pPr>
        <w:pStyle w:val="NoSpacing"/>
        <w:numPr>
          <w:ilvl w:val="0"/>
          <w:numId w:val="3"/>
        </w:numPr>
        <w:spacing w:line="360" w:lineRule="auto"/>
        <w:jc w:val="both"/>
        <w:rPr>
          <w:rFonts w:cs="Times New Roman"/>
          <w:sz w:val="18"/>
          <w:szCs w:val="18"/>
          <w:lang w:val="en-GB"/>
        </w:rPr>
      </w:pPr>
      <w:r w:rsidRPr="00593053">
        <w:rPr>
          <w:rFonts w:cs="Times New Roman"/>
          <w:sz w:val="18"/>
          <w:szCs w:val="18"/>
          <w:lang w:val="en-GB"/>
        </w:rPr>
        <w:t>All vessels (drums, containers, bags, etc.) containing oil/fuel/surfacing materials and other hazardous chemicals must be bunded in order to contain spillage.  All waste containers, litter and any other Waste Management Regulations of the Environmental Protection Agency of Ghana</w:t>
      </w:r>
    </w:p>
    <w:p w14:paraId="6FF5E905" w14:textId="77777777" w:rsidR="00F07A2B" w:rsidRPr="00593053" w:rsidRDefault="00F07A2B" w:rsidP="00F07A2B">
      <w:pPr>
        <w:pStyle w:val="NoSpacing"/>
        <w:ind w:left="360"/>
        <w:jc w:val="both"/>
        <w:rPr>
          <w:rFonts w:cs="Times New Roman"/>
          <w:sz w:val="18"/>
          <w:szCs w:val="18"/>
          <w:lang w:val="en-GB"/>
        </w:rPr>
      </w:pPr>
    </w:p>
    <w:p w14:paraId="475F1E3E" w14:textId="47F95489" w:rsidR="009C3F1D" w:rsidRPr="00593053" w:rsidRDefault="009C3F1D" w:rsidP="0081790C">
      <w:pPr>
        <w:pStyle w:val="NoSpacing"/>
        <w:numPr>
          <w:ilvl w:val="0"/>
          <w:numId w:val="3"/>
        </w:numPr>
        <w:spacing w:line="360" w:lineRule="auto"/>
        <w:jc w:val="both"/>
        <w:rPr>
          <w:rFonts w:cs="Times New Roman"/>
          <w:sz w:val="18"/>
          <w:szCs w:val="18"/>
          <w:lang w:val="en-GB"/>
        </w:rPr>
      </w:pPr>
      <w:r w:rsidRPr="00593053">
        <w:rPr>
          <w:rFonts w:cs="Times New Roman"/>
          <w:sz w:val="18"/>
          <w:szCs w:val="18"/>
          <w:lang w:val="en-GB"/>
        </w:rPr>
        <w:t>All drainage and effluent from storage areas, workshops and camp sites shall be captured and treated before being discharged into the drainage system in line with the Water Pollution Control Regulations of the Environmental Protection agency of Ghana.</w:t>
      </w:r>
    </w:p>
    <w:p w14:paraId="432CDF04" w14:textId="77777777" w:rsidR="00F07A2B" w:rsidRPr="00593053" w:rsidRDefault="00F07A2B" w:rsidP="00F07A2B">
      <w:pPr>
        <w:pStyle w:val="NoSpacing"/>
        <w:jc w:val="both"/>
        <w:rPr>
          <w:rFonts w:cs="Times New Roman"/>
          <w:sz w:val="18"/>
          <w:szCs w:val="18"/>
          <w:lang w:val="en-GB"/>
        </w:rPr>
      </w:pPr>
    </w:p>
    <w:p w14:paraId="2717FC21" w14:textId="62937E95" w:rsidR="009C3F1D" w:rsidRPr="00593053" w:rsidRDefault="009C3F1D" w:rsidP="0081790C">
      <w:pPr>
        <w:pStyle w:val="NoSpacing"/>
        <w:numPr>
          <w:ilvl w:val="0"/>
          <w:numId w:val="3"/>
        </w:numPr>
        <w:spacing w:line="360" w:lineRule="auto"/>
        <w:jc w:val="both"/>
        <w:rPr>
          <w:rFonts w:cs="Times New Roman"/>
          <w:sz w:val="18"/>
          <w:szCs w:val="18"/>
          <w:lang w:val="en-GB"/>
        </w:rPr>
      </w:pPr>
      <w:r w:rsidRPr="00593053">
        <w:rPr>
          <w:rFonts w:cs="Times New Roman"/>
          <w:sz w:val="18"/>
          <w:szCs w:val="18"/>
          <w:lang w:val="en-GB"/>
        </w:rPr>
        <w:t>Used oil from maintenance shall be collected and disposed off appropriately at designated sites or be re-used or sold for re-use locally.</w:t>
      </w:r>
    </w:p>
    <w:p w14:paraId="4F6C16A9" w14:textId="77777777" w:rsidR="00F07A2B" w:rsidRPr="00593053" w:rsidRDefault="00F07A2B" w:rsidP="00F07A2B">
      <w:pPr>
        <w:pStyle w:val="NoSpacing"/>
        <w:jc w:val="both"/>
        <w:rPr>
          <w:rFonts w:cs="Times New Roman"/>
          <w:sz w:val="18"/>
          <w:szCs w:val="18"/>
          <w:lang w:val="en-GB"/>
        </w:rPr>
      </w:pPr>
    </w:p>
    <w:p w14:paraId="5E303C07" w14:textId="1E84D384" w:rsidR="009C3F1D" w:rsidRPr="00593053" w:rsidRDefault="009C3F1D" w:rsidP="0081790C">
      <w:pPr>
        <w:pStyle w:val="NoSpacing"/>
        <w:numPr>
          <w:ilvl w:val="0"/>
          <w:numId w:val="3"/>
        </w:numPr>
        <w:spacing w:line="360" w:lineRule="auto"/>
        <w:jc w:val="both"/>
        <w:rPr>
          <w:rFonts w:cs="Times New Roman"/>
          <w:sz w:val="18"/>
          <w:szCs w:val="18"/>
          <w:lang w:val="en-GB"/>
        </w:rPr>
      </w:pPr>
      <w:r w:rsidRPr="00593053">
        <w:rPr>
          <w:rFonts w:cs="Times New Roman"/>
          <w:sz w:val="18"/>
          <w:szCs w:val="18"/>
          <w:lang w:val="en-GB"/>
        </w:rPr>
        <w:t>Entry of runoff to the site shall be restricted by constructing diversion channels or holding structures such as banks, drains, dams, etc. to reduce the potential of soil erosion and water pollution.</w:t>
      </w:r>
    </w:p>
    <w:p w14:paraId="68B32F64" w14:textId="77777777" w:rsidR="00F07A2B" w:rsidRPr="00593053" w:rsidRDefault="00F07A2B" w:rsidP="00F07A2B">
      <w:pPr>
        <w:pStyle w:val="NoSpacing"/>
        <w:jc w:val="both"/>
        <w:rPr>
          <w:rFonts w:cs="Times New Roman"/>
          <w:sz w:val="18"/>
          <w:szCs w:val="18"/>
          <w:lang w:val="en-GB"/>
        </w:rPr>
      </w:pPr>
    </w:p>
    <w:p w14:paraId="7B7BC1AA" w14:textId="7CDF3756" w:rsidR="009C3F1D" w:rsidRPr="00593053" w:rsidRDefault="009C3F1D" w:rsidP="0081790C">
      <w:pPr>
        <w:pStyle w:val="NoSpacing"/>
        <w:numPr>
          <w:ilvl w:val="0"/>
          <w:numId w:val="3"/>
        </w:numPr>
        <w:spacing w:line="360" w:lineRule="auto"/>
        <w:jc w:val="both"/>
        <w:rPr>
          <w:rFonts w:cs="Times New Roman"/>
          <w:sz w:val="18"/>
          <w:szCs w:val="18"/>
          <w:lang w:val="en-GB"/>
        </w:rPr>
      </w:pPr>
      <w:r w:rsidRPr="00593053">
        <w:rPr>
          <w:rFonts w:cs="Times New Roman"/>
          <w:sz w:val="18"/>
          <w:szCs w:val="18"/>
          <w:lang w:val="en-GB"/>
        </w:rPr>
        <w:t>Construction waste shall not be left in stockpiles along the road.  Waste and other excess material shall be used for rehabilitating borrow areas and landscaping around the road.</w:t>
      </w:r>
    </w:p>
    <w:p w14:paraId="1A5AD3A8" w14:textId="77777777" w:rsidR="00F07A2B" w:rsidRPr="00593053" w:rsidRDefault="00F07A2B" w:rsidP="00F07A2B">
      <w:pPr>
        <w:pStyle w:val="NoSpacing"/>
        <w:jc w:val="both"/>
        <w:rPr>
          <w:rFonts w:cs="Times New Roman"/>
          <w:sz w:val="18"/>
          <w:szCs w:val="18"/>
          <w:lang w:val="en-GB"/>
        </w:rPr>
      </w:pPr>
    </w:p>
    <w:p w14:paraId="55C190E4" w14:textId="3416F2D6" w:rsidR="009C3F1D" w:rsidRPr="00593053" w:rsidRDefault="009C3F1D" w:rsidP="0081790C">
      <w:pPr>
        <w:pStyle w:val="NoSpacing"/>
        <w:numPr>
          <w:ilvl w:val="0"/>
          <w:numId w:val="3"/>
        </w:numPr>
        <w:spacing w:line="360" w:lineRule="auto"/>
        <w:jc w:val="both"/>
        <w:rPr>
          <w:rFonts w:cs="Times New Roman"/>
          <w:sz w:val="18"/>
          <w:szCs w:val="18"/>
          <w:lang w:val="en-GB"/>
        </w:rPr>
      </w:pPr>
      <w:r w:rsidRPr="00593053">
        <w:rPr>
          <w:rFonts w:cs="Times New Roman"/>
          <w:sz w:val="18"/>
          <w:szCs w:val="18"/>
          <w:lang w:val="en-GB"/>
        </w:rPr>
        <w:t>If other spoil disposal sites are necessary, they shall be located in areas, approved by the engineer, of low land use value and where they will not result in material being easily washed into drainage channels.  Whenever possible, spoiled materials should be placed in low-lying areas and should be compacted and planted with species indigenous to the locality.</w:t>
      </w:r>
    </w:p>
    <w:p w14:paraId="6F6ED162" w14:textId="77777777" w:rsidR="00F07A2B" w:rsidRPr="00593053" w:rsidRDefault="00F07A2B" w:rsidP="00F07A2B">
      <w:pPr>
        <w:pStyle w:val="NoSpacing"/>
        <w:jc w:val="both"/>
        <w:rPr>
          <w:rFonts w:cs="Times New Roman"/>
          <w:sz w:val="18"/>
          <w:szCs w:val="18"/>
          <w:lang w:val="en-GB"/>
        </w:rPr>
      </w:pPr>
    </w:p>
    <w:p w14:paraId="7DE057A9" w14:textId="77777777" w:rsidR="009C3F1D" w:rsidRPr="00593053" w:rsidRDefault="009C3F1D" w:rsidP="0081790C">
      <w:pPr>
        <w:pStyle w:val="NoSpacing"/>
        <w:numPr>
          <w:ilvl w:val="0"/>
          <w:numId w:val="3"/>
        </w:numPr>
        <w:spacing w:line="360" w:lineRule="auto"/>
        <w:jc w:val="both"/>
        <w:rPr>
          <w:rFonts w:cs="Times New Roman"/>
          <w:sz w:val="18"/>
          <w:szCs w:val="18"/>
          <w:lang w:val="en-GB"/>
        </w:rPr>
      </w:pPr>
      <w:r w:rsidRPr="00593053">
        <w:rPr>
          <w:rFonts w:cs="Times New Roman"/>
          <w:sz w:val="18"/>
          <w:szCs w:val="18"/>
          <w:lang w:val="en-GB"/>
        </w:rPr>
        <w:t>Stockpile areas shall be located in areas where trees can act as buffers to prevent dust pollution.  Perimeter drains shall be built around stockpile areas.  Sediment and other pollutant traps shall be located at drainage exist from workings.</w:t>
      </w:r>
    </w:p>
    <w:p w14:paraId="228FF09F" w14:textId="77777777" w:rsidR="009C3F1D" w:rsidRPr="00593053" w:rsidRDefault="009C3F1D" w:rsidP="009C3F1D">
      <w:pPr>
        <w:pStyle w:val="NoSpacing"/>
        <w:jc w:val="both"/>
        <w:rPr>
          <w:rFonts w:cs="Times New Roman"/>
          <w:sz w:val="18"/>
          <w:szCs w:val="18"/>
          <w:lang w:val="en-GB"/>
        </w:rPr>
      </w:pPr>
    </w:p>
    <w:p w14:paraId="070ED1EA" w14:textId="574D1DD2" w:rsidR="009C3F1D" w:rsidRPr="00593053" w:rsidRDefault="009C3F1D" w:rsidP="00A91CE9">
      <w:pPr>
        <w:rPr>
          <w:rFonts w:ascii="Verdana" w:hAnsi="Verdana"/>
          <w:b/>
          <w:bCs/>
          <w:sz w:val="18"/>
          <w:szCs w:val="18"/>
        </w:rPr>
      </w:pPr>
      <w:r w:rsidRPr="00593053">
        <w:rPr>
          <w:rFonts w:ascii="Verdana" w:hAnsi="Verdana"/>
          <w:b/>
          <w:bCs/>
          <w:sz w:val="18"/>
          <w:szCs w:val="18"/>
        </w:rPr>
        <w:t>Material Deposit</w:t>
      </w:r>
    </w:p>
    <w:p w14:paraId="5E97C2CA" w14:textId="77777777" w:rsidR="009C3F1D" w:rsidRPr="00593053" w:rsidRDefault="009C3F1D" w:rsidP="009C3F1D">
      <w:pPr>
        <w:pStyle w:val="NoSpacing"/>
        <w:jc w:val="both"/>
        <w:rPr>
          <w:rFonts w:cs="Times New Roman"/>
          <w:sz w:val="18"/>
          <w:szCs w:val="18"/>
        </w:rPr>
      </w:pPr>
    </w:p>
    <w:p w14:paraId="7F18B5D7" w14:textId="7ECF5FBE" w:rsidR="009C3F1D" w:rsidRPr="00593053" w:rsidRDefault="009C3F1D" w:rsidP="0081790C">
      <w:pPr>
        <w:pStyle w:val="NoSpacing"/>
        <w:numPr>
          <w:ilvl w:val="0"/>
          <w:numId w:val="4"/>
        </w:numPr>
        <w:spacing w:line="360" w:lineRule="auto"/>
        <w:jc w:val="both"/>
        <w:rPr>
          <w:rFonts w:cs="Times New Roman"/>
          <w:sz w:val="18"/>
          <w:szCs w:val="18"/>
          <w:lang w:val="en-GB"/>
        </w:rPr>
      </w:pPr>
      <w:r w:rsidRPr="00593053">
        <w:rPr>
          <w:rFonts w:cs="Times New Roman"/>
          <w:sz w:val="18"/>
          <w:szCs w:val="18"/>
          <w:lang w:val="en-GB"/>
        </w:rPr>
        <w:t xml:space="preserve">The Contractor shall deposit any excess material in accordance with the principles of the EMP at areas approved by local authorities and/or the </w:t>
      </w:r>
      <w:r w:rsidR="00F07A2B" w:rsidRPr="00593053">
        <w:rPr>
          <w:rFonts w:cs="Times New Roman"/>
          <w:sz w:val="18"/>
          <w:szCs w:val="18"/>
          <w:lang w:val="en-GB"/>
        </w:rPr>
        <w:t>E</w:t>
      </w:r>
      <w:r w:rsidRPr="00593053">
        <w:rPr>
          <w:rFonts w:cs="Times New Roman"/>
          <w:sz w:val="18"/>
          <w:szCs w:val="18"/>
          <w:lang w:val="en-GB"/>
        </w:rPr>
        <w:t>ngineer.</w:t>
      </w:r>
    </w:p>
    <w:p w14:paraId="1C511998" w14:textId="77777777" w:rsidR="00F07A2B" w:rsidRPr="00593053" w:rsidRDefault="00F07A2B" w:rsidP="00F07A2B">
      <w:pPr>
        <w:pStyle w:val="NoSpacing"/>
        <w:spacing w:line="276" w:lineRule="auto"/>
        <w:ind w:left="720"/>
        <w:jc w:val="both"/>
        <w:rPr>
          <w:rFonts w:cs="Times New Roman"/>
          <w:sz w:val="18"/>
          <w:szCs w:val="18"/>
          <w:lang w:val="en-GB"/>
        </w:rPr>
      </w:pPr>
    </w:p>
    <w:p w14:paraId="7204FFF9" w14:textId="7A268664" w:rsidR="009C3F1D" w:rsidRPr="00593053" w:rsidRDefault="009C3F1D" w:rsidP="0081790C">
      <w:pPr>
        <w:pStyle w:val="NoSpacing"/>
        <w:numPr>
          <w:ilvl w:val="0"/>
          <w:numId w:val="4"/>
        </w:numPr>
        <w:spacing w:line="360" w:lineRule="auto"/>
        <w:jc w:val="both"/>
        <w:rPr>
          <w:rFonts w:cs="Times New Roman"/>
          <w:sz w:val="18"/>
          <w:szCs w:val="18"/>
          <w:lang w:val="en-GB"/>
        </w:rPr>
      </w:pPr>
      <w:r w:rsidRPr="00593053">
        <w:rPr>
          <w:rFonts w:cs="Times New Roman"/>
          <w:sz w:val="18"/>
          <w:szCs w:val="18"/>
          <w:lang w:val="en-GB"/>
        </w:rPr>
        <w:t>The Contractor has in advance of the commencement of work clarify with the local authorities dumpsites or areas for hazardous deposits for contaminated liquid and solid materials, that cannot be used any longer as backfill.</w:t>
      </w:r>
    </w:p>
    <w:p w14:paraId="004F09DD" w14:textId="77777777" w:rsidR="009C3F1D" w:rsidRPr="00593053" w:rsidRDefault="009C3F1D" w:rsidP="009C3F1D">
      <w:pPr>
        <w:pStyle w:val="NoSpacing"/>
        <w:jc w:val="both"/>
        <w:rPr>
          <w:rFonts w:cs="Times New Roman"/>
          <w:sz w:val="18"/>
          <w:szCs w:val="18"/>
          <w:lang w:val="en-GB"/>
        </w:rPr>
      </w:pPr>
    </w:p>
    <w:p w14:paraId="733A035A" w14:textId="77777777" w:rsidR="009C3F1D" w:rsidRPr="00593053" w:rsidRDefault="009C3F1D" w:rsidP="00B86DC3">
      <w:pPr>
        <w:rPr>
          <w:rFonts w:ascii="Verdana" w:hAnsi="Verdana"/>
          <w:b/>
          <w:bCs/>
          <w:sz w:val="18"/>
          <w:szCs w:val="18"/>
        </w:rPr>
      </w:pPr>
      <w:r w:rsidRPr="00593053">
        <w:rPr>
          <w:rFonts w:ascii="Verdana" w:hAnsi="Verdana"/>
          <w:b/>
          <w:bCs/>
          <w:sz w:val="18"/>
          <w:szCs w:val="18"/>
        </w:rPr>
        <w:t xml:space="preserve">Rehabilitation and Soil Erosion Prevention </w:t>
      </w:r>
    </w:p>
    <w:p w14:paraId="139F8A03" w14:textId="77777777" w:rsidR="009C3F1D" w:rsidRPr="00593053" w:rsidRDefault="009C3F1D" w:rsidP="0081790C">
      <w:pPr>
        <w:pStyle w:val="NoSpacing"/>
        <w:spacing w:line="360" w:lineRule="auto"/>
        <w:jc w:val="both"/>
        <w:rPr>
          <w:rFonts w:cs="Times New Roman"/>
          <w:sz w:val="18"/>
          <w:szCs w:val="18"/>
        </w:rPr>
      </w:pPr>
    </w:p>
    <w:p w14:paraId="6A7E4FC2" w14:textId="74990AE9" w:rsidR="009C3F1D" w:rsidRPr="00593053" w:rsidRDefault="009C3F1D" w:rsidP="0081790C">
      <w:pPr>
        <w:pStyle w:val="NoSpacing"/>
        <w:numPr>
          <w:ilvl w:val="0"/>
          <w:numId w:val="5"/>
        </w:numPr>
        <w:spacing w:line="360" w:lineRule="auto"/>
        <w:jc w:val="both"/>
        <w:rPr>
          <w:rFonts w:cs="Times New Roman"/>
          <w:sz w:val="18"/>
          <w:szCs w:val="18"/>
          <w:lang w:val="en-GB"/>
        </w:rPr>
      </w:pPr>
      <w:r w:rsidRPr="00593053">
        <w:rPr>
          <w:rFonts w:cs="Times New Roman"/>
          <w:sz w:val="18"/>
          <w:szCs w:val="18"/>
          <w:lang w:val="en-GB"/>
        </w:rPr>
        <w:t>To the extent practicable rehabilitate the site progressively so that the rate of rehabilitation is similar to the rate of construction.</w:t>
      </w:r>
    </w:p>
    <w:p w14:paraId="2E447578" w14:textId="77777777" w:rsidR="00F07A2B" w:rsidRPr="00593053" w:rsidRDefault="00F07A2B" w:rsidP="00F07A2B">
      <w:pPr>
        <w:pStyle w:val="NoSpacing"/>
        <w:spacing w:line="276" w:lineRule="auto"/>
        <w:ind w:left="720"/>
        <w:jc w:val="both"/>
        <w:rPr>
          <w:rFonts w:cs="Times New Roman"/>
          <w:sz w:val="18"/>
          <w:szCs w:val="18"/>
          <w:lang w:val="en-GB"/>
        </w:rPr>
      </w:pPr>
    </w:p>
    <w:p w14:paraId="0AC6A7F0" w14:textId="77777777" w:rsidR="009C3F1D" w:rsidRPr="00593053" w:rsidRDefault="009C3F1D" w:rsidP="0081790C">
      <w:pPr>
        <w:pStyle w:val="NoSpacing"/>
        <w:numPr>
          <w:ilvl w:val="0"/>
          <w:numId w:val="5"/>
        </w:numPr>
        <w:spacing w:line="360" w:lineRule="auto"/>
        <w:jc w:val="both"/>
        <w:rPr>
          <w:rFonts w:cs="Times New Roman"/>
          <w:sz w:val="18"/>
          <w:szCs w:val="18"/>
          <w:lang w:val="en-GB"/>
        </w:rPr>
      </w:pPr>
      <w:r w:rsidRPr="00593053">
        <w:rPr>
          <w:rFonts w:cs="Times New Roman"/>
          <w:sz w:val="18"/>
          <w:szCs w:val="18"/>
          <w:lang w:val="en-GB"/>
        </w:rPr>
        <w:t>Always remove and retain topsoil for subsequent rehabilitation.  Soils shall not be stripped when they are wet as this can lead to soil compaction and loss of structure.</w:t>
      </w:r>
    </w:p>
    <w:p w14:paraId="0225493B" w14:textId="135B5AEE" w:rsidR="009C3F1D" w:rsidRPr="00593053" w:rsidRDefault="009C3F1D" w:rsidP="0081790C">
      <w:pPr>
        <w:pStyle w:val="NoSpacing"/>
        <w:numPr>
          <w:ilvl w:val="0"/>
          <w:numId w:val="5"/>
        </w:numPr>
        <w:spacing w:line="360" w:lineRule="auto"/>
        <w:jc w:val="both"/>
        <w:rPr>
          <w:rFonts w:cs="Times New Roman"/>
          <w:sz w:val="18"/>
          <w:szCs w:val="18"/>
          <w:lang w:val="en-GB"/>
        </w:rPr>
      </w:pPr>
      <w:r w:rsidRPr="00593053">
        <w:rPr>
          <w:rFonts w:cs="Times New Roman"/>
          <w:sz w:val="18"/>
          <w:szCs w:val="18"/>
          <w:lang w:val="en-GB"/>
        </w:rPr>
        <w:lastRenderedPageBreak/>
        <w:t>Topsoil shall not be stored in large heaps.  Low mounds of no more than 1 to 2m high are recommended.</w:t>
      </w:r>
    </w:p>
    <w:p w14:paraId="32BC2A3D" w14:textId="77777777" w:rsidR="00F07A2B" w:rsidRPr="00593053" w:rsidRDefault="00F07A2B" w:rsidP="00F07A2B">
      <w:pPr>
        <w:pStyle w:val="NoSpacing"/>
        <w:spacing w:line="276" w:lineRule="auto"/>
        <w:ind w:left="720"/>
        <w:jc w:val="both"/>
        <w:rPr>
          <w:rFonts w:cs="Times New Roman"/>
          <w:sz w:val="18"/>
          <w:szCs w:val="18"/>
          <w:lang w:val="en-GB"/>
        </w:rPr>
      </w:pPr>
    </w:p>
    <w:p w14:paraId="6B7701E5" w14:textId="77AD2E76" w:rsidR="009C3F1D" w:rsidRPr="00593053" w:rsidRDefault="009C3F1D" w:rsidP="00FE57B6">
      <w:pPr>
        <w:pStyle w:val="NoSpacing"/>
        <w:numPr>
          <w:ilvl w:val="0"/>
          <w:numId w:val="5"/>
        </w:numPr>
        <w:spacing w:line="276" w:lineRule="auto"/>
        <w:jc w:val="both"/>
        <w:rPr>
          <w:rFonts w:cs="Times New Roman"/>
          <w:sz w:val="18"/>
          <w:szCs w:val="18"/>
          <w:lang w:val="en-GB"/>
        </w:rPr>
      </w:pPr>
      <w:r w:rsidRPr="00593053">
        <w:rPr>
          <w:rFonts w:cs="Times New Roman"/>
          <w:sz w:val="18"/>
          <w:szCs w:val="18"/>
          <w:lang w:val="en-GB"/>
        </w:rPr>
        <w:t>Re-vegetate the stockpile to protect the soil from erosion, discourage weeds and maintain an active population of beneficial soil microbes.</w:t>
      </w:r>
    </w:p>
    <w:p w14:paraId="49DC6FEF" w14:textId="77777777" w:rsidR="00F07A2B" w:rsidRPr="00593053" w:rsidRDefault="00F07A2B" w:rsidP="00F07A2B">
      <w:pPr>
        <w:pStyle w:val="NoSpacing"/>
        <w:spacing w:line="276" w:lineRule="auto"/>
        <w:jc w:val="both"/>
        <w:rPr>
          <w:rFonts w:cs="Times New Roman"/>
          <w:sz w:val="18"/>
          <w:szCs w:val="18"/>
          <w:lang w:val="en-GB"/>
        </w:rPr>
      </w:pPr>
    </w:p>
    <w:p w14:paraId="4F90A781" w14:textId="36470CE6" w:rsidR="009C3F1D" w:rsidRPr="00593053" w:rsidRDefault="009C3F1D" w:rsidP="00FE57B6">
      <w:pPr>
        <w:pStyle w:val="NoSpacing"/>
        <w:numPr>
          <w:ilvl w:val="0"/>
          <w:numId w:val="5"/>
        </w:numPr>
        <w:spacing w:line="276" w:lineRule="auto"/>
        <w:jc w:val="both"/>
        <w:rPr>
          <w:rFonts w:cs="Times New Roman"/>
          <w:sz w:val="18"/>
          <w:szCs w:val="18"/>
          <w:lang w:val="en-GB"/>
        </w:rPr>
      </w:pPr>
      <w:r w:rsidRPr="00593053">
        <w:rPr>
          <w:rFonts w:cs="Times New Roman"/>
          <w:sz w:val="18"/>
          <w:szCs w:val="18"/>
          <w:lang w:val="en-GB"/>
        </w:rPr>
        <w:t>Locate stockpiles where they will not be disturbed by future construction activities.</w:t>
      </w:r>
    </w:p>
    <w:p w14:paraId="5EC6A41A" w14:textId="77777777" w:rsidR="00F07A2B" w:rsidRPr="00593053" w:rsidRDefault="00F07A2B" w:rsidP="00F07A2B">
      <w:pPr>
        <w:pStyle w:val="NoSpacing"/>
        <w:spacing w:line="276" w:lineRule="auto"/>
        <w:jc w:val="both"/>
        <w:rPr>
          <w:rFonts w:cs="Times New Roman"/>
          <w:sz w:val="18"/>
          <w:szCs w:val="18"/>
          <w:lang w:val="en-GB"/>
        </w:rPr>
      </w:pPr>
    </w:p>
    <w:p w14:paraId="7B76CD43" w14:textId="11832F67" w:rsidR="009C3F1D" w:rsidRPr="00593053" w:rsidRDefault="009C3F1D" w:rsidP="00FE57B6">
      <w:pPr>
        <w:pStyle w:val="NoSpacing"/>
        <w:numPr>
          <w:ilvl w:val="0"/>
          <w:numId w:val="5"/>
        </w:numPr>
        <w:spacing w:line="276" w:lineRule="auto"/>
        <w:jc w:val="both"/>
        <w:rPr>
          <w:rFonts w:cs="Times New Roman"/>
          <w:sz w:val="18"/>
          <w:szCs w:val="18"/>
          <w:lang w:val="en-GB"/>
        </w:rPr>
      </w:pPr>
      <w:r w:rsidRPr="00593053">
        <w:rPr>
          <w:rFonts w:cs="Times New Roman"/>
          <w:sz w:val="18"/>
          <w:szCs w:val="18"/>
          <w:lang w:val="en-GB"/>
        </w:rPr>
        <w:t>To the extent practicable reinstate natural drainage patterns where they have been altered or impaired.</w:t>
      </w:r>
    </w:p>
    <w:p w14:paraId="70BE3F2F" w14:textId="77777777" w:rsidR="00F07A2B" w:rsidRPr="00593053" w:rsidRDefault="00F07A2B" w:rsidP="00F07A2B">
      <w:pPr>
        <w:pStyle w:val="NoSpacing"/>
        <w:spacing w:line="276" w:lineRule="auto"/>
        <w:jc w:val="both"/>
        <w:rPr>
          <w:rFonts w:cs="Times New Roman"/>
          <w:sz w:val="18"/>
          <w:szCs w:val="18"/>
          <w:lang w:val="en-GB"/>
        </w:rPr>
      </w:pPr>
    </w:p>
    <w:p w14:paraId="17AD7589" w14:textId="6CE29730" w:rsidR="009C3F1D" w:rsidRPr="00593053" w:rsidRDefault="009C3F1D" w:rsidP="00FE57B6">
      <w:pPr>
        <w:pStyle w:val="NoSpacing"/>
        <w:numPr>
          <w:ilvl w:val="0"/>
          <w:numId w:val="5"/>
        </w:numPr>
        <w:spacing w:line="276" w:lineRule="auto"/>
        <w:jc w:val="both"/>
        <w:rPr>
          <w:rFonts w:cs="Times New Roman"/>
          <w:sz w:val="18"/>
          <w:szCs w:val="18"/>
          <w:lang w:val="en-GB"/>
        </w:rPr>
      </w:pPr>
      <w:r w:rsidRPr="00593053">
        <w:rPr>
          <w:rFonts w:cs="Times New Roman"/>
          <w:sz w:val="18"/>
          <w:szCs w:val="18"/>
          <w:lang w:val="en-GB"/>
        </w:rPr>
        <w:t>Remove toxic materials and dispose of them in designated sites. Backfill excavated areas with soils or overburden that is free of foreign material that could pollute ground water and soil.</w:t>
      </w:r>
    </w:p>
    <w:p w14:paraId="4BCF0ED0" w14:textId="77777777" w:rsidR="00F07A2B" w:rsidRPr="00593053" w:rsidRDefault="00F07A2B" w:rsidP="00F07A2B">
      <w:pPr>
        <w:pStyle w:val="NoSpacing"/>
        <w:spacing w:line="276" w:lineRule="auto"/>
        <w:jc w:val="both"/>
        <w:rPr>
          <w:rFonts w:cs="Times New Roman"/>
          <w:sz w:val="18"/>
          <w:szCs w:val="18"/>
          <w:lang w:val="en-GB"/>
        </w:rPr>
      </w:pPr>
    </w:p>
    <w:p w14:paraId="7482B559" w14:textId="592C024A" w:rsidR="009C3F1D" w:rsidRPr="00593053" w:rsidRDefault="009C3F1D" w:rsidP="00FE57B6">
      <w:pPr>
        <w:pStyle w:val="NoSpacing"/>
        <w:numPr>
          <w:ilvl w:val="0"/>
          <w:numId w:val="5"/>
        </w:numPr>
        <w:spacing w:line="276" w:lineRule="auto"/>
        <w:jc w:val="both"/>
        <w:rPr>
          <w:rFonts w:cs="Times New Roman"/>
          <w:sz w:val="18"/>
          <w:szCs w:val="18"/>
          <w:lang w:val="en-GB"/>
        </w:rPr>
      </w:pPr>
      <w:r w:rsidRPr="00593053">
        <w:rPr>
          <w:rFonts w:cs="Times New Roman"/>
          <w:sz w:val="18"/>
          <w:szCs w:val="18"/>
          <w:lang w:val="en-GB"/>
        </w:rPr>
        <w:t>Identify potentially toxic overburden and screen with suitable material to prevent mobilization of toxins.</w:t>
      </w:r>
    </w:p>
    <w:p w14:paraId="0860AD20" w14:textId="77777777" w:rsidR="00F07A2B" w:rsidRPr="00593053" w:rsidRDefault="00F07A2B" w:rsidP="00F07A2B">
      <w:pPr>
        <w:pStyle w:val="NoSpacing"/>
        <w:spacing w:line="276" w:lineRule="auto"/>
        <w:jc w:val="both"/>
        <w:rPr>
          <w:rFonts w:cs="Times New Roman"/>
          <w:sz w:val="18"/>
          <w:szCs w:val="18"/>
          <w:lang w:val="en-GB"/>
        </w:rPr>
      </w:pPr>
    </w:p>
    <w:p w14:paraId="55741A75" w14:textId="77777777" w:rsidR="009C3F1D" w:rsidRPr="00593053" w:rsidRDefault="009C3F1D" w:rsidP="00FE57B6">
      <w:pPr>
        <w:pStyle w:val="NoSpacing"/>
        <w:numPr>
          <w:ilvl w:val="0"/>
          <w:numId w:val="5"/>
        </w:numPr>
        <w:spacing w:line="276" w:lineRule="auto"/>
        <w:jc w:val="both"/>
        <w:rPr>
          <w:rFonts w:cs="Times New Roman"/>
          <w:sz w:val="18"/>
          <w:szCs w:val="18"/>
          <w:lang w:val="en-GB"/>
        </w:rPr>
      </w:pPr>
      <w:r w:rsidRPr="00593053">
        <w:rPr>
          <w:rFonts w:cs="Times New Roman"/>
          <w:sz w:val="18"/>
          <w:szCs w:val="18"/>
          <w:lang w:val="en-GB"/>
        </w:rPr>
        <w:t>Site spoils and temporary stockpiles shall be located away from the drainage system and surface run off shall be directed away from stockpiles to prevent erosion.</w:t>
      </w:r>
    </w:p>
    <w:p w14:paraId="6227CF8C" w14:textId="77777777" w:rsidR="009C3F1D" w:rsidRPr="00593053" w:rsidRDefault="009C3F1D" w:rsidP="009C3F1D">
      <w:pPr>
        <w:pStyle w:val="NoSpacing"/>
        <w:jc w:val="both"/>
        <w:rPr>
          <w:rFonts w:cs="Times New Roman"/>
          <w:sz w:val="18"/>
          <w:szCs w:val="18"/>
          <w:lang w:val="en-GB"/>
        </w:rPr>
      </w:pPr>
    </w:p>
    <w:p w14:paraId="2C520DEB" w14:textId="77777777" w:rsidR="009C3F1D" w:rsidRPr="00593053" w:rsidRDefault="009C3F1D" w:rsidP="0081790C">
      <w:pPr>
        <w:rPr>
          <w:rFonts w:ascii="Verdana" w:hAnsi="Verdana"/>
          <w:b/>
          <w:bCs/>
          <w:sz w:val="18"/>
          <w:szCs w:val="18"/>
        </w:rPr>
      </w:pPr>
      <w:r w:rsidRPr="00593053">
        <w:rPr>
          <w:rFonts w:ascii="Verdana" w:hAnsi="Verdana"/>
          <w:b/>
          <w:bCs/>
          <w:sz w:val="18"/>
          <w:szCs w:val="18"/>
        </w:rPr>
        <w:t xml:space="preserve">Traffic Management </w:t>
      </w:r>
    </w:p>
    <w:p w14:paraId="62ECC4F7" w14:textId="77777777" w:rsidR="009C3F1D" w:rsidRPr="00593053" w:rsidRDefault="009C3F1D" w:rsidP="009C3F1D">
      <w:pPr>
        <w:pStyle w:val="NoSpacing"/>
        <w:jc w:val="both"/>
        <w:rPr>
          <w:rFonts w:cs="Times New Roman"/>
          <w:sz w:val="18"/>
          <w:szCs w:val="18"/>
        </w:rPr>
      </w:pPr>
    </w:p>
    <w:p w14:paraId="304D1458" w14:textId="3BADEA69" w:rsidR="009C3F1D" w:rsidRPr="00593053" w:rsidRDefault="009C3F1D" w:rsidP="00FE57B6">
      <w:pPr>
        <w:pStyle w:val="NoSpacing"/>
        <w:numPr>
          <w:ilvl w:val="0"/>
          <w:numId w:val="6"/>
        </w:numPr>
        <w:spacing w:line="276" w:lineRule="auto"/>
        <w:jc w:val="both"/>
        <w:rPr>
          <w:rFonts w:cs="Times New Roman"/>
          <w:sz w:val="18"/>
          <w:szCs w:val="18"/>
        </w:rPr>
      </w:pPr>
      <w:r w:rsidRPr="00593053">
        <w:rPr>
          <w:rFonts w:cs="Times New Roman"/>
          <w:sz w:val="18"/>
          <w:szCs w:val="18"/>
          <w:lang w:val="en-GB"/>
        </w:rPr>
        <w:t xml:space="preserve">Location of access roads/detours shall be done in consultation with the local community especially where access road shall traverse important ecosystem component.  </w:t>
      </w:r>
      <w:r w:rsidRPr="00593053">
        <w:rPr>
          <w:rFonts w:cs="Times New Roman"/>
          <w:sz w:val="18"/>
          <w:szCs w:val="18"/>
        </w:rPr>
        <w:t>Access roads shall not traverse wetland areas.</w:t>
      </w:r>
    </w:p>
    <w:p w14:paraId="1A06A52C" w14:textId="77777777" w:rsidR="00F07A2B" w:rsidRPr="00593053" w:rsidRDefault="00F07A2B" w:rsidP="00F07A2B">
      <w:pPr>
        <w:pStyle w:val="NoSpacing"/>
        <w:spacing w:line="276" w:lineRule="auto"/>
        <w:ind w:left="720"/>
        <w:jc w:val="both"/>
        <w:rPr>
          <w:rFonts w:cs="Times New Roman"/>
          <w:sz w:val="18"/>
          <w:szCs w:val="18"/>
        </w:rPr>
      </w:pPr>
    </w:p>
    <w:p w14:paraId="18123AEE" w14:textId="0BFB5976" w:rsidR="009C3F1D" w:rsidRPr="00593053" w:rsidRDefault="009C3F1D" w:rsidP="00FE57B6">
      <w:pPr>
        <w:pStyle w:val="NoSpacing"/>
        <w:numPr>
          <w:ilvl w:val="0"/>
          <w:numId w:val="6"/>
        </w:numPr>
        <w:spacing w:line="276" w:lineRule="auto"/>
        <w:jc w:val="both"/>
        <w:rPr>
          <w:rFonts w:cs="Times New Roman"/>
          <w:sz w:val="18"/>
          <w:szCs w:val="18"/>
          <w:lang w:val="en-GB"/>
        </w:rPr>
      </w:pPr>
      <w:r w:rsidRPr="00593053">
        <w:rPr>
          <w:rFonts w:cs="Times New Roman"/>
          <w:sz w:val="18"/>
          <w:szCs w:val="18"/>
          <w:lang w:val="en-GB"/>
        </w:rPr>
        <w:t>Upon the completion of civil works, all access roads shall be ripped and rehabilitated.</w:t>
      </w:r>
    </w:p>
    <w:p w14:paraId="44A3BA7D" w14:textId="77777777" w:rsidR="00F07A2B" w:rsidRPr="00593053" w:rsidRDefault="00F07A2B" w:rsidP="00F07A2B">
      <w:pPr>
        <w:pStyle w:val="NoSpacing"/>
        <w:spacing w:line="276" w:lineRule="auto"/>
        <w:jc w:val="both"/>
        <w:rPr>
          <w:rFonts w:cs="Times New Roman"/>
          <w:sz w:val="18"/>
          <w:szCs w:val="18"/>
          <w:lang w:val="en-GB"/>
        </w:rPr>
      </w:pPr>
    </w:p>
    <w:p w14:paraId="5515D7E0" w14:textId="6C196672" w:rsidR="004C02FF" w:rsidRPr="00593053" w:rsidRDefault="009C3F1D" w:rsidP="009C3F1D">
      <w:pPr>
        <w:pStyle w:val="NoSpacing"/>
        <w:numPr>
          <w:ilvl w:val="0"/>
          <w:numId w:val="6"/>
        </w:numPr>
        <w:spacing w:line="276" w:lineRule="auto"/>
        <w:jc w:val="both"/>
        <w:rPr>
          <w:rFonts w:cs="Times New Roman"/>
          <w:sz w:val="18"/>
          <w:szCs w:val="18"/>
          <w:lang w:val="en-GB"/>
        </w:rPr>
      </w:pPr>
      <w:r w:rsidRPr="00593053">
        <w:rPr>
          <w:rFonts w:cs="Times New Roman"/>
          <w:sz w:val="18"/>
          <w:szCs w:val="18"/>
          <w:lang w:val="en-GB"/>
        </w:rPr>
        <w:t>Access roads shall be sprinkled with water at least five times a day in settled areas and three times in unsettled areas to suppress dust emissions.</w:t>
      </w:r>
    </w:p>
    <w:p w14:paraId="38DF592F" w14:textId="6B6D2E39" w:rsidR="004C02FF" w:rsidRPr="00593053" w:rsidRDefault="004C02FF" w:rsidP="009C3F1D">
      <w:pPr>
        <w:pStyle w:val="NoSpacing"/>
        <w:jc w:val="both"/>
        <w:rPr>
          <w:rFonts w:cs="Times New Roman"/>
          <w:sz w:val="18"/>
          <w:szCs w:val="18"/>
          <w:lang w:val="en-GB"/>
        </w:rPr>
      </w:pPr>
    </w:p>
    <w:p w14:paraId="36EF33BC" w14:textId="7E77666A" w:rsidR="009C3F1D" w:rsidRPr="00593053" w:rsidRDefault="009C3F1D" w:rsidP="004C02FF">
      <w:pPr>
        <w:rPr>
          <w:rFonts w:ascii="Verdana" w:hAnsi="Verdana"/>
          <w:b/>
          <w:bCs/>
          <w:sz w:val="18"/>
          <w:szCs w:val="18"/>
        </w:rPr>
      </w:pPr>
      <w:r w:rsidRPr="00593053">
        <w:rPr>
          <w:rFonts w:ascii="Verdana" w:hAnsi="Verdana"/>
          <w:b/>
          <w:bCs/>
          <w:sz w:val="18"/>
          <w:szCs w:val="18"/>
        </w:rPr>
        <w:t>Disposal of Relocated Elements</w:t>
      </w:r>
    </w:p>
    <w:p w14:paraId="45A0D955" w14:textId="77777777" w:rsidR="004C02FF" w:rsidRPr="00593053" w:rsidRDefault="004C02FF" w:rsidP="004C02FF">
      <w:pPr>
        <w:rPr>
          <w:rFonts w:ascii="Verdana" w:hAnsi="Verdana"/>
          <w:b/>
          <w:bCs/>
          <w:sz w:val="18"/>
          <w:szCs w:val="18"/>
        </w:rPr>
      </w:pPr>
    </w:p>
    <w:p w14:paraId="11A0807A" w14:textId="46BE7037" w:rsidR="009C3F1D" w:rsidRPr="00593053" w:rsidRDefault="009C3F1D" w:rsidP="00FE57B6">
      <w:pPr>
        <w:pStyle w:val="NoSpacing"/>
        <w:numPr>
          <w:ilvl w:val="0"/>
          <w:numId w:val="8"/>
        </w:numPr>
        <w:spacing w:line="276" w:lineRule="auto"/>
        <w:jc w:val="both"/>
        <w:rPr>
          <w:rFonts w:cs="Times New Roman"/>
          <w:sz w:val="18"/>
          <w:szCs w:val="18"/>
          <w:lang w:val="en-GB"/>
        </w:rPr>
      </w:pPr>
      <w:r w:rsidRPr="00593053">
        <w:rPr>
          <w:rFonts w:cs="Times New Roman"/>
          <w:sz w:val="18"/>
          <w:szCs w:val="18"/>
          <w:lang w:val="en-GB"/>
        </w:rPr>
        <w:t>In some areas, no longer usable materials and construction elements will have to be disposed of, such as electro-mechanical equipment, pipes, accessories and demolished structures.</w:t>
      </w:r>
    </w:p>
    <w:p w14:paraId="12E3BBC2" w14:textId="77777777" w:rsidR="004C02FF" w:rsidRPr="00593053" w:rsidRDefault="004C02FF" w:rsidP="004C02FF">
      <w:pPr>
        <w:pStyle w:val="NoSpacing"/>
        <w:spacing w:line="276" w:lineRule="auto"/>
        <w:ind w:left="360"/>
        <w:jc w:val="both"/>
        <w:rPr>
          <w:rFonts w:cs="Times New Roman"/>
          <w:sz w:val="18"/>
          <w:szCs w:val="18"/>
          <w:lang w:val="en-GB"/>
        </w:rPr>
      </w:pPr>
    </w:p>
    <w:p w14:paraId="556D7F3E" w14:textId="45A6C9C8" w:rsidR="009C3F1D" w:rsidRPr="00593053" w:rsidRDefault="009C3F1D" w:rsidP="00FE57B6">
      <w:pPr>
        <w:pStyle w:val="NoSpacing"/>
        <w:numPr>
          <w:ilvl w:val="0"/>
          <w:numId w:val="8"/>
        </w:numPr>
        <w:spacing w:line="276" w:lineRule="auto"/>
        <w:jc w:val="both"/>
        <w:rPr>
          <w:rFonts w:cs="Times New Roman"/>
          <w:sz w:val="18"/>
          <w:szCs w:val="18"/>
          <w:lang w:val="en-GB"/>
        </w:rPr>
      </w:pPr>
      <w:r w:rsidRPr="00593053">
        <w:rPr>
          <w:rFonts w:cs="Times New Roman"/>
          <w:sz w:val="18"/>
          <w:szCs w:val="18"/>
          <w:lang w:val="en-GB"/>
        </w:rPr>
        <w:t>The Contractor has to agree with the local administration of the Client, which of these elements are to be surrendered to the Clients premises, or in which way they could be recycled best.</w:t>
      </w:r>
    </w:p>
    <w:p w14:paraId="2A97E25D" w14:textId="77777777" w:rsidR="004C02FF" w:rsidRPr="00593053" w:rsidRDefault="004C02FF" w:rsidP="004C02FF">
      <w:pPr>
        <w:pStyle w:val="NoSpacing"/>
        <w:spacing w:line="276" w:lineRule="auto"/>
        <w:jc w:val="both"/>
        <w:rPr>
          <w:rFonts w:cs="Times New Roman"/>
          <w:sz w:val="18"/>
          <w:szCs w:val="18"/>
          <w:lang w:val="en-GB"/>
        </w:rPr>
      </w:pPr>
    </w:p>
    <w:p w14:paraId="64B74CD5" w14:textId="567952E2" w:rsidR="009C3F1D" w:rsidRPr="00593053" w:rsidRDefault="009C3F1D" w:rsidP="00FE57B6">
      <w:pPr>
        <w:pStyle w:val="NoSpacing"/>
        <w:numPr>
          <w:ilvl w:val="0"/>
          <w:numId w:val="8"/>
        </w:numPr>
        <w:spacing w:line="276" w:lineRule="auto"/>
        <w:jc w:val="both"/>
        <w:rPr>
          <w:rFonts w:cs="Times New Roman"/>
          <w:sz w:val="18"/>
          <w:szCs w:val="18"/>
          <w:lang w:val="en-GB"/>
        </w:rPr>
      </w:pPr>
      <w:r w:rsidRPr="00593053">
        <w:rPr>
          <w:rFonts w:cs="Times New Roman"/>
          <w:sz w:val="18"/>
          <w:szCs w:val="18"/>
          <w:lang w:val="en-GB"/>
        </w:rPr>
        <w:t>As far as possible unused pipelines shall remain at their current position.  Where for any reason no alternative alignment for the new pipeline is possible, the old pipes have to be stored at a safe place to be agreed upon with the Client and the local authorities concerned.</w:t>
      </w:r>
    </w:p>
    <w:p w14:paraId="076D9F04" w14:textId="77777777" w:rsidR="004C02FF" w:rsidRPr="00593053" w:rsidRDefault="004C02FF" w:rsidP="004C02FF">
      <w:pPr>
        <w:pStyle w:val="NoSpacing"/>
        <w:spacing w:line="276" w:lineRule="auto"/>
        <w:jc w:val="both"/>
        <w:rPr>
          <w:rFonts w:cs="Times New Roman"/>
          <w:sz w:val="18"/>
          <w:szCs w:val="18"/>
          <w:lang w:val="en-GB"/>
        </w:rPr>
      </w:pPr>
    </w:p>
    <w:p w14:paraId="670B6304" w14:textId="55A1CE0F" w:rsidR="009C3F1D" w:rsidRPr="00593053" w:rsidRDefault="009C3F1D" w:rsidP="00FE57B6">
      <w:pPr>
        <w:pStyle w:val="NoSpacing"/>
        <w:numPr>
          <w:ilvl w:val="0"/>
          <w:numId w:val="8"/>
        </w:numPr>
        <w:spacing w:line="276" w:lineRule="auto"/>
        <w:jc w:val="both"/>
        <w:rPr>
          <w:rFonts w:cs="Times New Roman"/>
          <w:sz w:val="18"/>
          <w:szCs w:val="18"/>
          <w:lang w:val="en-GB"/>
        </w:rPr>
      </w:pPr>
      <w:r w:rsidRPr="00593053">
        <w:rPr>
          <w:rFonts w:cs="Times New Roman"/>
          <w:sz w:val="18"/>
          <w:szCs w:val="18"/>
          <w:lang w:val="en-GB"/>
        </w:rPr>
        <w:t>AC-pipes as well as broken parts thereof have to be treated as hazardous material and deposed subsequently as indicated before.</w:t>
      </w:r>
    </w:p>
    <w:p w14:paraId="3B6B077E" w14:textId="77777777" w:rsidR="00C24B60" w:rsidRPr="00593053" w:rsidRDefault="00C24B60" w:rsidP="00C24B60">
      <w:pPr>
        <w:pStyle w:val="NoSpacing"/>
        <w:spacing w:line="276" w:lineRule="auto"/>
        <w:jc w:val="both"/>
        <w:rPr>
          <w:rFonts w:cs="Times New Roman"/>
          <w:sz w:val="18"/>
          <w:szCs w:val="18"/>
          <w:lang w:val="en-GB"/>
        </w:rPr>
      </w:pPr>
    </w:p>
    <w:p w14:paraId="3AE26FEA" w14:textId="04182C4D" w:rsidR="009C3F1D" w:rsidRPr="00593053" w:rsidRDefault="009C3F1D" w:rsidP="00FE57B6">
      <w:pPr>
        <w:pStyle w:val="NoSpacing"/>
        <w:numPr>
          <w:ilvl w:val="0"/>
          <w:numId w:val="8"/>
        </w:numPr>
        <w:spacing w:line="276" w:lineRule="auto"/>
        <w:jc w:val="both"/>
        <w:rPr>
          <w:rFonts w:cs="Times New Roman"/>
          <w:sz w:val="18"/>
          <w:szCs w:val="18"/>
          <w:lang w:val="en-GB"/>
        </w:rPr>
      </w:pPr>
      <w:r w:rsidRPr="00593053">
        <w:rPr>
          <w:rFonts w:cs="Times New Roman"/>
          <w:sz w:val="18"/>
          <w:szCs w:val="18"/>
          <w:lang w:val="en-GB"/>
        </w:rPr>
        <w:t>Unsuitable and demolished elements shall be dismantled to size fitting on ordinary trucks to be transported for the purpose of recycling to an official scrap-yard.</w:t>
      </w:r>
    </w:p>
    <w:p w14:paraId="2E683F4B" w14:textId="77777777" w:rsidR="00C24B60" w:rsidRPr="00593053" w:rsidRDefault="00C24B60" w:rsidP="00C24B60">
      <w:pPr>
        <w:pStyle w:val="NoSpacing"/>
        <w:spacing w:line="276" w:lineRule="auto"/>
        <w:jc w:val="both"/>
        <w:rPr>
          <w:rFonts w:cs="Times New Roman"/>
          <w:sz w:val="18"/>
          <w:szCs w:val="18"/>
          <w:lang w:val="en-GB"/>
        </w:rPr>
      </w:pPr>
    </w:p>
    <w:p w14:paraId="1BEC2739" w14:textId="77777777" w:rsidR="009C3F1D" w:rsidRPr="00593053" w:rsidRDefault="009C3F1D" w:rsidP="009C3F1D">
      <w:pPr>
        <w:pStyle w:val="NoSpacing"/>
        <w:numPr>
          <w:ilvl w:val="0"/>
          <w:numId w:val="8"/>
        </w:numPr>
        <w:jc w:val="both"/>
        <w:rPr>
          <w:rFonts w:cs="Times New Roman"/>
          <w:sz w:val="18"/>
          <w:szCs w:val="18"/>
          <w:lang w:val="en-GB"/>
        </w:rPr>
      </w:pPr>
      <w:r w:rsidRPr="00593053">
        <w:rPr>
          <w:rFonts w:cs="Times New Roman"/>
          <w:sz w:val="18"/>
          <w:szCs w:val="18"/>
          <w:lang w:val="en-GB"/>
        </w:rPr>
        <w:t>For each area where exists the probability of disposal of AC debris, the Contractor has to make arrangements with the Local Authorities for adequate disposal areas.</w:t>
      </w:r>
    </w:p>
    <w:p w14:paraId="4DA9668F" w14:textId="77777777" w:rsidR="009C3F1D" w:rsidRPr="00593053" w:rsidRDefault="009C3F1D" w:rsidP="009C3F1D">
      <w:pPr>
        <w:pStyle w:val="NoSpacing"/>
        <w:jc w:val="both"/>
        <w:rPr>
          <w:rFonts w:cs="Times New Roman"/>
          <w:sz w:val="18"/>
          <w:szCs w:val="18"/>
          <w:lang w:val="en-GB"/>
        </w:rPr>
      </w:pPr>
    </w:p>
    <w:p w14:paraId="192FCCC0" w14:textId="77777777" w:rsidR="00A15612" w:rsidRPr="00593053" w:rsidRDefault="00A15612" w:rsidP="009C3F1D">
      <w:pPr>
        <w:pStyle w:val="NoSpacing"/>
        <w:jc w:val="both"/>
        <w:rPr>
          <w:rFonts w:cs="Times New Roman"/>
          <w:sz w:val="18"/>
          <w:szCs w:val="18"/>
          <w:lang w:val="en-GB"/>
        </w:rPr>
      </w:pPr>
    </w:p>
    <w:p w14:paraId="6736AD1C" w14:textId="77777777" w:rsidR="00A15612" w:rsidRPr="00593053" w:rsidRDefault="00A15612" w:rsidP="009C3F1D">
      <w:pPr>
        <w:pStyle w:val="NoSpacing"/>
        <w:jc w:val="both"/>
        <w:rPr>
          <w:rFonts w:cs="Times New Roman"/>
          <w:sz w:val="18"/>
          <w:szCs w:val="18"/>
          <w:lang w:val="en-GB"/>
        </w:rPr>
      </w:pPr>
    </w:p>
    <w:p w14:paraId="73C44937" w14:textId="77777777" w:rsidR="00A15612" w:rsidRPr="00593053" w:rsidRDefault="00A15612" w:rsidP="009C3F1D">
      <w:pPr>
        <w:pStyle w:val="NoSpacing"/>
        <w:jc w:val="both"/>
        <w:rPr>
          <w:rFonts w:cs="Times New Roman"/>
          <w:sz w:val="18"/>
          <w:szCs w:val="18"/>
          <w:lang w:val="en-GB"/>
        </w:rPr>
      </w:pPr>
    </w:p>
    <w:p w14:paraId="76D06645" w14:textId="77777777" w:rsidR="009C3F1D" w:rsidRPr="00593053" w:rsidRDefault="009C3F1D" w:rsidP="0081790C">
      <w:pPr>
        <w:rPr>
          <w:rFonts w:ascii="Verdana" w:hAnsi="Verdana"/>
          <w:b/>
          <w:bCs/>
          <w:sz w:val="18"/>
          <w:szCs w:val="18"/>
        </w:rPr>
      </w:pPr>
      <w:r w:rsidRPr="00593053">
        <w:rPr>
          <w:rFonts w:ascii="Verdana" w:hAnsi="Verdana"/>
          <w:b/>
          <w:bCs/>
          <w:sz w:val="18"/>
          <w:szCs w:val="18"/>
        </w:rPr>
        <w:t>Health and Safety</w:t>
      </w:r>
    </w:p>
    <w:p w14:paraId="33F05B9B" w14:textId="77777777" w:rsidR="009C3F1D" w:rsidRPr="00593053" w:rsidRDefault="009C3F1D" w:rsidP="009C3F1D">
      <w:pPr>
        <w:pStyle w:val="NoSpacing"/>
        <w:jc w:val="both"/>
        <w:rPr>
          <w:rFonts w:cs="Times New Roman"/>
          <w:sz w:val="18"/>
          <w:szCs w:val="18"/>
        </w:rPr>
      </w:pPr>
    </w:p>
    <w:p w14:paraId="26F70A93" w14:textId="12C2F9F9" w:rsidR="009C3F1D" w:rsidRPr="00593053" w:rsidRDefault="009C3F1D" w:rsidP="00FE57B6">
      <w:pPr>
        <w:pStyle w:val="NoSpacing"/>
        <w:numPr>
          <w:ilvl w:val="0"/>
          <w:numId w:val="9"/>
        </w:numPr>
        <w:spacing w:line="276" w:lineRule="auto"/>
        <w:jc w:val="both"/>
        <w:rPr>
          <w:rFonts w:cs="Times New Roman"/>
          <w:sz w:val="18"/>
          <w:szCs w:val="18"/>
          <w:lang w:val="en-GB"/>
        </w:rPr>
      </w:pPr>
      <w:r w:rsidRPr="00593053">
        <w:rPr>
          <w:rFonts w:cs="Times New Roman"/>
          <w:sz w:val="18"/>
          <w:szCs w:val="18"/>
          <w:lang w:val="en-GB"/>
        </w:rPr>
        <w:t>The contractor in advance of the construction work shall mount an awareness and hygiene campaign. Workers and local residents shall be sensitized on health risks particularly of AIDS</w:t>
      </w:r>
    </w:p>
    <w:p w14:paraId="5CFC8F8F" w14:textId="77777777" w:rsidR="00C24B60" w:rsidRPr="00593053" w:rsidRDefault="00C24B60" w:rsidP="00C24B60">
      <w:pPr>
        <w:pStyle w:val="NoSpacing"/>
        <w:spacing w:line="276" w:lineRule="auto"/>
        <w:ind w:left="720"/>
        <w:jc w:val="both"/>
        <w:rPr>
          <w:rFonts w:cs="Times New Roman"/>
          <w:sz w:val="18"/>
          <w:szCs w:val="18"/>
          <w:lang w:val="en-GB"/>
        </w:rPr>
      </w:pPr>
    </w:p>
    <w:p w14:paraId="6E5D64E5" w14:textId="5E08C8E4" w:rsidR="009C3F1D" w:rsidRPr="00593053" w:rsidRDefault="009C3F1D" w:rsidP="00FE57B6">
      <w:pPr>
        <w:pStyle w:val="NoSpacing"/>
        <w:numPr>
          <w:ilvl w:val="0"/>
          <w:numId w:val="9"/>
        </w:numPr>
        <w:spacing w:line="276" w:lineRule="auto"/>
        <w:jc w:val="both"/>
        <w:rPr>
          <w:rFonts w:cs="Times New Roman"/>
          <w:sz w:val="18"/>
          <w:szCs w:val="18"/>
          <w:lang w:val="en-GB"/>
        </w:rPr>
      </w:pPr>
      <w:r w:rsidRPr="00593053">
        <w:rPr>
          <w:rFonts w:cs="Times New Roman"/>
          <w:sz w:val="18"/>
          <w:szCs w:val="18"/>
          <w:lang w:val="en-GB"/>
        </w:rPr>
        <w:t>Adequate road signs to warn pedestrians and motorists of construction activities, diversions, etc. shall be provided at appropriate points.</w:t>
      </w:r>
    </w:p>
    <w:p w14:paraId="120FB8A9" w14:textId="77777777" w:rsidR="00EA5CF8" w:rsidRPr="00593053" w:rsidRDefault="00EA5CF8" w:rsidP="00EA5CF8">
      <w:pPr>
        <w:pStyle w:val="NoSpacing"/>
        <w:spacing w:line="276" w:lineRule="auto"/>
        <w:jc w:val="both"/>
        <w:rPr>
          <w:rFonts w:cs="Times New Roman"/>
          <w:sz w:val="18"/>
          <w:szCs w:val="18"/>
          <w:lang w:val="en-GB"/>
        </w:rPr>
      </w:pPr>
    </w:p>
    <w:p w14:paraId="5BE1370E" w14:textId="1D2CD9F2" w:rsidR="0081790C" w:rsidRPr="00593053" w:rsidRDefault="009C3F1D" w:rsidP="00A15612">
      <w:pPr>
        <w:pStyle w:val="NoSpacing"/>
        <w:numPr>
          <w:ilvl w:val="0"/>
          <w:numId w:val="9"/>
        </w:numPr>
        <w:spacing w:line="276" w:lineRule="auto"/>
        <w:jc w:val="both"/>
        <w:rPr>
          <w:rFonts w:cs="Times New Roman"/>
          <w:sz w:val="18"/>
          <w:szCs w:val="18"/>
          <w:lang w:val="en-GB"/>
        </w:rPr>
      </w:pPr>
      <w:r w:rsidRPr="00593053">
        <w:rPr>
          <w:rFonts w:cs="Times New Roman"/>
          <w:sz w:val="18"/>
          <w:szCs w:val="18"/>
          <w:lang w:val="en-GB"/>
        </w:rPr>
        <w:t>Construction vehicles shall not exceed maximum speed limit of 40km per hour.</w:t>
      </w:r>
    </w:p>
    <w:p w14:paraId="570CE573" w14:textId="77777777" w:rsidR="0081790C" w:rsidRPr="00593053" w:rsidRDefault="0081790C" w:rsidP="0081790C">
      <w:pPr>
        <w:rPr>
          <w:rFonts w:ascii="Verdana" w:hAnsi="Verdana"/>
          <w:b/>
          <w:bCs/>
          <w:sz w:val="18"/>
          <w:szCs w:val="18"/>
        </w:rPr>
      </w:pPr>
    </w:p>
    <w:p w14:paraId="68EB398F" w14:textId="52DF2EA2" w:rsidR="009C3F1D" w:rsidRPr="00593053" w:rsidRDefault="009C3F1D" w:rsidP="0081790C">
      <w:pPr>
        <w:rPr>
          <w:rFonts w:ascii="Verdana" w:hAnsi="Verdana"/>
          <w:b/>
          <w:bCs/>
          <w:sz w:val="18"/>
          <w:szCs w:val="18"/>
        </w:rPr>
      </w:pPr>
      <w:r w:rsidRPr="00593053">
        <w:rPr>
          <w:rFonts w:ascii="Verdana" w:hAnsi="Verdana"/>
          <w:b/>
          <w:bCs/>
          <w:sz w:val="18"/>
          <w:szCs w:val="18"/>
        </w:rPr>
        <w:t>Repair of Private Property</w:t>
      </w:r>
    </w:p>
    <w:p w14:paraId="230C17C4" w14:textId="77777777" w:rsidR="009C3F1D" w:rsidRPr="00593053" w:rsidRDefault="009C3F1D" w:rsidP="009C3F1D">
      <w:pPr>
        <w:pStyle w:val="NoSpacing"/>
        <w:jc w:val="both"/>
        <w:rPr>
          <w:rFonts w:cs="Times New Roman"/>
          <w:sz w:val="18"/>
          <w:szCs w:val="18"/>
          <w:lang w:val="en-GB"/>
        </w:rPr>
      </w:pPr>
    </w:p>
    <w:p w14:paraId="21F87480" w14:textId="5B6A2300" w:rsidR="009C3F1D" w:rsidRPr="00593053" w:rsidRDefault="009C3F1D" w:rsidP="0081790C">
      <w:pPr>
        <w:pStyle w:val="NoSpacing"/>
        <w:spacing w:line="360" w:lineRule="auto"/>
        <w:jc w:val="both"/>
        <w:rPr>
          <w:rFonts w:cs="Times New Roman"/>
          <w:sz w:val="18"/>
          <w:szCs w:val="18"/>
          <w:lang w:val="en-GB"/>
        </w:rPr>
      </w:pPr>
      <w:r w:rsidRPr="00593053">
        <w:rPr>
          <w:rFonts w:cs="Times New Roman"/>
          <w:sz w:val="18"/>
          <w:szCs w:val="18"/>
          <w:lang w:val="en-GB"/>
        </w:rPr>
        <w:t>Wherever the Contractor, whether deliberately or incidentally damages private property it has to be repaired.  For each repair the contractor has to obtain from the owner the certificate, that the damage has been made good satisfactorily in order to indemnify the Client from subsequent claims.</w:t>
      </w:r>
    </w:p>
    <w:p w14:paraId="539A121D" w14:textId="36B3CA2A" w:rsidR="009C3F1D" w:rsidRPr="00593053" w:rsidRDefault="009C3F1D" w:rsidP="0081790C">
      <w:pPr>
        <w:pStyle w:val="NoSpacing"/>
        <w:spacing w:line="360" w:lineRule="auto"/>
        <w:jc w:val="both"/>
        <w:rPr>
          <w:rFonts w:cs="Times New Roman"/>
          <w:sz w:val="18"/>
          <w:szCs w:val="18"/>
          <w:lang w:val="en-GB"/>
        </w:rPr>
      </w:pPr>
      <w:r w:rsidRPr="00593053">
        <w:rPr>
          <w:rFonts w:cs="Times New Roman"/>
          <w:sz w:val="18"/>
          <w:szCs w:val="18"/>
          <w:lang w:val="en-GB"/>
        </w:rPr>
        <w:t>In case where compensation for inconveniences, damage of crops etc. are claimed by the owner, the Client has o be informed by the Contractor through the Engineer.  This compensation is in general be settled under the responsibility of the Client along with the particular EMP or even before signing the Contract.  In unforeseeable cases the respective administrative entities of the Client will take care of compensation.</w:t>
      </w:r>
    </w:p>
    <w:p w14:paraId="3BA6E1E6" w14:textId="77777777" w:rsidR="009C3F1D" w:rsidRPr="00593053" w:rsidRDefault="009C3F1D" w:rsidP="00FE57B6">
      <w:pPr>
        <w:pStyle w:val="NoSpacing"/>
        <w:spacing w:line="276" w:lineRule="auto"/>
        <w:jc w:val="both"/>
        <w:rPr>
          <w:rFonts w:eastAsia="Times New Roman" w:cs="Times New Roman"/>
          <w:b/>
          <w:bCs/>
          <w:sz w:val="18"/>
          <w:szCs w:val="18"/>
          <w:lang w:val="en-US"/>
        </w:rPr>
      </w:pPr>
    </w:p>
    <w:p w14:paraId="0C3514C4" w14:textId="77777777" w:rsidR="009C3F1D" w:rsidRPr="00593053" w:rsidRDefault="009C3F1D" w:rsidP="009C3F1D">
      <w:pPr>
        <w:pStyle w:val="NoSpacing"/>
        <w:jc w:val="both"/>
        <w:outlineLvl w:val="0"/>
        <w:rPr>
          <w:rFonts w:eastAsia="Times New Roman" w:cs="Times New Roman"/>
          <w:b/>
          <w:bCs/>
          <w:sz w:val="18"/>
          <w:szCs w:val="18"/>
          <w:lang w:val="en-US"/>
        </w:rPr>
      </w:pPr>
      <w:r w:rsidRPr="00593053">
        <w:rPr>
          <w:rFonts w:eastAsia="Times New Roman" w:cs="Times New Roman"/>
          <w:b/>
          <w:bCs/>
          <w:sz w:val="18"/>
          <w:szCs w:val="18"/>
          <w:lang w:val="en-US"/>
        </w:rPr>
        <w:t>Cost of Compliance with the EMP</w:t>
      </w:r>
    </w:p>
    <w:p w14:paraId="6B6A5F5E" w14:textId="77777777" w:rsidR="009C3F1D" w:rsidRPr="00593053" w:rsidRDefault="009C3F1D" w:rsidP="009C3F1D">
      <w:pPr>
        <w:pStyle w:val="NoSpacing"/>
        <w:jc w:val="both"/>
        <w:rPr>
          <w:rFonts w:cs="Times New Roman"/>
          <w:sz w:val="18"/>
          <w:szCs w:val="18"/>
          <w:lang w:val="en-GB"/>
        </w:rPr>
      </w:pPr>
    </w:p>
    <w:p w14:paraId="6F4915EA" w14:textId="585E4042" w:rsidR="00514746" w:rsidRPr="00593053" w:rsidRDefault="009C3F1D" w:rsidP="00634E55">
      <w:pPr>
        <w:pStyle w:val="NoSpacing"/>
        <w:spacing w:line="360" w:lineRule="auto"/>
        <w:jc w:val="both"/>
        <w:rPr>
          <w:rFonts w:cs="Times New Roman"/>
          <w:sz w:val="18"/>
          <w:szCs w:val="18"/>
          <w:lang w:val="en-GB"/>
        </w:rPr>
      </w:pPr>
      <w:r w:rsidRPr="00593053">
        <w:rPr>
          <w:rFonts w:cs="Times New Roman"/>
          <w:sz w:val="18"/>
          <w:szCs w:val="18"/>
          <w:lang w:val="en-GB"/>
        </w:rPr>
        <w:t xml:space="preserve">It is </w:t>
      </w:r>
      <w:r w:rsidR="00A912CA" w:rsidRPr="00593053">
        <w:rPr>
          <w:rFonts w:cs="Times New Roman"/>
          <w:sz w:val="18"/>
          <w:szCs w:val="18"/>
          <w:lang w:val="en-GB"/>
        </w:rPr>
        <w:t>anticipated</w:t>
      </w:r>
      <w:r w:rsidRPr="00593053">
        <w:rPr>
          <w:rFonts w:cs="Times New Roman"/>
          <w:sz w:val="18"/>
          <w:szCs w:val="18"/>
          <w:lang w:val="en-GB"/>
        </w:rPr>
        <w:t xml:space="preserve"> that the compliance with the EMP is already part of standard good workmanship and state of art as generally required under this Contract. However, the awareness has to be conveyed to the Contractor</w:t>
      </w:r>
      <w:r w:rsidR="00EA5CF8" w:rsidRPr="00593053">
        <w:rPr>
          <w:rFonts w:cs="Times New Roman"/>
          <w:sz w:val="18"/>
          <w:szCs w:val="18"/>
          <w:lang w:val="en-GB"/>
        </w:rPr>
        <w:t>’</w:t>
      </w:r>
      <w:r w:rsidRPr="00593053">
        <w:rPr>
          <w:rFonts w:cs="Times New Roman"/>
          <w:sz w:val="18"/>
          <w:szCs w:val="18"/>
          <w:lang w:val="en-GB"/>
        </w:rPr>
        <w:t xml:space="preserve">s staff.  In </w:t>
      </w:r>
      <w:r w:rsidR="00634E55" w:rsidRPr="00593053">
        <w:rPr>
          <w:rFonts w:cs="Times New Roman"/>
          <w:sz w:val="18"/>
          <w:szCs w:val="18"/>
          <w:lang w:val="en-GB"/>
        </w:rPr>
        <w:t>addition,</w:t>
      </w:r>
      <w:r w:rsidRPr="00593053">
        <w:rPr>
          <w:rFonts w:cs="Times New Roman"/>
          <w:sz w:val="18"/>
          <w:szCs w:val="18"/>
          <w:lang w:val="en-GB"/>
        </w:rPr>
        <w:t xml:space="preserve"> some costs are arising from establishing an individual EMP for each subproject or site respectively, as well as the related monitoring and reporting.  The item “Compliance with the EMP” of the BOQ covers these costs.  No other payments will be made to Contractors for compliance with any request to avoid and/or mitigate an avoidable negative environmental impact.</w:t>
      </w:r>
    </w:p>
    <w:sectPr w:rsidR="00514746" w:rsidRPr="00593053" w:rsidSect="00AC066B">
      <w:headerReference w:type="default" r:id="rId12"/>
      <w:footerReference w:type="default" r:id="rId13"/>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525AB" w14:textId="77777777" w:rsidR="0096627E" w:rsidRDefault="0096627E" w:rsidP="003F118D">
      <w:r>
        <w:separator/>
      </w:r>
    </w:p>
  </w:endnote>
  <w:endnote w:type="continuationSeparator" w:id="0">
    <w:p w14:paraId="5FB40706" w14:textId="77777777" w:rsidR="0096627E" w:rsidRDefault="0096627E" w:rsidP="003F118D">
      <w:r>
        <w:continuationSeparator/>
      </w:r>
    </w:p>
  </w:endnote>
  <w:endnote w:type="continuationNotice" w:id="1">
    <w:p w14:paraId="4180BFEF" w14:textId="77777777" w:rsidR="0096627E" w:rsidRDefault="0096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285446"/>
      <w:docPartObj>
        <w:docPartGallery w:val="Page Numbers (Bottom of Page)"/>
        <w:docPartUnique/>
      </w:docPartObj>
    </w:sdtPr>
    <w:sdtEndPr>
      <w:rPr>
        <w:noProof/>
      </w:rPr>
    </w:sdtEndPr>
    <w:sdtContent>
      <w:p w14:paraId="3B743ED0" w14:textId="419C6D89" w:rsidR="00953292" w:rsidRPr="00897457" w:rsidRDefault="00953292">
        <w:pPr>
          <w:pStyle w:val="Footer"/>
          <w:jc w:val="center"/>
        </w:pPr>
        <w:r w:rsidRPr="00897457">
          <w:fldChar w:fldCharType="begin"/>
        </w:r>
        <w:r w:rsidRPr="00897457">
          <w:instrText xml:space="preserve"> PAGE   \* MERGEFORMAT </w:instrText>
        </w:r>
        <w:r w:rsidRPr="00897457">
          <w:fldChar w:fldCharType="separate"/>
        </w:r>
        <w:r w:rsidRPr="00897457">
          <w:rPr>
            <w:noProof/>
          </w:rPr>
          <w:t>2</w:t>
        </w:r>
        <w:r w:rsidRPr="00897457">
          <w:rPr>
            <w:noProof/>
          </w:rPr>
          <w:fldChar w:fldCharType="end"/>
        </w:r>
      </w:p>
    </w:sdtContent>
  </w:sdt>
  <w:p w14:paraId="78A04713" w14:textId="77777777" w:rsidR="003F118D" w:rsidRDefault="003F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D532" w14:textId="77777777" w:rsidR="0096627E" w:rsidRDefault="0096627E" w:rsidP="003F118D">
      <w:r>
        <w:separator/>
      </w:r>
    </w:p>
  </w:footnote>
  <w:footnote w:type="continuationSeparator" w:id="0">
    <w:p w14:paraId="2A6D3659" w14:textId="77777777" w:rsidR="0096627E" w:rsidRDefault="0096627E" w:rsidP="003F118D">
      <w:r>
        <w:continuationSeparator/>
      </w:r>
    </w:p>
  </w:footnote>
  <w:footnote w:type="continuationNotice" w:id="1">
    <w:p w14:paraId="0FBC1206" w14:textId="77777777" w:rsidR="0096627E" w:rsidRDefault="00966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84D7" w14:textId="01C02986" w:rsidR="00D25FB5" w:rsidRDefault="00176160">
    <w:pPr>
      <w:pStyle w:val="Header"/>
    </w:pPr>
    <w:r>
      <w:rPr>
        <w:noProof/>
      </w:rPr>
      <w:drawing>
        <wp:inline distT="0" distB="0" distL="0" distR="0" wp14:anchorId="44059DB8" wp14:editId="268083D9">
          <wp:extent cx="1053374" cy="546100"/>
          <wp:effectExtent l="0" t="0" r="0" b="0"/>
          <wp:docPr id="203004936"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33334" name="Afbeelding 8" descr="Logo SNV"/>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2757" cy="561333"/>
                  </a:xfrm>
                  <a:prstGeom prst="rect">
                    <a:avLst/>
                  </a:prstGeom>
                </pic:spPr>
              </pic:pic>
            </a:graphicData>
          </a:graphic>
        </wp:inline>
      </w:drawing>
    </w:r>
    <w:r w:rsidR="00D25FB5">
      <w:tab/>
    </w:r>
    <w:r w:rsidR="00D25FB5">
      <w:tab/>
    </w:r>
    <w:r w:rsidR="00D25FB5">
      <w:rPr>
        <w:noProof/>
      </w:rPr>
      <w:drawing>
        <wp:inline distT="0" distB="0" distL="0" distR="0" wp14:anchorId="21824030" wp14:editId="3413EB93">
          <wp:extent cx="1282700" cy="496570"/>
          <wp:effectExtent l="0" t="0" r="0" b="0"/>
          <wp:docPr id="66481177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201" cy="505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C1F"/>
    <w:multiLevelType w:val="hybridMultilevel"/>
    <w:tmpl w:val="0A4AF7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D8B36CF"/>
    <w:multiLevelType w:val="multilevel"/>
    <w:tmpl w:val="B3D8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B4D9B"/>
    <w:multiLevelType w:val="hybridMultilevel"/>
    <w:tmpl w:val="CDA6EB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02B6CA7"/>
    <w:multiLevelType w:val="hybridMultilevel"/>
    <w:tmpl w:val="E1089A4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18A24413"/>
    <w:multiLevelType w:val="hybridMultilevel"/>
    <w:tmpl w:val="AE9AFD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8BE6C0B"/>
    <w:multiLevelType w:val="hybridMultilevel"/>
    <w:tmpl w:val="A49A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60B6"/>
    <w:multiLevelType w:val="hybridMultilevel"/>
    <w:tmpl w:val="C51A26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C0F6C36"/>
    <w:multiLevelType w:val="hybridMultilevel"/>
    <w:tmpl w:val="5010D80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F905C4A"/>
    <w:multiLevelType w:val="hybridMultilevel"/>
    <w:tmpl w:val="8EA49E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9830E34"/>
    <w:multiLevelType w:val="hybridMultilevel"/>
    <w:tmpl w:val="027A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E6344"/>
    <w:multiLevelType w:val="hybridMultilevel"/>
    <w:tmpl w:val="80A6D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64510A2"/>
    <w:multiLevelType w:val="hybridMultilevel"/>
    <w:tmpl w:val="7D2225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1E50440"/>
    <w:multiLevelType w:val="multilevel"/>
    <w:tmpl w:val="5D42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FD2B79"/>
    <w:multiLevelType w:val="hybridMultilevel"/>
    <w:tmpl w:val="E4402A8A"/>
    <w:lvl w:ilvl="0" w:tplc="390A97C4">
      <w:start w:val="1"/>
      <w:numFmt w:val="decimal"/>
      <w:lvlText w:val="%1."/>
      <w:lvlJc w:val="left"/>
      <w:pPr>
        <w:ind w:left="3552" w:hanging="360"/>
      </w:pPr>
      <w:rPr>
        <w:color w:val="auto"/>
      </w:rPr>
    </w:lvl>
    <w:lvl w:ilvl="1" w:tplc="04090019">
      <w:start w:val="1"/>
      <w:numFmt w:val="lowerLetter"/>
      <w:lvlText w:val="%2."/>
      <w:lvlJc w:val="left"/>
      <w:pPr>
        <w:ind w:left="4272" w:hanging="360"/>
      </w:pPr>
    </w:lvl>
    <w:lvl w:ilvl="2" w:tplc="0409001B">
      <w:start w:val="1"/>
      <w:numFmt w:val="lowerRoman"/>
      <w:lvlText w:val="%3."/>
      <w:lvlJc w:val="right"/>
      <w:pPr>
        <w:ind w:left="4992" w:hanging="180"/>
      </w:pPr>
    </w:lvl>
    <w:lvl w:ilvl="3" w:tplc="0409000F">
      <w:start w:val="1"/>
      <w:numFmt w:val="decimal"/>
      <w:lvlText w:val="%4."/>
      <w:lvlJc w:val="left"/>
      <w:pPr>
        <w:ind w:left="5712" w:hanging="360"/>
      </w:pPr>
    </w:lvl>
    <w:lvl w:ilvl="4" w:tplc="04090019">
      <w:start w:val="1"/>
      <w:numFmt w:val="lowerLetter"/>
      <w:lvlText w:val="%5."/>
      <w:lvlJc w:val="left"/>
      <w:pPr>
        <w:ind w:left="6432" w:hanging="360"/>
      </w:pPr>
    </w:lvl>
    <w:lvl w:ilvl="5" w:tplc="0409001B">
      <w:start w:val="1"/>
      <w:numFmt w:val="lowerRoman"/>
      <w:lvlText w:val="%6."/>
      <w:lvlJc w:val="right"/>
      <w:pPr>
        <w:ind w:left="7152" w:hanging="180"/>
      </w:pPr>
    </w:lvl>
    <w:lvl w:ilvl="6" w:tplc="0409000F">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14" w15:restartNumberingAfterBreak="0">
    <w:nsid w:val="59D037E5"/>
    <w:multiLevelType w:val="multilevel"/>
    <w:tmpl w:val="1C9C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026213"/>
    <w:multiLevelType w:val="hybridMultilevel"/>
    <w:tmpl w:val="6B4830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7456C0"/>
    <w:multiLevelType w:val="hybridMultilevel"/>
    <w:tmpl w:val="D2024E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794E094B"/>
    <w:multiLevelType w:val="hybridMultilevel"/>
    <w:tmpl w:val="3236CAA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330304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83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311224">
    <w:abstractNumId w:val="7"/>
  </w:num>
  <w:num w:numId="4" w16cid:durableId="1172060649">
    <w:abstractNumId w:val="6"/>
  </w:num>
  <w:num w:numId="5" w16cid:durableId="220991259">
    <w:abstractNumId w:val="0"/>
  </w:num>
  <w:num w:numId="6" w16cid:durableId="2102750403">
    <w:abstractNumId w:val="4"/>
  </w:num>
  <w:num w:numId="7" w16cid:durableId="1759205614">
    <w:abstractNumId w:val="2"/>
  </w:num>
  <w:num w:numId="8" w16cid:durableId="327291503">
    <w:abstractNumId w:val="11"/>
  </w:num>
  <w:num w:numId="9" w16cid:durableId="2118019159">
    <w:abstractNumId w:val="8"/>
  </w:num>
  <w:num w:numId="10" w16cid:durableId="100497433">
    <w:abstractNumId w:val="15"/>
  </w:num>
  <w:num w:numId="11" w16cid:durableId="742029584">
    <w:abstractNumId w:val="9"/>
  </w:num>
  <w:num w:numId="12" w16cid:durableId="977687131">
    <w:abstractNumId w:val="13"/>
  </w:num>
  <w:num w:numId="13" w16cid:durableId="266929945">
    <w:abstractNumId w:val="5"/>
  </w:num>
  <w:num w:numId="14" w16cid:durableId="1645195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9928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3030529">
    <w:abstractNumId w:val="1"/>
  </w:num>
  <w:num w:numId="17" w16cid:durableId="1955942642">
    <w:abstractNumId w:val="12"/>
  </w:num>
  <w:num w:numId="18" w16cid:durableId="537548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33"/>
    <w:rsid w:val="00002133"/>
    <w:rsid w:val="00005584"/>
    <w:rsid w:val="00005C83"/>
    <w:rsid w:val="00020DFC"/>
    <w:rsid w:val="00021354"/>
    <w:rsid w:val="0004221A"/>
    <w:rsid w:val="00046E80"/>
    <w:rsid w:val="00052990"/>
    <w:rsid w:val="00065119"/>
    <w:rsid w:val="00070B3C"/>
    <w:rsid w:val="00080CEC"/>
    <w:rsid w:val="00086C42"/>
    <w:rsid w:val="00086D80"/>
    <w:rsid w:val="000A5810"/>
    <w:rsid w:val="000B15A7"/>
    <w:rsid w:val="000B1727"/>
    <w:rsid w:val="000B5427"/>
    <w:rsid w:val="000B5FDE"/>
    <w:rsid w:val="000C02F4"/>
    <w:rsid w:val="000F5191"/>
    <w:rsid w:val="001079D4"/>
    <w:rsid w:val="00122297"/>
    <w:rsid w:val="00126D65"/>
    <w:rsid w:val="00130C26"/>
    <w:rsid w:val="00143B89"/>
    <w:rsid w:val="00144A9B"/>
    <w:rsid w:val="00176160"/>
    <w:rsid w:val="00185AAF"/>
    <w:rsid w:val="0019321F"/>
    <w:rsid w:val="00196320"/>
    <w:rsid w:val="00197936"/>
    <w:rsid w:val="001A03ED"/>
    <w:rsid w:val="001A2DBA"/>
    <w:rsid w:val="001A75AA"/>
    <w:rsid w:val="001C503F"/>
    <w:rsid w:val="001D1A1B"/>
    <w:rsid w:val="001D3595"/>
    <w:rsid w:val="001D71CB"/>
    <w:rsid w:val="001D75A7"/>
    <w:rsid w:val="001F1F56"/>
    <w:rsid w:val="001F525B"/>
    <w:rsid w:val="002024E4"/>
    <w:rsid w:val="00207ADC"/>
    <w:rsid w:val="0024017A"/>
    <w:rsid w:val="00242BAA"/>
    <w:rsid w:val="00242EB3"/>
    <w:rsid w:val="00267404"/>
    <w:rsid w:val="00282668"/>
    <w:rsid w:val="00287D39"/>
    <w:rsid w:val="002B4E62"/>
    <w:rsid w:val="002B51D8"/>
    <w:rsid w:val="002C7DF3"/>
    <w:rsid w:val="002F6393"/>
    <w:rsid w:val="002F6E52"/>
    <w:rsid w:val="003040F9"/>
    <w:rsid w:val="003042F4"/>
    <w:rsid w:val="003231CC"/>
    <w:rsid w:val="00325532"/>
    <w:rsid w:val="00326919"/>
    <w:rsid w:val="00330BB3"/>
    <w:rsid w:val="00336557"/>
    <w:rsid w:val="00337774"/>
    <w:rsid w:val="003414FF"/>
    <w:rsid w:val="00341B61"/>
    <w:rsid w:val="00343103"/>
    <w:rsid w:val="00356A54"/>
    <w:rsid w:val="00364236"/>
    <w:rsid w:val="00370456"/>
    <w:rsid w:val="00374FDF"/>
    <w:rsid w:val="00375350"/>
    <w:rsid w:val="00375943"/>
    <w:rsid w:val="003847DA"/>
    <w:rsid w:val="00384815"/>
    <w:rsid w:val="003850BF"/>
    <w:rsid w:val="0039560D"/>
    <w:rsid w:val="003A3BD8"/>
    <w:rsid w:val="003A74E6"/>
    <w:rsid w:val="003B020D"/>
    <w:rsid w:val="003B540B"/>
    <w:rsid w:val="003B55D0"/>
    <w:rsid w:val="003C1939"/>
    <w:rsid w:val="003C6960"/>
    <w:rsid w:val="003F118D"/>
    <w:rsid w:val="00402628"/>
    <w:rsid w:val="00421B2B"/>
    <w:rsid w:val="004342CC"/>
    <w:rsid w:val="004355FB"/>
    <w:rsid w:val="004536EE"/>
    <w:rsid w:val="00453D91"/>
    <w:rsid w:val="00457383"/>
    <w:rsid w:val="00477C20"/>
    <w:rsid w:val="0048523B"/>
    <w:rsid w:val="004C02FF"/>
    <w:rsid w:val="004C4CAB"/>
    <w:rsid w:val="004D44A8"/>
    <w:rsid w:val="00501A50"/>
    <w:rsid w:val="00502403"/>
    <w:rsid w:val="005061FA"/>
    <w:rsid w:val="00510AAD"/>
    <w:rsid w:val="0051152E"/>
    <w:rsid w:val="00514746"/>
    <w:rsid w:val="00525112"/>
    <w:rsid w:val="00527B9B"/>
    <w:rsid w:val="00542052"/>
    <w:rsid w:val="005674C4"/>
    <w:rsid w:val="005733F1"/>
    <w:rsid w:val="0057592C"/>
    <w:rsid w:val="00577A28"/>
    <w:rsid w:val="00593053"/>
    <w:rsid w:val="005C2BEC"/>
    <w:rsid w:val="005C3E8C"/>
    <w:rsid w:val="005D1CE6"/>
    <w:rsid w:val="005D51A5"/>
    <w:rsid w:val="005D6B9C"/>
    <w:rsid w:val="005E73AF"/>
    <w:rsid w:val="005F7234"/>
    <w:rsid w:val="006068F8"/>
    <w:rsid w:val="006119D7"/>
    <w:rsid w:val="006304DB"/>
    <w:rsid w:val="00634CEB"/>
    <w:rsid w:val="00634E55"/>
    <w:rsid w:val="00635E2E"/>
    <w:rsid w:val="00636ABC"/>
    <w:rsid w:val="00637FE7"/>
    <w:rsid w:val="0065036C"/>
    <w:rsid w:val="0066474B"/>
    <w:rsid w:val="006671AE"/>
    <w:rsid w:val="006812DD"/>
    <w:rsid w:val="006846A3"/>
    <w:rsid w:val="006923C7"/>
    <w:rsid w:val="0069332D"/>
    <w:rsid w:val="006A0922"/>
    <w:rsid w:val="006A2098"/>
    <w:rsid w:val="006A2425"/>
    <w:rsid w:val="006C52AD"/>
    <w:rsid w:val="006C7EF1"/>
    <w:rsid w:val="006D4016"/>
    <w:rsid w:val="006E0B4D"/>
    <w:rsid w:val="00706841"/>
    <w:rsid w:val="00726EE6"/>
    <w:rsid w:val="00727D17"/>
    <w:rsid w:val="00757D5E"/>
    <w:rsid w:val="007632BD"/>
    <w:rsid w:val="00796B92"/>
    <w:rsid w:val="007A19C4"/>
    <w:rsid w:val="007C04BD"/>
    <w:rsid w:val="007C3809"/>
    <w:rsid w:val="007C526B"/>
    <w:rsid w:val="007D66B4"/>
    <w:rsid w:val="008055F8"/>
    <w:rsid w:val="0081790C"/>
    <w:rsid w:val="008220EA"/>
    <w:rsid w:val="0083422C"/>
    <w:rsid w:val="00835CC3"/>
    <w:rsid w:val="00843559"/>
    <w:rsid w:val="0085217C"/>
    <w:rsid w:val="00853D81"/>
    <w:rsid w:val="00855A3D"/>
    <w:rsid w:val="008560CE"/>
    <w:rsid w:val="00872D03"/>
    <w:rsid w:val="0089151E"/>
    <w:rsid w:val="008916B9"/>
    <w:rsid w:val="00897457"/>
    <w:rsid w:val="008A29E2"/>
    <w:rsid w:val="008A300C"/>
    <w:rsid w:val="008D039B"/>
    <w:rsid w:val="008D32C0"/>
    <w:rsid w:val="008E7B6D"/>
    <w:rsid w:val="009060B2"/>
    <w:rsid w:val="00911C7E"/>
    <w:rsid w:val="0092383E"/>
    <w:rsid w:val="00932CCA"/>
    <w:rsid w:val="00932F36"/>
    <w:rsid w:val="00933343"/>
    <w:rsid w:val="0093430F"/>
    <w:rsid w:val="009400AC"/>
    <w:rsid w:val="00953292"/>
    <w:rsid w:val="0096627E"/>
    <w:rsid w:val="009665CE"/>
    <w:rsid w:val="009831B2"/>
    <w:rsid w:val="009856D8"/>
    <w:rsid w:val="00992DB0"/>
    <w:rsid w:val="0099530F"/>
    <w:rsid w:val="009963A6"/>
    <w:rsid w:val="00996912"/>
    <w:rsid w:val="009A116E"/>
    <w:rsid w:val="009A7650"/>
    <w:rsid w:val="009B0640"/>
    <w:rsid w:val="009B4E6B"/>
    <w:rsid w:val="009C3F1D"/>
    <w:rsid w:val="009C698B"/>
    <w:rsid w:val="009D5885"/>
    <w:rsid w:val="009E0F62"/>
    <w:rsid w:val="009E42C8"/>
    <w:rsid w:val="009F6176"/>
    <w:rsid w:val="00A01B41"/>
    <w:rsid w:val="00A15612"/>
    <w:rsid w:val="00A15899"/>
    <w:rsid w:val="00A170E8"/>
    <w:rsid w:val="00A330E6"/>
    <w:rsid w:val="00A52593"/>
    <w:rsid w:val="00A6427B"/>
    <w:rsid w:val="00A701CF"/>
    <w:rsid w:val="00A70F21"/>
    <w:rsid w:val="00A740D2"/>
    <w:rsid w:val="00A74A3E"/>
    <w:rsid w:val="00A77A24"/>
    <w:rsid w:val="00A827AE"/>
    <w:rsid w:val="00A8595F"/>
    <w:rsid w:val="00A912CA"/>
    <w:rsid w:val="00A91CE9"/>
    <w:rsid w:val="00AB5063"/>
    <w:rsid w:val="00AC066B"/>
    <w:rsid w:val="00AC5253"/>
    <w:rsid w:val="00AD16BC"/>
    <w:rsid w:val="00AD62FF"/>
    <w:rsid w:val="00B11E1E"/>
    <w:rsid w:val="00B2636B"/>
    <w:rsid w:val="00B27908"/>
    <w:rsid w:val="00B3396C"/>
    <w:rsid w:val="00B36EF8"/>
    <w:rsid w:val="00B405E7"/>
    <w:rsid w:val="00B44D1B"/>
    <w:rsid w:val="00B46105"/>
    <w:rsid w:val="00B70E41"/>
    <w:rsid w:val="00B86DC3"/>
    <w:rsid w:val="00B95E43"/>
    <w:rsid w:val="00B96865"/>
    <w:rsid w:val="00BA58E3"/>
    <w:rsid w:val="00BB0BB0"/>
    <w:rsid w:val="00BB3EEC"/>
    <w:rsid w:val="00BB7F0C"/>
    <w:rsid w:val="00BC4D56"/>
    <w:rsid w:val="00BD66B1"/>
    <w:rsid w:val="00C00E10"/>
    <w:rsid w:val="00C1272C"/>
    <w:rsid w:val="00C14495"/>
    <w:rsid w:val="00C15789"/>
    <w:rsid w:val="00C1762A"/>
    <w:rsid w:val="00C24B60"/>
    <w:rsid w:val="00C37BD0"/>
    <w:rsid w:val="00C46355"/>
    <w:rsid w:val="00C46BCF"/>
    <w:rsid w:val="00C50868"/>
    <w:rsid w:val="00C54DF7"/>
    <w:rsid w:val="00C551F0"/>
    <w:rsid w:val="00C5550C"/>
    <w:rsid w:val="00C663B5"/>
    <w:rsid w:val="00C66EB2"/>
    <w:rsid w:val="00C76503"/>
    <w:rsid w:val="00C855E0"/>
    <w:rsid w:val="00C91676"/>
    <w:rsid w:val="00C92A57"/>
    <w:rsid w:val="00CA5352"/>
    <w:rsid w:val="00CB2BA9"/>
    <w:rsid w:val="00CB60E5"/>
    <w:rsid w:val="00CD61B8"/>
    <w:rsid w:val="00CE1519"/>
    <w:rsid w:val="00CE2264"/>
    <w:rsid w:val="00D00C9D"/>
    <w:rsid w:val="00D02758"/>
    <w:rsid w:val="00D07EF0"/>
    <w:rsid w:val="00D25FB5"/>
    <w:rsid w:val="00D368C4"/>
    <w:rsid w:val="00D40B18"/>
    <w:rsid w:val="00D42B7C"/>
    <w:rsid w:val="00D467FF"/>
    <w:rsid w:val="00D56DC8"/>
    <w:rsid w:val="00D6002C"/>
    <w:rsid w:val="00D60220"/>
    <w:rsid w:val="00D94BDD"/>
    <w:rsid w:val="00D958A7"/>
    <w:rsid w:val="00D9647F"/>
    <w:rsid w:val="00DA08C6"/>
    <w:rsid w:val="00DA321F"/>
    <w:rsid w:val="00DC0232"/>
    <w:rsid w:val="00DC5028"/>
    <w:rsid w:val="00DD021A"/>
    <w:rsid w:val="00DD2984"/>
    <w:rsid w:val="00DD7944"/>
    <w:rsid w:val="00DE2A1B"/>
    <w:rsid w:val="00DE5CAB"/>
    <w:rsid w:val="00DE7D1F"/>
    <w:rsid w:val="00E014C4"/>
    <w:rsid w:val="00E10155"/>
    <w:rsid w:val="00E22577"/>
    <w:rsid w:val="00E2787E"/>
    <w:rsid w:val="00E43E60"/>
    <w:rsid w:val="00E51505"/>
    <w:rsid w:val="00E52451"/>
    <w:rsid w:val="00E7255B"/>
    <w:rsid w:val="00E7578D"/>
    <w:rsid w:val="00E75AD6"/>
    <w:rsid w:val="00EA1616"/>
    <w:rsid w:val="00EA5CF8"/>
    <w:rsid w:val="00EA6CE2"/>
    <w:rsid w:val="00EB2A6F"/>
    <w:rsid w:val="00EB4DD8"/>
    <w:rsid w:val="00ED28AE"/>
    <w:rsid w:val="00ED32C2"/>
    <w:rsid w:val="00EE0652"/>
    <w:rsid w:val="00EE6BCD"/>
    <w:rsid w:val="00F0497C"/>
    <w:rsid w:val="00F061E9"/>
    <w:rsid w:val="00F07715"/>
    <w:rsid w:val="00F07A2B"/>
    <w:rsid w:val="00F07BAB"/>
    <w:rsid w:val="00F10610"/>
    <w:rsid w:val="00F134CD"/>
    <w:rsid w:val="00F25DC7"/>
    <w:rsid w:val="00F42B3D"/>
    <w:rsid w:val="00F63172"/>
    <w:rsid w:val="00F64AAD"/>
    <w:rsid w:val="00F916A3"/>
    <w:rsid w:val="00FA4D7B"/>
    <w:rsid w:val="00FB08FB"/>
    <w:rsid w:val="00FB1EE3"/>
    <w:rsid w:val="00FC5AC1"/>
    <w:rsid w:val="00FD25EF"/>
    <w:rsid w:val="00FD2808"/>
    <w:rsid w:val="00FE0D04"/>
    <w:rsid w:val="00FE57B6"/>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228C"/>
  <w15:chartTrackingRefBased/>
  <w15:docId w15:val="{5334F2E9-7EE1-47D2-A866-C52EBDCC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13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aliases w:val="Section Header3,Sub-Clause Paragraph"/>
    <w:basedOn w:val="Normal"/>
    <w:next w:val="Normal"/>
    <w:link w:val="Heading3Char"/>
    <w:semiHidden/>
    <w:unhideWhenUsed/>
    <w:qFormat/>
    <w:rsid w:val="009C3F1D"/>
    <w:pPr>
      <w:keepNext/>
      <w:suppressAutoHyphens/>
      <w:spacing w:after="60"/>
      <w:jc w:val="center"/>
      <w:outlineLvl w:val="2"/>
    </w:pPr>
    <w:rPr>
      <w:rFonts w:cs="Arial"/>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character" w:customStyle="1" w:styleId="Heading3Char">
    <w:name w:val="Heading 3 Char"/>
    <w:aliases w:val="Section Header3 Char,Sub-Clause Paragraph Char"/>
    <w:basedOn w:val="DefaultParagraphFont"/>
    <w:link w:val="Heading3"/>
    <w:semiHidden/>
    <w:rsid w:val="009C3F1D"/>
    <w:rPr>
      <w:rFonts w:ascii="Times New Roman" w:eastAsia="Times New Roman" w:hAnsi="Times New Roman" w:cs="Arial"/>
      <w:spacing w:val="-2"/>
      <w:sz w:val="16"/>
      <w:szCs w:val="24"/>
      <w:lang w:val="en-US"/>
    </w:rPr>
  </w:style>
  <w:style w:type="paragraph" w:styleId="ListParagraph">
    <w:name w:val="List Paragraph"/>
    <w:aliases w:val="Citation List,본문(내용),List Paragraph (numbered (a)),Colorful List - Accent 11"/>
    <w:basedOn w:val="Normal"/>
    <w:link w:val="ListParagraphChar"/>
    <w:uiPriority w:val="34"/>
    <w:qFormat/>
    <w:rsid w:val="009C3F1D"/>
    <w:pPr>
      <w:spacing w:after="200" w:line="276" w:lineRule="auto"/>
      <w:ind w:left="720"/>
    </w:pPr>
    <w:rPr>
      <w:rFonts w:ascii="Calibri" w:eastAsia="Calibri" w:hAnsi="Calibri"/>
      <w:sz w:val="22"/>
      <w:szCs w:val="22"/>
    </w:rPr>
  </w:style>
  <w:style w:type="character" w:styleId="Hyperlink">
    <w:name w:val="Hyperlink"/>
    <w:basedOn w:val="DefaultParagraphFont"/>
    <w:uiPriority w:val="99"/>
    <w:unhideWhenUsed/>
    <w:rsid w:val="00C37BD0"/>
    <w:rPr>
      <w:color w:val="0563C1" w:themeColor="hyperlink"/>
      <w:u w:val="single"/>
    </w:rPr>
  </w:style>
  <w:style w:type="paragraph" w:styleId="Header">
    <w:name w:val="header"/>
    <w:basedOn w:val="Normal"/>
    <w:link w:val="HeaderChar"/>
    <w:uiPriority w:val="99"/>
    <w:unhideWhenUsed/>
    <w:rsid w:val="00C37BD0"/>
    <w:pPr>
      <w:tabs>
        <w:tab w:val="center" w:pos="4513"/>
        <w:tab w:val="right" w:pos="9026"/>
      </w:tabs>
    </w:pPr>
    <w:rPr>
      <w:rFonts w:ascii="Verdana" w:eastAsiaTheme="minorHAnsi" w:hAnsi="Verdana" w:cstheme="minorBidi"/>
      <w:sz w:val="17"/>
      <w:szCs w:val="22"/>
      <w:lang w:val="nl-NL"/>
    </w:rPr>
  </w:style>
  <w:style w:type="character" w:customStyle="1" w:styleId="HeaderChar">
    <w:name w:val="Header Char"/>
    <w:basedOn w:val="DefaultParagraphFont"/>
    <w:link w:val="Header"/>
    <w:uiPriority w:val="99"/>
    <w:rsid w:val="00C37BD0"/>
    <w:rPr>
      <w:rFonts w:ascii="Verdana" w:hAnsi="Verdana"/>
      <w:sz w:val="17"/>
    </w:rPr>
  </w:style>
  <w:style w:type="paragraph" w:customStyle="1" w:styleId="Text">
    <w:name w:val="Text"/>
    <w:basedOn w:val="Normal"/>
    <w:link w:val="TextChar"/>
    <w:rsid w:val="00C37BD0"/>
    <w:pPr>
      <w:suppressAutoHyphens/>
      <w:overflowPunct w:val="0"/>
      <w:autoSpaceDE w:val="0"/>
      <w:autoSpaceDN w:val="0"/>
      <w:adjustRightInd w:val="0"/>
      <w:spacing w:before="120" w:after="120"/>
      <w:jc w:val="both"/>
      <w:textAlignment w:val="baseline"/>
    </w:pPr>
    <w:rPr>
      <w:lang w:val="en-GB"/>
    </w:rPr>
  </w:style>
  <w:style w:type="character" w:customStyle="1" w:styleId="TextChar">
    <w:name w:val="Text Char"/>
    <w:link w:val="Text"/>
    <w:rsid w:val="00C37BD0"/>
    <w:rPr>
      <w:rFonts w:ascii="Times New Roman" w:eastAsia="Times New Roman" w:hAnsi="Times New Roman" w:cs="Times New Roman"/>
      <w:sz w:val="24"/>
      <w:szCs w:val="24"/>
      <w:lang w:val="en-GB"/>
    </w:rPr>
  </w:style>
  <w:style w:type="paragraph" w:customStyle="1" w:styleId="Style11">
    <w:name w:val="Style 11"/>
    <w:basedOn w:val="Normal"/>
    <w:rsid w:val="00C37BD0"/>
    <w:pPr>
      <w:widowControl w:val="0"/>
      <w:suppressAutoHyphens/>
      <w:autoSpaceDE w:val="0"/>
      <w:spacing w:line="384" w:lineRule="atLeast"/>
    </w:pPr>
    <w:rPr>
      <w:lang w:val="en-GB" w:eastAsia="ar-SA"/>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C37BD0"/>
    <w:rPr>
      <w:rFonts w:ascii="Calibri" w:eastAsia="Calibri" w:hAnsi="Calibri" w:cs="Times New Roman"/>
      <w:lang w:val="en-US"/>
    </w:rPr>
  </w:style>
  <w:style w:type="paragraph" w:styleId="NormalWeb">
    <w:name w:val="Normal (Web)"/>
    <w:basedOn w:val="Normal"/>
    <w:uiPriority w:val="99"/>
    <w:unhideWhenUsed/>
    <w:rsid w:val="00B405E7"/>
    <w:pPr>
      <w:spacing w:before="100" w:beforeAutospacing="1" w:after="100" w:afterAutospacing="1"/>
    </w:pPr>
    <w:rPr>
      <w:rFonts w:ascii="Arial Unicode MS" w:eastAsia="Arial Unicode MS" w:hAnsi="Arial Unicode MS" w:cs="Arial Unicode MS"/>
      <w:color w:val="000000"/>
    </w:rPr>
  </w:style>
  <w:style w:type="paragraph" w:styleId="Footer">
    <w:name w:val="footer"/>
    <w:basedOn w:val="Normal"/>
    <w:link w:val="FooterChar"/>
    <w:uiPriority w:val="99"/>
    <w:unhideWhenUsed/>
    <w:rsid w:val="003F118D"/>
    <w:pPr>
      <w:tabs>
        <w:tab w:val="center" w:pos="4513"/>
        <w:tab w:val="right" w:pos="9026"/>
      </w:tabs>
    </w:pPr>
  </w:style>
  <w:style w:type="character" w:customStyle="1" w:styleId="FooterChar">
    <w:name w:val="Footer Char"/>
    <w:basedOn w:val="DefaultParagraphFont"/>
    <w:link w:val="Footer"/>
    <w:uiPriority w:val="99"/>
    <w:rsid w:val="003F118D"/>
    <w:rPr>
      <w:rFonts w:ascii="Times New Roman" w:eastAsia="Times New Roman" w:hAnsi="Times New Roman" w:cs="Times New Roman"/>
      <w:sz w:val="24"/>
      <w:szCs w:val="24"/>
      <w:lang w:val="en-US"/>
    </w:rPr>
  </w:style>
  <w:style w:type="paragraph" w:styleId="Revision">
    <w:name w:val="Revision"/>
    <w:hidden/>
    <w:uiPriority w:val="99"/>
    <w:semiHidden/>
    <w:rsid w:val="00C14495"/>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14495"/>
    <w:rPr>
      <w:sz w:val="16"/>
      <w:szCs w:val="16"/>
    </w:rPr>
  </w:style>
  <w:style w:type="paragraph" w:styleId="CommentText">
    <w:name w:val="annotation text"/>
    <w:basedOn w:val="Normal"/>
    <w:link w:val="CommentTextChar"/>
    <w:uiPriority w:val="99"/>
    <w:unhideWhenUsed/>
    <w:rsid w:val="00C14495"/>
    <w:rPr>
      <w:sz w:val="20"/>
      <w:szCs w:val="20"/>
    </w:rPr>
  </w:style>
  <w:style w:type="character" w:customStyle="1" w:styleId="CommentTextChar">
    <w:name w:val="Comment Text Char"/>
    <w:basedOn w:val="DefaultParagraphFont"/>
    <w:link w:val="CommentText"/>
    <w:uiPriority w:val="99"/>
    <w:rsid w:val="00C1449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14495"/>
    <w:rPr>
      <w:b/>
      <w:bCs/>
    </w:rPr>
  </w:style>
  <w:style w:type="character" w:customStyle="1" w:styleId="CommentSubjectChar">
    <w:name w:val="Comment Subject Char"/>
    <w:basedOn w:val="CommentTextChar"/>
    <w:link w:val="CommentSubject"/>
    <w:uiPriority w:val="99"/>
    <w:semiHidden/>
    <w:rsid w:val="00C1449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79347">
      <w:bodyDiv w:val="1"/>
      <w:marLeft w:val="0"/>
      <w:marRight w:val="0"/>
      <w:marTop w:val="0"/>
      <w:marBottom w:val="0"/>
      <w:divBdr>
        <w:top w:val="none" w:sz="0" w:space="0" w:color="auto"/>
        <w:left w:val="none" w:sz="0" w:space="0" w:color="auto"/>
        <w:bottom w:val="none" w:sz="0" w:space="0" w:color="auto"/>
        <w:right w:val="none" w:sz="0" w:space="0" w:color="auto"/>
      </w:divBdr>
    </w:div>
    <w:div w:id="371735916">
      <w:bodyDiv w:val="1"/>
      <w:marLeft w:val="0"/>
      <w:marRight w:val="0"/>
      <w:marTop w:val="0"/>
      <w:marBottom w:val="0"/>
      <w:divBdr>
        <w:top w:val="none" w:sz="0" w:space="0" w:color="auto"/>
        <w:left w:val="none" w:sz="0" w:space="0" w:color="auto"/>
        <w:bottom w:val="none" w:sz="0" w:space="0" w:color="auto"/>
        <w:right w:val="none" w:sz="0" w:space="0" w:color="auto"/>
      </w:divBdr>
    </w:div>
    <w:div w:id="535235158">
      <w:bodyDiv w:val="1"/>
      <w:marLeft w:val="0"/>
      <w:marRight w:val="0"/>
      <w:marTop w:val="0"/>
      <w:marBottom w:val="0"/>
      <w:divBdr>
        <w:top w:val="none" w:sz="0" w:space="0" w:color="auto"/>
        <w:left w:val="none" w:sz="0" w:space="0" w:color="auto"/>
        <w:bottom w:val="none" w:sz="0" w:space="0" w:color="auto"/>
        <w:right w:val="none" w:sz="0" w:space="0" w:color="auto"/>
      </w:divBdr>
    </w:div>
    <w:div w:id="894119474">
      <w:bodyDiv w:val="1"/>
      <w:marLeft w:val="0"/>
      <w:marRight w:val="0"/>
      <w:marTop w:val="0"/>
      <w:marBottom w:val="0"/>
      <w:divBdr>
        <w:top w:val="none" w:sz="0" w:space="0" w:color="auto"/>
        <w:left w:val="none" w:sz="0" w:space="0" w:color="auto"/>
        <w:bottom w:val="none" w:sz="0" w:space="0" w:color="auto"/>
        <w:right w:val="none" w:sz="0" w:space="0" w:color="auto"/>
      </w:divBdr>
    </w:div>
    <w:div w:id="1499537421">
      <w:bodyDiv w:val="1"/>
      <w:marLeft w:val="0"/>
      <w:marRight w:val="0"/>
      <w:marTop w:val="0"/>
      <w:marBottom w:val="0"/>
      <w:divBdr>
        <w:top w:val="none" w:sz="0" w:space="0" w:color="auto"/>
        <w:left w:val="none" w:sz="0" w:space="0" w:color="auto"/>
        <w:bottom w:val="none" w:sz="0" w:space="0" w:color="auto"/>
        <w:right w:val="none" w:sz="0" w:space="0" w:color="auto"/>
      </w:divBdr>
    </w:div>
    <w:div w:id="1571960685">
      <w:bodyDiv w:val="1"/>
      <w:marLeft w:val="0"/>
      <w:marRight w:val="0"/>
      <w:marTop w:val="0"/>
      <w:marBottom w:val="0"/>
      <w:divBdr>
        <w:top w:val="none" w:sz="0" w:space="0" w:color="auto"/>
        <w:left w:val="none" w:sz="0" w:space="0" w:color="auto"/>
        <w:bottom w:val="none" w:sz="0" w:space="0" w:color="auto"/>
        <w:right w:val="none" w:sz="0" w:space="0" w:color="auto"/>
      </w:divBdr>
    </w:div>
    <w:div w:id="18025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hanaprocurement@snv.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FBE2B00BE9D418EE7BCA717CC63BC" ma:contentTypeVersion="12" ma:contentTypeDescription="Create a new document." ma:contentTypeScope="" ma:versionID="b019584040470e22f6c1472cee882b13">
  <xsd:schema xmlns:xsd="http://www.w3.org/2001/XMLSchema" xmlns:xs="http://www.w3.org/2001/XMLSchema" xmlns:p="http://schemas.microsoft.com/office/2006/metadata/properties" xmlns:ns2="7a72f0a2-7d00-456c-8df4-ea2f9d97c03d" xmlns:ns3="e387ade4-6730-4aab-9d7a-b895e19528e3" targetNamespace="http://schemas.microsoft.com/office/2006/metadata/properties" ma:root="true" ma:fieldsID="dfd332222d80d4c9c90f4d69fc7a3b5c" ns2:_="" ns3:_="">
    <xsd:import namespace="7a72f0a2-7d00-456c-8df4-ea2f9d97c03d"/>
    <xsd:import namespace="e387ade4-6730-4aab-9d7a-b895e19528e3"/>
    <xsd:element name="properties">
      <xsd:complexType>
        <xsd:sequence>
          <xsd:element name="documentManagement">
            <xsd:complexType>
              <xsd:all>
                <xsd:element ref="ns2:PublishedtoOurSN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2f0a2-7d00-456c-8df4-ea2f9d97c03d" elementFormDefault="qualified">
    <xsd:import namespace="http://schemas.microsoft.com/office/2006/documentManagement/types"/>
    <xsd:import namespace="http://schemas.microsoft.com/office/infopath/2007/PartnerControls"/>
    <xsd:element name="PublishedtoOurSNV" ma:index="8"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5c161f2-3c5e-4c6e-9842-bd4a9ae7d753}" ma:internalName="TaxCatchAll" ma:showField="CatchAllData" ma:web="a5c2c39b-8897-425e-ba59-b5d83516c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edtoOurSNV xmlns="7a72f0a2-7d00-456c-8df4-ea2f9d97c03d">
      <Url xsi:nil="true"/>
      <Description xsi:nil="true"/>
    </PublishedtoOurSNV>
    <lcf76f155ced4ddcb4097134ff3c332f xmlns="7a72f0a2-7d00-456c-8df4-ea2f9d97c03d">
      <Terms xmlns="http://schemas.microsoft.com/office/infopath/2007/PartnerControls"/>
    </lcf76f155ced4ddcb4097134ff3c332f>
    <TaxCatchAll xmlns="e387ade4-6730-4aab-9d7a-b895e19528e3" xsi:nil="true"/>
  </documentManagement>
</p:properties>
</file>

<file path=customXml/item3.xml><?xml version="1.0" encoding="utf-8"?>
<?mso-contentType ?>
<SharedContentType xmlns="Microsoft.SharePoint.Taxonomy.ContentTypeSync" SourceId="9d7329dd-438a-4558-bb02-8c32828ba005" ContentTypeId="0x0101" PreviousValue="false" LastSyncTimeStamp="2015-08-26T14:02:58.68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95C27-67CE-40B0-9D90-27A9EDD0C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2f0a2-7d00-456c-8df4-ea2f9d97c03d"/>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AC097-D74C-4909-8B60-7DC60A84F5FB}">
  <ds:schemaRefs>
    <ds:schemaRef ds:uri="http://schemas.microsoft.com/office/2006/metadata/properties"/>
    <ds:schemaRef ds:uri="http://schemas.microsoft.com/office/infopath/2007/PartnerControls"/>
    <ds:schemaRef ds:uri="7a72f0a2-7d00-456c-8df4-ea2f9d97c03d"/>
    <ds:schemaRef ds:uri="e387ade4-6730-4aab-9d7a-b895e19528e3"/>
  </ds:schemaRefs>
</ds:datastoreItem>
</file>

<file path=customXml/itemProps3.xml><?xml version="1.0" encoding="utf-8"?>
<ds:datastoreItem xmlns:ds="http://schemas.openxmlformats.org/officeDocument/2006/customXml" ds:itemID="{B1A1A454-E6CB-45D1-9E5D-6264BEB95C1D}">
  <ds:schemaRefs>
    <ds:schemaRef ds:uri="Microsoft.SharePoint.Taxonomy.ContentTypeSync"/>
  </ds:schemaRefs>
</ds:datastoreItem>
</file>

<file path=customXml/itemProps4.xml><?xml version="1.0" encoding="utf-8"?>
<ds:datastoreItem xmlns:ds="http://schemas.openxmlformats.org/officeDocument/2006/customXml" ds:itemID="{C22FA03E-6E65-495D-91A8-D0AA3969D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Ntori, Thomas</dc:creator>
  <cp:keywords/>
  <dc:description/>
  <cp:lastModifiedBy>Richard Baffour</cp:lastModifiedBy>
  <cp:revision>2</cp:revision>
  <dcterms:created xsi:type="dcterms:W3CDTF">2025-05-06T08:31:00Z</dcterms:created>
  <dcterms:modified xsi:type="dcterms:W3CDTF">2025-05-06T08:31:00Z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0x0101003F4FBE2B00BE9D418EE7BCA717CC63BC</vt:lpwstr>
  </property>
  <property fmtid="{D5CDD505-2E9C-101B-9397-08002B2CF9AE}" pid="3" name="MediaServiceImageTags">
    <vt:lpwstr/>
  </property>
</Properties>
</file>